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40" w:lineRule="exact"/>
        <w:ind w:right="0"/>
        <w:jc w:val="center"/>
        <w:textAlignment w:val="baseline"/>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巴楚县实施城镇规划2026年第三批次建设用地征地补偿安置方案征地补偿安置方案</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440" w:firstLineChars="200"/>
        <w:textAlignment w:val="baseline"/>
        <w:rPr>
          <w:rFonts w:hint="eastAsia" w:asciiTheme="minorEastAsia" w:hAnsiTheme="minorEastAsia" w:eastAsiaTheme="minorEastAsia" w:cstheme="minorEastAsia"/>
          <w:sz w:val="22"/>
          <w:szCs w:val="22"/>
        </w:rPr>
      </w:pP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根据《中华人民共和国土地管理法》第四十七条、第四十八条，《中华人民共和国土地管理法实施条例》第二十七条、第二十八条，《新疆维吾尔自治区实施&lt;中华人民共和国土地管理法&gt;办法》第二十六条的规定，依据征收土地预公告、拟征收土地现状调查和社会稳定风险评估情况，现将拟定征收土地补偿安置方案的有关事项公告如下</w:t>
      </w:r>
      <w:r>
        <w:rPr>
          <w:rFonts w:hint="default" w:ascii="Times New Roman" w:hAnsi="Times New Roman" w:eastAsia="方正仿宋简体" w:cs="Times New Roman"/>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一、征收范围</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本次拟征收位于</w:t>
      </w:r>
      <w:r>
        <w:rPr>
          <w:rFonts w:hint="default" w:ascii="Times New Roman" w:hAnsi="Times New Roman" w:eastAsia="方正仿宋简体" w:cs="Times New Roman"/>
          <w:sz w:val="32"/>
          <w:szCs w:val="32"/>
          <w:lang w:val="en-US" w:eastAsia="zh-CN"/>
        </w:rPr>
        <w:t>阿纳库勒乡</w:t>
      </w:r>
      <w:r>
        <w:rPr>
          <w:rFonts w:hint="default" w:ascii="Times New Roman" w:hAnsi="Times New Roman" w:eastAsia="方正仿宋简体" w:cs="Times New Roman"/>
          <w:sz w:val="32"/>
          <w:szCs w:val="32"/>
        </w:rPr>
        <w:t>阿拉格尔且克村</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博孜买里村、果里买里村、胡木旦贝希村</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昆其买里村</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诺尔贝希村范围内，拟征收农民集体所有土地</w:t>
      </w:r>
      <w:r>
        <w:rPr>
          <w:rFonts w:hint="default" w:ascii="Times New Roman" w:hAnsi="Times New Roman" w:eastAsia="方正仿宋简体" w:cs="Times New Roman"/>
          <w:sz w:val="32"/>
          <w:szCs w:val="32"/>
          <w:lang w:val="en-US" w:eastAsia="zh-CN"/>
        </w:rPr>
        <w:t>12.4799</w:t>
      </w:r>
      <w:r>
        <w:rPr>
          <w:rFonts w:hint="default" w:ascii="Times New Roman" w:hAnsi="Times New Roman" w:eastAsia="方正仿宋简体" w:cs="Times New Roman"/>
          <w:sz w:val="32"/>
          <w:szCs w:val="32"/>
        </w:rPr>
        <w:t>公顷，具体位置详见附图</w:t>
      </w:r>
      <w:r>
        <w:rPr>
          <w:rFonts w:hint="default" w:ascii="Times New Roman" w:hAnsi="Times New Roman" w:eastAsia="方正仿宋简体" w:cs="Times New Roman"/>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实际征收土地范围以最终批准文件为准。</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二、征收目的</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根据《中华人民共和国土地管理法》第四十五条的规定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本次拟征收土地目的为</w:t>
      </w:r>
      <w:r>
        <w:rPr>
          <w:rFonts w:hint="default" w:ascii="Times New Roman" w:hAnsi="Times New Roman" w:eastAsia="方正仿宋简体" w:cs="Times New Roman"/>
          <w:sz w:val="32"/>
          <w:szCs w:val="32"/>
          <w:lang w:val="en-US" w:eastAsia="zh-CN"/>
        </w:rPr>
        <w:t>由政府组织实施的市政设施项目</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确需征收农民集体所有土地，</w:t>
      </w:r>
      <w:r>
        <w:rPr>
          <w:rFonts w:hint="default" w:ascii="Times New Roman" w:hAnsi="Times New Roman" w:eastAsia="方正仿宋简体" w:cs="Times New Roman"/>
          <w:sz w:val="32"/>
          <w:szCs w:val="32"/>
        </w:rPr>
        <w:t>符合公共利益的需要。</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三、土地现状</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根据拟征收土地现状调查情况，本次拟征收土地现状如下：</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拟征收</w:t>
      </w:r>
      <w:r>
        <w:rPr>
          <w:rFonts w:hint="default" w:ascii="Times New Roman" w:hAnsi="Times New Roman" w:eastAsia="方正仿宋简体" w:cs="Times New Roman"/>
          <w:sz w:val="32"/>
          <w:szCs w:val="32"/>
          <w:lang w:val="en-US" w:eastAsia="zh-CN"/>
        </w:rPr>
        <w:t>阿纳库勒乡</w:t>
      </w:r>
      <w:r>
        <w:rPr>
          <w:rFonts w:hint="default" w:ascii="Times New Roman" w:hAnsi="Times New Roman" w:eastAsia="方正仿宋简体" w:cs="Times New Roman"/>
          <w:sz w:val="32"/>
          <w:szCs w:val="32"/>
        </w:rPr>
        <w:t>阿拉格尔且克村集体所有土地</w:t>
      </w:r>
      <w:r>
        <w:rPr>
          <w:rFonts w:hint="default" w:ascii="Times New Roman" w:hAnsi="Times New Roman" w:eastAsia="方正仿宋简体" w:cs="Times New Roman"/>
          <w:sz w:val="32"/>
          <w:szCs w:val="32"/>
          <w:lang w:val="en-US" w:eastAsia="zh-CN"/>
        </w:rPr>
        <w:t>1.8197</w:t>
      </w:r>
      <w:r>
        <w:rPr>
          <w:rFonts w:hint="default" w:ascii="Times New Roman" w:hAnsi="Times New Roman" w:eastAsia="方正仿宋简体" w:cs="Times New Roman"/>
          <w:sz w:val="32"/>
          <w:szCs w:val="32"/>
        </w:rPr>
        <w:t>公顷（27.2955亩）。其中，农用地</w:t>
      </w:r>
      <w:r>
        <w:rPr>
          <w:rFonts w:hint="default" w:ascii="Times New Roman" w:hAnsi="Times New Roman" w:eastAsia="方正仿宋简体" w:cs="Times New Roman"/>
          <w:sz w:val="32"/>
          <w:szCs w:val="32"/>
          <w:lang w:val="en-US" w:eastAsia="zh-CN"/>
        </w:rPr>
        <w:t>1.7181</w:t>
      </w:r>
      <w:r>
        <w:rPr>
          <w:rFonts w:hint="default" w:ascii="Times New Roman" w:hAnsi="Times New Roman" w:eastAsia="方正仿宋简体" w:cs="Times New Roman"/>
          <w:sz w:val="32"/>
          <w:szCs w:val="32"/>
        </w:rPr>
        <w:t>公顷（25.7715亩）</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含耕地</w:t>
      </w:r>
      <w:r>
        <w:rPr>
          <w:rFonts w:hint="default" w:ascii="Times New Roman" w:hAnsi="Times New Roman" w:eastAsia="方正仿宋简体" w:cs="Times New Roman"/>
          <w:sz w:val="32"/>
          <w:szCs w:val="32"/>
          <w:lang w:val="en-US" w:eastAsia="zh-CN"/>
        </w:rPr>
        <w:t>0.8947</w:t>
      </w:r>
      <w:r>
        <w:rPr>
          <w:rFonts w:hint="default" w:ascii="Times New Roman" w:hAnsi="Times New Roman" w:eastAsia="方正仿宋简体" w:cs="Times New Roman"/>
          <w:sz w:val="32"/>
          <w:szCs w:val="32"/>
        </w:rPr>
        <w:t>公顷（13.4205亩）；建设用地</w:t>
      </w:r>
      <w:r>
        <w:rPr>
          <w:rFonts w:hint="default" w:ascii="Times New Roman" w:hAnsi="Times New Roman" w:eastAsia="方正仿宋简体" w:cs="Times New Roman"/>
          <w:sz w:val="32"/>
          <w:szCs w:val="32"/>
          <w:lang w:val="en-US" w:eastAsia="zh-CN"/>
        </w:rPr>
        <w:t>0.0751</w:t>
      </w:r>
      <w:r>
        <w:rPr>
          <w:rFonts w:hint="default" w:ascii="Times New Roman" w:hAnsi="Times New Roman" w:eastAsia="方正仿宋简体" w:cs="Times New Roman"/>
          <w:sz w:val="32"/>
          <w:szCs w:val="32"/>
        </w:rPr>
        <w:t>公顷（1.1265亩）</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未利用地</w:t>
      </w:r>
      <w:r>
        <w:rPr>
          <w:rFonts w:hint="default" w:ascii="Times New Roman" w:hAnsi="Times New Roman" w:eastAsia="方正仿宋简体" w:cs="Times New Roman"/>
          <w:sz w:val="32"/>
          <w:szCs w:val="32"/>
          <w:lang w:val="en-US" w:eastAsia="zh-CN"/>
        </w:rPr>
        <w:t>0.0265</w:t>
      </w:r>
      <w:r>
        <w:rPr>
          <w:rFonts w:hint="default" w:ascii="Times New Roman" w:hAnsi="Times New Roman" w:eastAsia="方正仿宋简体" w:cs="Times New Roman"/>
          <w:sz w:val="32"/>
          <w:szCs w:val="32"/>
        </w:rPr>
        <w:t>公顷（0.3975亩）</w:t>
      </w:r>
      <w:r>
        <w:rPr>
          <w:rFonts w:hint="default" w:ascii="Times New Roman" w:hAnsi="Times New Roman" w:eastAsia="方正仿宋简体" w:cs="Times New Roman"/>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拟征收</w:t>
      </w:r>
      <w:r>
        <w:rPr>
          <w:rFonts w:hint="default" w:ascii="Times New Roman" w:hAnsi="Times New Roman" w:eastAsia="方正仿宋简体" w:cs="Times New Roman"/>
          <w:sz w:val="32"/>
          <w:szCs w:val="32"/>
          <w:lang w:val="en-US" w:eastAsia="zh-CN"/>
        </w:rPr>
        <w:t>阿纳库勒乡</w:t>
      </w:r>
      <w:r>
        <w:rPr>
          <w:rFonts w:hint="default" w:ascii="Times New Roman" w:hAnsi="Times New Roman" w:eastAsia="方正仿宋简体" w:cs="Times New Roman"/>
          <w:sz w:val="32"/>
          <w:szCs w:val="32"/>
        </w:rPr>
        <w:t>博孜买里村集体所有土地</w:t>
      </w:r>
      <w:r>
        <w:rPr>
          <w:rFonts w:hint="default" w:ascii="Times New Roman" w:hAnsi="Times New Roman" w:eastAsia="方正仿宋简体" w:cs="Times New Roman"/>
          <w:sz w:val="32"/>
          <w:szCs w:val="32"/>
          <w:lang w:val="en-US" w:eastAsia="zh-CN"/>
        </w:rPr>
        <w:t>1.4558</w:t>
      </w:r>
      <w:r>
        <w:rPr>
          <w:rFonts w:hint="default" w:ascii="Times New Roman" w:hAnsi="Times New Roman" w:eastAsia="方正仿宋简体" w:cs="Times New Roman"/>
          <w:sz w:val="32"/>
          <w:szCs w:val="32"/>
        </w:rPr>
        <w:t>公顷（21.837亩）。其中，农用地</w:t>
      </w:r>
      <w:r>
        <w:rPr>
          <w:rFonts w:hint="default" w:ascii="Times New Roman" w:hAnsi="Times New Roman" w:eastAsia="方正仿宋简体" w:cs="Times New Roman"/>
          <w:sz w:val="32"/>
          <w:szCs w:val="32"/>
          <w:lang w:val="en-US" w:eastAsia="zh-CN"/>
        </w:rPr>
        <w:t>1.3481</w:t>
      </w:r>
      <w:r>
        <w:rPr>
          <w:rFonts w:hint="default" w:ascii="Times New Roman" w:hAnsi="Times New Roman" w:eastAsia="方正仿宋简体" w:cs="Times New Roman"/>
          <w:sz w:val="32"/>
          <w:szCs w:val="32"/>
        </w:rPr>
        <w:t>公顷（20.2215亩）</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含耕地</w:t>
      </w:r>
      <w:r>
        <w:rPr>
          <w:rFonts w:hint="default" w:ascii="Times New Roman" w:hAnsi="Times New Roman" w:eastAsia="方正仿宋简体" w:cs="Times New Roman"/>
          <w:sz w:val="32"/>
          <w:szCs w:val="32"/>
          <w:lang w:val="en-US" w:eastAsia="zh-CN"/>
        </w:rPr>
        <w:t>1.1866</w:t>
      </w:r>
      <w:r>
        <w:rPr>
          <w:rFonts w:hint="default" w:ascii="Times New Roman" w:hAnsi="Times New Roman" w:eastAsia="方正仿宋简体" w:cs="Times New Roman"/>
          <w:sz w:val="32"/>
          <w:szCs w:val="32"/>
        </w:rPr>
        <w:t>公顷（17.799亩）；建设用地</w:t>
      </w:r>
      <w:r>
        <w:rPr>
          <w:rFonts w:hint="default" w:ascii="Times New Roman" w:hAnsi="Times New Roman" w:eastAsia="方正仿宋简体" w:cs="Times New Roman"/>
          <w:sz w:val="32"/>
          <w:szCs w:val="32"/>
          <w:lang w:val="en-US" w:eastAsia="zh-CN"/>
        </w:rPr>
        <w:t>0.0955</w:t>
      </w:r>
      <w:r>
        <w:rPr>
          <w:rFonts w:hint="default" w:ascii="Times New Roman" w:hAnsi="Times New Roman" w:eastAsia="方正仿宋简体" w:cs="Times New Roman"/>
          <w:sz w:val="32"/>
          <w:szCs w:val="32"/>
        </w:rPr>
        <w:t>公顷（1.4325亩）；未利用地</w:t>
      </w:r>
      <w:r>
        <w:rPr>
          <w:rFonts w:hint="default" w:ascii="Times New Roman" w:hAnsi="Times New Roman" w:eastAsia="方正仿宋简体" w:cs="Times New Roman"/>
          <w:sz w:val="32"/>
          <w:szCs w:val="32"/>
          <w:lang w:val="en-US" w:eastAsia="zh-CN"/>
        </w:rPr>
        <w:t>0.0122</w:t>
      </w:r>
      <w:r>
        <w:rPr>
          <w:rFonts w:hint="default" w:ascii="Times New Roman" w:hAnsi="Times New Roman" w:eastAsia="方正仿宋简体" w:cs="Times New Roman"/>
          <w:sz w:val="32"/>
          <w:szCs w:val="32"/>
        </w:rPr>
        <w:t>公顷（0.183亩）</w:t>
      </w:r>
      <w:r>
        <w:rPr>
          <w:rFonts w:hint="default" w:ascii="Times New Roman" w:hAnsi="Times New Roman" w:eastAsia="方正仿宋简体" w:cs="Times New Roman"/>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拟征收</w:t>
      </w:r>
      <w:r>
        <w:rPr>
          <w:rFonts w:hint="default" w:ascii="Times New Roman" w:hAnsi="Times New Roman" w:eastAsia="方正仿宋简体" w:cs="Times New Roman"/>
          <w:sz w:val="32"/>
          <w:szCs w:val="32"/>
          <w:lang w:val="en-US" w:eastAsia="zh-CN"/>
        </w:rPr>
        <w:t>阿纳库勒乡</w:t>
      </w:r>
      <w:r>
        <w:rPr>
          <w:rFonts w:hint="default" w:ascii="Times New Roman" w:hAnsi="Times New Roman" w:eastAsia="方正仿宋简体" w:cs="Times New Roman"/>
          <w:sz w:val="32"/>
          <w:szCs w:val="32"/>
        </w:rPr>
        <w:t>果里买里村集体所有土地</w:t>
      </w:r>
      <w:r>
        <w:rPr>
          <w:rFonts w:hint="default" w:ascii="Times New Roman" w:hAnsi="Times New Roman" w:eastAsia="方正仿宋简体" w:cs="Times New Roman"/>
          <w:sz w:val="32"/>
          <w:szCs w:val="32"/>
          <w:lang w:val="en-US" w:eastAsia="zh-CN"/>
        </w:rPr>
        <w:t>7.0604</w:t>
      </w:r>
      <w:r>
        <w:rPr>
          <w:rFonts w:hint="default" w:ascii="Times New Roman" w:hAnsi="Times New Roman" w:eastAsia="方正仿宋简体" w:cs="Times New Roman"/>
          <w:sz w:val="32"/>
          <w:szCs w:val="32"/>
        </w:rPr>
        <w:t>公顷（105.906亩）。其中，农用地</w:t>
      </w:r>
      <w:r>
        <w:rPr>
          <w:rFonts w:hint="default" w:ascii="Times New Roman" w:hAnsi="Times New Roman" w:eastAsia="方正仿宋简体" w:cs="Times New Roman"/>
          <w:sz w:val="32"/>
          <w:szCs w:val="32"/>
          <w:lang w:val="en-US" w:eastAsia="zh-CN"/>
        </w:rPr>
        <w:t>6.0436</w:t>
      </w:r>
      <w:r>
        <w:rPr>
          <w:rFonts w:hint="default" w:ascii="Times New Roman" w:hAnsi="Times New Roman" w:eastAsia="方正仿宋简体" w:cs="Times New Roman"/>
          <w:sz w:val="32"/>
          <w:szCs w:val="32"/>
        </w:rPr>
        <w:t>公顷（90.654亩）</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含耕地</w:t>
      </w:r>
      <w:r>
        <w:rPr>
          <w:rFonts w:hint="default" w:ascii="Times New Roman" w:hAnsi="Times New Roman" w:eastAsia="方正仿宋简体" w:cs="Times New Roman"/>
          <w:sz w:val="32"/>
          <w:szCs w:val="32"/>
          <w:lang w:val="en-US" w:eastAsia="zh-CN"/>
        </w:rPr>
        <w:t>4.3036</w:t>
      </w:r>
      <w:r>
        <w:rPr>
          <w:rFonts w:hint="default" w:ascii="Times New Roman" w:hAnsi="Times New Roman" w:eastAsia="方正仿宋简体" w:cs="Times New Roman"/>
          <w:sz w:val="32"/>
          <w:szCs w:val="32"/>
        </w:rPr>
        <w:t>公顷（64.554亩）；建设用地</w:t>
      </w:r>
      <w:r>
        <w:rPr>
          <w:rFonts w:hint="default" w:ascii="Times New Roman" w:hAnsi="Times New Roman" w:eastAsia="方正仿宋简体" w:cs="Times New Roman"/>
          <w:sz w:val="32"/>
          <w:szCs w:val="32"/>
          <w:lang w:val="en-US" w:eastAsia="zh-CN"/>
        </w:rPr>
        <w:t>0.9781</w:t>
      </w:r>
      <w:r>
        <w:rPr>
          <w:rFonts w:hint="default" w:ascii="Times New Roman" w:hAnsi="Times New Roman" w:eastAsia="方正仿宋简体" w:cs="Times New Roman"/>
          <w:sz w:val="32"/>
          <w:szCs w:val="32"/>
        </w:rPr>
        <w:t>公顷（14.6715亩）；未利用地</w:t>
      </w:r>
      <w:r>
        <w:rPr>
          <w:rFonts w:hint="default" w:ascii="Times New Roman" w:hAnsi="Times New Roman" w:eastAsia="方正仿宋简体" w:cs="Times New Roman"/>
          <w:sz w:val="32"/>
          <w:szCs w:val="32"/>
          <w:lang w:val="en-US" w:eastAsia="zh-CN"/>
        </w:rPr>
        <w:t>0.0387</w:t>
      </w:r>
      <w:r>
        <w:rPr>
          <w:rFonts w:hint="default" w:ascii="Times New Roman" w:hAnsi="Times New Roman" w:eastAsia="方正仿宋简体" w:cs="Times New Roman"/>
          <w:sz w:val="32"/>
          <w:szCs w:val="32"/>
        </w:rPr>
        <w:t>公顷（0.5805亩）</w:t>
      </w:r>
      <w:r>
        <w:rPr>
          <w:rFonts w:hint="default" w:ascii="Times New Roman" w:hAnsi="Times New Roman" w:eastAsia="方正仿宋简体" w:cs="Times New Roman"/>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拟征收</w:t>
      </w:r>
      <w:r>
        <w:rPr>
          <w:rFonts w:hint="default" w:ascii="Times New Roman" w:hAnsi="Times New Roman" w:eastAsia="方正仿宋简体" w:cs="Times New Roman"/>
          <w:sz w:val="32"/>
          <w:szCs w:val="32"/>
          <w:lang w:val="en-US" w:eastAsia="zh-CN"/>
        </w:rPr>
        <w:t>阿纳库勒乡</w:t>
      </w:r>
      <w:r>
        <w:rPr>
          <w:rFonts w:hint="default" w:ascii="Times New Roman" w:hAnsi="Times New Roman" w:eastAsia="方正仿宋简体" w:cs="Times New Roman"/>
          <w:sz w:val="32"/>
          <w:szCs w:val="32"/>
        </w:rPr>
        <w:t>胡木旦贝希村集体所有土地</w:t>
      </w:r>
      <w:r>
        <w:rPr>
          <w:rFonts w:hint="default" w:ascii="Times New Roman" w:hAnsi="Times New Roman" w:eastAsia="方正仿宋简体" w:cs="Times New Roman"/>
          <w:sz w:val="32"/>
          <w:szCs w:val="32"/>
          <w:lang w:val="en-US" w:eastAsia="zh-CN"/>
        </w:rPr>
        <w:t>0.5702</w:t>
      </w:r>
      <w:r>
        <w:rPr>
          <w:rFonts w:hint="default" w:ascii="Times New Roman" w:hAnsi="Times New Roman" w:eastAsia="方正仿宋简体" w:cs="Times New Roman"/>
          <w:sz w:val="32"/>
          <w:szCs w:val="32"/>
        </w:rPr>
        <w:t>公顷（8.553亩）。其中，农用地</w:t>
      </w:r>
      <w:r>
        <w:rPr>
          <w:rFonts w:hint="default" w:ascii="Times New Roman" w:hAnsi="Times New Roman" w:eastAsia="方正仿宋简体" w:cs="Times New Roman"/>
          <w:sz w:val="32"/>
          <w:szCs w:val="32"/>
          <w:lang w:val="en-US" w:eastAsia="zh-CN"/>
        </w:rPr>
        <w:t>0.2528</w:t>
      </w:r>
      <w:r>
        <w:rPr>
          <w:rFonts w:hint="default" w:ascii="Times New Roman" w:hAnsi="Times New Roman" w:eastAsia="方正仿宋简体" w:cs="Times New Roman"/>
          <w:sz w:val="32"/>
          <w:szCs w:val="32"/>
        </w:rPr>
        <w:t>公顷（3.792亩）</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含耕地</w:t>
      </w:r>
      <w:r>
        <w:rPr>
          <w:rFonts w:hint="default" w:ascii="Times New Roman" w:hAnsi="Times New Roman" w:eastAsia="方正仿宋简体" w:cs="Times New Roman"/>
          <w:sz w:val="32"/>
          <w:szCs w:val="32"/>
          <w:lang w:val="en-US" w:eastAsia="zh-CN"/>
        </w:rPr>
        <w:t>0.1661</w:t>
      </w:r>
      <w:r>
        <w:rPr>
          <w:rFonts w:hint="default" w:ascii="Times New Roman" w:hAnsi="Times New Roman" w:eastAsia="方正仿宋简体" w:cs="Times New Roman"/>
          <w:sz w:val="32"/>
          <w:szCs w:val="32"/>
        </w:rPr>
        <w:t>公顷（2.4915亩）；建设用地</w:t>
      </w:r>
      <w:r>
        <w:rPr>
          <w:rFonts w:hint="default" w:ascii="Times New Roman" w:hAnsi="Times New Roman" w:eastAsia="方正仿宋简体" w:cs="Times New Roman"/>
          <w:sz w:val="32"/>
          <w:szCs w:val="32"/>
          <w:lang w:val="en-US" w:eastAsia="zh-CN"/>
        </w:rPr>
        <w:t>0.3174</w:t>
      </w:r>
      <w:r>
        <w:rPr>
          <w:rFonts w:hint="default" w:ascii="Times New Roman" w:hAnsi="Times New Roman" w:eastAsia="方正仿宋简体" w:cs="Times New Roman"/>
          <w:sz w:val="32"/>
          <w:szCs w:val="32"/>
        </w:rPr>
        <w:t>公顷（4.761亩）</w:t>
      </w:r>
      <w:r>
        <w:rPr>
          <w:rFonts w:hint="default" w:ascii="Times New Roman" w:hAnsi="Times New Roman" w:eastAsia="方正仿宋简体" w:cs="Times New Roman"/>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拟征收</w:t>
      </w:r>
      <w:r>
        <w:rPr>
          <w:rFonts w:hint="default" w:ascii="Times New Roman" w:hAnsi="Times New Roman" w:eastAsia="方正仿宋简体" w:cs="Times New Roman"/>
          <w:sz w:val="32"/>
          <w:szCs w:val="32"/>
          <w:lang w:val="en-US" w:eastAsia="zh-CN"/>
        </w:rPr>
        <w:t>阿纳库勒乡</w:t>
      </w:r>
      <w:r>
        <w:rPr>
          <w:rFonts w:hint="default" w:ascii="Times New Roman" w:hAnsi="Times New Roman" w:eastAsia="方正仿宋简体" w:cs="Times New Roman"/>
          <w:sz w:val="32"/>
          <w:szCs w:val="32"/>
        </w:rPr>
        <w:t>昆其买里村集体所有土地0.5086公顷（7.629亩）。其中，农用地0.5086公顷（7.629亩）</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含耕地0.5086公顷（7.629亩）</w:t>
      </w:r>
      <w:r>
        <w:rPr>
          <w:rFonts w:hint="default" w:ascii="Times New Roman" w:hAnsi="Times New Roman" w:eastAsia="方正仿宋简体" w:cs="Times New Roman"/>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拟征收</w:t>
      </w:r>
      <w:r>
        <w:rPr>
          <w:rFonts w:hint="default" w:ascii="Times New Roman" w:hAnsi="Times New Roman" w:eastAsia="方正仿宋简体" w:cs="Times New Roman"/>
          <w:sz w:val="32"/>
          <w:szCs w:val="32"/>
          <w:lang w:val="en-US" w:eastAsia="zh-CN"/>
        </w:rPr>
        <w:t>阿纳库勒乡</w:t>
      </w:r>
      <w:r>
        <w:rPr>
          <w:rFonts w:hint="default" w:ascii="Times New Roman" w:hAnsi="Times New Roman" w:eastAsia="方正仿宋简体" w:cs="Times New Roman"/>
          <w:sz w:val="32"/>
          <w:szCs w:val="32"/>
        </w:rPr>
        <w:t>诺尔贝希村集体所有土地</w:t>
      </w:r>
      <w:r>
        <w:rPr>
          <w:rFonts w:hint="default" w:ascii="Times New Roman" w:hAnsi="Times New Roman" w:eastAsia="方正仿宋简体" w:cs="Times New Roman"/>
          <w:sz w:val="32"/>
          <w:szCs w:val="32"/>
          <w:lang w:val="en-US" w:eastAsia="zh-CN"/>
        </w:rPr>
        <w:t>1.0652</w:t>
      </w:r>
      <w:r>
        <w:rPr>
          <w:rFonts w:hint="default" w:ascii="Times New Roman" w:hAnsi="Times New Roman" w:eastAsia="方正仿宋简体" w:cs="Times New Roman"/>
          <w:sz w:val="32"/>
          <w:szCs w:val="32"/>
        </w:rPr>
        <w:t>公顷（15.978亩）。其中，农用地</w:t>
      </w:r>
      <w:r>
        <w:rPr>
          <w:rFonts w:hint="default" w:ascii="Times New Roman" w:hAnsi="Times New Roman" w:eastAsia="方正仿宋简体" w:cs="Times New Roman"/>
          <w:sz w:val="32"/>
          <w:szCs w:val="32"/>
          <w:lang w:val="en-US" w:eastAsia="zh-CN"/>
        </w:rPr>
        <w:t>0.8606</w:t>
      </w:r>
      <w:r>
        <w:rPr>
          <w:rFonts w:hint="default" w:ascii="Times New Roman" w:hAnsi="Times New Roman" w:eastAsia="方正仿宋简体" w:cs="Times New Roman"/>
          <w:sz w:val="32"/>
          <w:szCs w:val="32"/>
        </w:rPr>
        <w:t>公顷（12.909亩）</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含耕地0.7986公顷（11.979亩）；建设用地</w:t>
      </w:r>
      <w:r>
        <w:rPr>
          <w:rFonts w:hint="default" w:ascii="Times New Roman" w:hAnsi="Times New Roman" w:eastAsia="方正仿宋简体" w:cs="Times New Roman"/>
          <w:sz w:val="32"/>
          <w:szCs w:val="32"/>
          <w:lang w:val="en-US" w:eastAsia="zh-CN"/>
        </w:rPr>
        <w:t>0.2035</w:t>
      </w:r>
      <w:r>
        <w:rPr>
          <w:rFonts w:hint="default" w:ascii="Times New Roman" w:hAnsi="Times New Roman" w:eastAsia="方正仿宋简体" w:cs="Times New Roman"/>
          <w:sz w:val="32"/>
          <w:szCs w:val="32"/>
        </w:rPr>
        <w:t>公顷（3.0525亩）；未利用地</w:t>
      </w:r>
      <w:r>
        <w:rPr>
          <w:rFonts w:hint="default" w:ascii="Times New Roman" w:hAnsi="Times New Roman" w:eastAsia="方正仿宋简体" w:cs="Times New Roman"/>
          <w:sz w:val="32"/>
          <w:szCs w:val="32"/>
          <w:lang w:val="en-US" w:eastAsia="zh-CN"/>
        </w:rPr>
        <w:t>0.0011</w:t>
      </w:r>
      <w:r>
        <w:rPr>
          <w:rFonts w:hint="default" w:ascii="Times New Roman" w:hAnsi="Times New Roman" w:eastAsia="方正仿宋简体" w:cs="Times New Roman"/>
          <w:sz w:val="32"/>
          <w:szCs w:val="32"/>
        </w:rPr>
        <w:t>公顷（0.0165亩）</w:t>
      </w:r>
      <w:r>
        <w:rPr>
          <w:rFonts w:hint="default" w:ascii="Times New Roman" w:hAnsi="Times New Roman" w:eastAsia="方正仿宋简体" w:cs="Times New Roman"/>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四、补偿方式和标准</w:t>
      </w:r>
    </w:p>
    <w:p>
      <w:pPr>
        <w:pStyle w:val="2"/>
        <w:keepNext w:val="0"/>
        <w:keepLines w:val="0"/>
        <w:pageBreakBefore w:val="0"/>
        <w:widowControl w:val="0"/>
        <w:kinsoku/>
        <w:wordWrap/>
        <w:overflowPunct w:val="0"/>
        <w:topLinePunct w:val="0"/>
        <w:autoSpaceDE/>
        <w:autoSpaceDN/>
        <w:bidi w:val="0"/>
        <w:adjustRightInd/>
        <w:snapToGrid/>
        <w:spacing w:line="540" w:lineRule="exact"/>
        <w:ind w:left="0" w:right="0" w:firstLine="667" w:firstLineChars="200"/>
        <w:jc w:val="both"/>
        <w:textAlignment w:val="auto"/>
        <w:rPr>
          <w:rFonts w:hint="eastAsia" w:ascii="方正楷体_GBK" w:hAnsi="方正楷体_GBK" w:eastAsia="方正楷体_GBK" w:cs="方正楷体_GBK"/>
          <w:b/>
          <w:bCs/>
          <w:snapToGrid/>
          <w:color w:val="000000" w:themeColor="text1"/>
          <w:spacing w:val="6"/>
          <w:kern w:val="2"/>
          <w:sz w:val="32"/>
          <w:szCs w:val="32"/>
          <w:lang w:eastAsia="zh-CN"/>
          <w14:textFill>
            <w14:solidFill>
              <w14:schemeClr w14:val="tx1"/>
            </w14:solidFill>
          </w14:textFill>
        </w:rPr>
      </w:pPr>
      <w:r>
        <w:rPr>
          <w:rFonts w:hint="eastAsia" w:ascii="方正楷体_GBK" w:hAnsi="方正楷体_GBK" w:eastAsia="方正楷体_GBK" w:cs="方正楷体_GBK"/>
          <w:b/>
          <w:bCs/>
          <w:snapToGrid/>
          <w:color w:val="000000" w:themeColor="text1"/>
          <w:spacing w:val="6"/>
          <w:kern w:val="2"/>
          <w:sz w:val="32"/>
          <w:szCs w:val="32"/>
          <w:lang w:eastAsia="zh-CN"/>
          <w14:textFill>
            <w14:solidFill>
              <w14:schemeClr w14:val="tx1"/>
            </w14:solidFill>
          </w14:textFill>
        </w:rPr>
        <w:t>（一）土地补偿费和安置补助费标准</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根据《关于重新公布自治区征收农用地区片综合地价标准的通知》（新自然资规〔2024〕1号）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《巴楚县人民政府关于重新公布实施巴楚县征收农用地区片综合地价的通知》的规定</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土地补偿费标准为</w:t>
      </w:r>
      <w:r>
        <w:rPr>
          <w:rFonts w:hint="default" w:ascii="Times New Roman" w:hAnsi="Times New Roman" w:eastAsia="方正仿宋简体" w:cs="Times New Roman"/>
          <w:sz w:val="32"/>
          <w:szCs w:val="32"/>
          <w:lang w:val="en-US" w:eastAsia="zh-CN"/>
        </w:rPr>
        <w:t>1.1043</w:t>
      </w:r>
      <w:r>
        <w:rPr>
          <w:rFonts w:hint="default" w:ascii="Times New Roman" w:hAnsi="Times New Roman" w:eastAsia="方正仿宋简体" w:cs="Times New Roman"/>
          <w:sz w:val="32"/>
          <w:szCs w:val="32"/>
        </w:rPr>
        <w:t>万元/公顷，安置补助费标准为</w:t>
      </w:r>
      <w:r>
        <w:rPr>
          <w:rFonts w:hint="default" w:ascii="Times New Roman" w:hAnsi="Times New Roman" w:eastAsia="方正仿宋简体" w:cs="Times New Roman"/>
          <w:sz w:val="32"/>
          <w:szCs w:val="32"/>
          <w:lang w:val="en-US" w:eastAsia="zh-CN"/>
        </w:rPr>
        <w:t>2.9857</w:t>
      </w:r>
      <w:r>
        <w:rPr>
          <w:rFonts w:hint="default" w:ascii="Times New Roman" w:hAnsi="Times New Roman" w:eastAsia="方正仿宋简体" w:cs="Times New Roman"/>
          <w:sz w:val="32"/>
          <w:szCs w:val="32"/>
        </w:rPr>
        <w:t>万元/公顷。</w:t>
      </w:r>
    </w:p>
    <w:p>
      <w:pPr>
        <w:pStyle w:val="2"/>
        <w:keepNext w:val="0"/>
        <w:keepLines w:val="0"/>
        <w:pageBreakBefore w:val="0"/>
        <w:widowControl w:val="0"/>
        <w:kinsoku/>
        <w:wordWrap/>
        <w:overflowPunct w:val="0"/>
        <w:topLinePunct w:val="0"/>
        <w:autoSpaceDE/>
        <w:autoSpaceDN/>
        <w:bidi w:val="0"/>
        <w:adjustRightInd/>
        <w:snapToGrid/>
        <w:spacing w:line="540" w:lineRule="exact"/>
        <w:ind w:left="0" w:right="0" w:firstLine="667" w:firstLineChars="200"/>
        <w:jc w:val="both"/>
        <w:textAlignment w:val="auto"/>
        <w:rPr>
          <w:rFonts w:hint="default" w:ascii="方正楷体_GBK" w:hAnsi="方正楷体_GBK" w:eastAsia="方正楷体_GBK" w:cs="方正楷体_GBK"/>
          <w:b/>
          <w:bCs/>
          <w:snapToGrid/>
          <w:color w:val="000000" w:themeColor="text1"/>
          <w:spacing w:val="6"/>
          <w:kern w:val="2"/>
          <w:sz w:val="32"/>
          <w:szCs w:val="32"/>
          <w:lang w:eastAsia="zh-CN"/>
          <w14:textFill>
            <w14:solidFill>
              <w14:schemeClr w14:val="tx1"/>
            </w14:solidFill>
          </w14:textFill>
        </w:rPr>
      </w:pPr>
      <w:r>
        <w:rPr>
          <w:rFonts w:hint="default" w:ascii="方正楷体_GBK" w:hAnsi="方正楷体_GBK" w:eastAsia="方正楷体_GBK" w:cs="方正楷体_GBK"/>
          <w:b/>
          <w:bCs/>
          <w:snapToGrid/>
          <w:color w:val="000000" w:themeColor="text1"/>
          <w:spacing w:val="6"/>
          <w:kern w:val="2"/>
          <w:sz w:val="32"/>
          <w:szCs w:val="32"/>
          <w:lang w:eastAsia="zh-CN"/>
          <w14:textFill>
            <w14:solidFill>
              <w14:schemeClr w14:val="tx1"/>
            </w14:solidFill>
          </w14:textFill>
        </w:rPr>
        <w:t>（二）青苗补偿标准</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按《关于公布实施征地统一年产值标准的通知》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新国土资发〔2011〕19号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的规定执行。</w:t>
      </w:r>
    </w:p>
    <w:p>
      <w:pPr>
        <w:pStyle w:val="2"/>
        <w:keepNext w:val="0"/>
        <w:keepLines w:val="0"/>
        <w:pageBreakBefore w:val="0"/>
        <w:widowControl w:val="0"/>
        <w:kinsoku/>
        <w:wordWrap/>
        <w:overflowPunct w:val="0"/>
        <w:topLinePunct w:val="0"/>
        <w:autoSpaceDE/>
        <w:autoSpaceDN/>
        <w:bidi w:val="0"/>
        <w:adjustRightInd/>
        <w:snapToGrid/>
        <w:spacing w:line="540" w:lineRule="exact"/>
        <w:ind w:left="0" w:right="0" w:firstLine="667" w:firstLineChars="200"/>
        <w:jc w:val="both"/>
        <w:textAlignment w:val="auto"/>
        <w:rPr>
          <w:rFonts w:hint="default" w:ascii="方正楷体_GBK" w:hAnsi="方正楷体_GBK" w:eastAsia="方正楷体_GBK" w:cs="方正楷体_GBK"/>
          <w:b/>
          <w:bCs/>
          <w:snapToGrid/>
          <w:color w:val="000000" w:themeColor="text1"/>
          <w:spacing w:val="6"/>
          <w:kern w:val="2"/>
          <w:sz w:val="32"/>
          <w:szCs w:val="32"/>
          <w:lang w:eastAsia="zh-CN"/>
          <w14:textFill>
            <w14:solidFill>
              <w14:schemeClr w14:val="tx1"/>
            </w14:solidFill>
          </w14:textFill>
        </w:rPr>
      </w:pPr>
      <w:r>
        <w:rPr>
          <w:rFonts w:hint="default" w:ascii="方正楷体_GBK" w:hAnsi="方正楷体_GBK" w:eastAsia="方正楷体_GBK" w:cs="方正楷体_GBK"/>
          <w:b/>
          <w:bCs/>
          <w:snapToGrid/>
          <w:color w:val="000000" w:themeColor="text1"/>
          <w:spacing w:val="6"/>
          <w:kern w:val="2"/>
          <w:sz w:val="32"/>
          <w:szCs w:val="32"/>
          <w:lang w:eastAsia="zh-CN"/>
          <w14:textFill>
            <w14:solidFill>
              <w14:schemeClr w14:val="tx1"/>
            </w14:solidFill>
          </w14:textFill>
        </w:rPr>
        <w:t>（三）地上附着物补偿标准</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地上附着物补偿按《</w:t>
      </w:r>
      <w:r>
        <w:rPr>
          <w:rFonts w:hint="default" w:ascii="Times New Roman" w:hAnsi="Times New Roman" w:eastAsia="方正仿宋简体" w:cs="Times New Roman"/>
          <w:sz w:val="32"/>
          <w:szCs w:val="32"/>
          <w:lang w:val="en-US" w:eastAsia="zh-CN"/>
        </w:rPr>
        <w:t>关于印发&lt;</w:t>
      </w:r>
      <w:r>
        <w:rPr>
          <w:rFonts w:hint="default" w:ascii="Times New Roman" w:hAnsi="Times New Roman" w:eastAsia="方正仿宋简体" w:cs="Times New Roman"/>
          <w:sz w:val="32"/>
          <w:szCs w:val="32"/>
        </w:rPr>
        <w:t>自治区重点建设项目征地拆迁补偿标准</w:t>
      </w:r>
      <w:r>
        <w:rPr>
          <w:rFonts w:hint="default" w:ascii="Times New Roman" w:hAnsi="Times New Roman" w:eastAsia="方正仿宋简体" w:cs="Times New Roman"/>
          <w:sz w:val="32"/>
          <w:szCs w:val="32"/>
          <w:lang w:val="en-US" w:eastAsia="zh-CN"/>
        </w:rPr>
        <w:t>&gt;的通知</w:t>
      </w:r>
      <w:r>
        <w:rPr>
          <w:rFonts w:hint="default" w:ascii="Times New Roman" w:hAnsi="Times New Roman" w:eastAsia="方正仿宋简体" w:cs="Times New Roman"/>
          <w:sz w:val="32"/>
          <w:szCs w:val="32"/>
        </w:rPr>
        <w:t>》（新国土资发〔2009〕131号）的规定执行。</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20" w:firstLineChars="200"/>
        <w:jc w:val="both"/>
        <w:textAlignment w:val="baseline"/>
        <w:rPr>
          <w:rFonts w:hint="default" w:ascii="Times New Roman" w:hAnsi="Times New Roman" w:eastAsia="方正仿宋简体" w:cs="Times New Roman"/>
          <w:spacing w:val="-5"/>
          <w:sz w:val="32"/>
          <w:szCs w:val="32"/>
        </w:rPr>
      </w:pPr>
      <w:r>
        <w:rPr>
          <w:rFonts w:hint="default" w:ascii="Times New Roman" w:hAnsi="Times New Roman" w:eastAsia="方正仿宋简体" w:cs="Times New Roman"/>
          <w:spacing w:val="-5"/>
          <w:sz w:val="32"/>
          <w:szCs w:val="32"/>
        </w:rPr>
        <w:t>涉及农村村民住宅和其他房屋的，遵照遵照《自治区重点建设项目征地拆迁补偿标准》（新国土资发〔2009〕131号）的规定执行。</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64" w:firstLineChars="200"/>
        <w:jc w:val="both"/>
        <w:textAlignment w:val="baseline"/>
        <w:rPr>
          <w:rFonts w:hint="default" w:ascii="方正黑体_GBK" w:hAnsi="方正黑体_GBK" w:eastAsia="方正黑体_GBK" w:cs="方正黑体_GBK"/>
          <w:spacing w:val="6"/>
          <w:sz w:val="32"/>
          <w:szCs w:val="32"/>
        </w:rPr>
      </w:pPr>
      <w:r>
        <w:rPr>
          <w:rFonts w:hint="default" w:ascii="方正黑体_GBK" w:hAnsi="方正黑体_GBK" w:eastAsia="方正黑体_GBK" w:cs="方正黑体_GBK"/>
          <w:spacing w:val="6"/>
          <w:sz w:val="32"/>
          <w:szCs w:val="32"/>
        </w:rPr>
        <w:t>五、安置对象、方式及社会保障</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20" w:firstLineChars="200"/>
        <w:jc w:val="both"/>
        <w:textAlignment w:val="baseline"/>
        <w:rPr>
          <w:rFonts w:hint="default" w:ascii="Times New Roman" w:hAnsi="Times New Roman" w:eastAsia="方正仿宋简体" w:cs="Times New Roman"/>
          <w:spacing w:val="-5"/>
          <w:sz w:val="32"/>
          <w:szCs w:val="32"/>
        </w:rPr>
      </w:pPr>
      <w:r>
        <w:rPr>
          <w:rFonts w:hint="default" w:ascii="Times New Roman" w:hAnsi="Times New Roman" w:eastAsia="方正仿宋简体" w:cs="Times New Roman"/>
          <w:spacing w:val="-5"/>
          <w:sz w:val="32"/>
          <w:szCs w:val="32"/>
        </w:rPr>
        <w:t>本次征收土地涉及被征地农民的安置和社会保障按照《关于印发自治区被征地农民参加基本养老保险实施细则的通知》（新人社发〔2018〕14号）、《关于完善自治区被征地农民参加基本养老保险有关政策的通知》（新人社发〔2017〕86号）的规定执行。</w:t>
      </w:r>
    </w:p>
    <w:p>
      <w:pPr>
        <w:pStyle w:val="2"/>
        <w:keepNext w:val="0"/>
        <w:keepLines w:val="0"/>
        <w:pageBreakBefore w:val="0"/>
        <w:widowControl/>
        <w:kinsoku/>
        <w:wordWrap/>
        <w:overflowPunct/>
        <w:topLinePunct w:val="0"/>
        <w:autoSpaceDE w:val="0"/>
        <w:autoSpaceDN w:val="0"/>
        <w:bidi w:val="0"/>
        <w:adjustRightInd w:val="0"/>
        <w:snapToGrid w:val="0"/>
        <w:spacing w:line="540" w:lineRule="exact"/>
        <w:ind w:left="0" w:right="0" w:firstLine="656"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spacing w:val="4"/>
          <w:sz w:val="32"/>
          <w:szCs w:val="32"/>
        </w:rPr>
        <w:t>特此公告。</w:t>
      </w:r>
      <w:bookmarkStart w:id="0" w:name="_GoBack"/>
      <w:bookmarkEnd w:id="0"/>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rPr>
      </w:pP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40" w:firstLineChars="200"/>
        <w:jc w:val="both"/>
        <w:textAlignment w:val="baseline"/>
        <w:rPr>
          <w:rFonts w:hint="default" w:ascii="Times New Roman" w:hAnsi="Times New Roman" w:eastAsia="方正仿宋简体" w:cs="Times New Roman"/>
          <w:sz w:val="32"/>
          <w:szCs w:val="32"/>
        </w:rPr>
      </w:pP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20" w:firstLineChars="200"/>
        <w:jc w:val="both"/>
        <w:textAlignment w:val="baseline"/>
        <w:rPr>
          <w:rFonts w:hint="default" w:ascii="Times New Roman" w:hAnsi="Times New Roman" w:eastAsia="方正仿宋简体" w:cs="Times New Roman"/>
          <w:spacing w:val="-5"/>
          <w:sz w:val="32"/>
          <w:szCs w:val="32"/>
          <w:lang w:val="en-US" w:eastAsia="zh-CN"/>
        </w:rPr>
      </w:pPr>
      <w:r>
        <w:rPr>
          <w:rFonts w:hint="default" w:ascii="Times New Roman" w:hAnsi="Times New Roman" w:eastAsia="方正仿宋简体" w:cs="Times New Roman"/>
          <w:spacing w:val="-5"/>
          <w:sz w:val="32"/>
          <w:szCs w:val="32"/>
          <w:lang w:val="en-US" w:eastAsia="zh-CN"/>
        </w:rPr>
        <w:t xml:space="preserve">                           </w:t>
      </w:r>
      <w:r>
        <w:rPr>
          <w:rFonts w:hint="eastAsia" w:ascii="Times New Roman" w:hAnsi="Times New Roman" w:eastAsia="方正仿宋简体" w:cs="Times New Roman"/>
          <w:spacing w:val="-5"/>
          <w:sz w:val="32"/>
          <w:szCs w:val="32"/>
          <w:lang w:val="en-US" w:eastAsia="zh-CN"/>
        </w:rPr>
        <w:t xml:space="preserve">       </w:t>
      </w:r>
      <w:r>
        <w:rPr>
          <w:rFonts w:hint="default" w:ascii="Times New Roman" w:hAnsi="Times New Roman" w:eastAsia="方正仿宋简体" w:cs="Times New Roman"/>
          <w:spacing w:val="-5"/>
          <w:sz w:val="32"/>
          <w:szCs w:val="32"/>
          <w:lang w:val="en-US" w:eastAsia="zh-CN"/>
        </w:rPr>
        <w:t>巴楚县人民政府</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20" w:firstLineChars="200"/>
        <w:jc w:val="both"/>
        <w:textAlignment w:val="baseline"/>
        <w:rPr>
          <w:rFonts w:hint="default" w:ascii="Times New Roman" w:hAnsi="Times New Roman" w:eastAsia="方正仿宋简体" w:cs="Times New Roman"/>
          <w:spacing w:val="-5"/>
          <w:sz w:val="32"/>
          <w:szCs w:val="32"/>
          <w:lang w:val="en-US" w:eastAsia="zh-CN"/>
        </w:rPr>
      </w:pPr>
      <w:r>
        <w:rPr>
          <w:rFonts w:hint="default" w:ascii="Times New Roman" w:hAnsi="Times New Roman" w:eastAsia="方正仿宋简体" w:cs="Times New Roman"/>
          <w:spacing w:val="-5"/>
          <w:sz w:val="32"/>
          <w:szCs w:val="32"/>
          <w:lang w:val="en-US" w:eastAsia="zh-CN"/>
        </w:rPr>
        <w:t xml:space="preserve">                                  </w:t>
      </w:r>
      <w:r>
        <w:rPr>
          <w:rFonts w:hint="eastAsia" w:ascii="Times New Roman" w:hAnsi="Times New Roman" w:eastAsia="方正仿宋简体" w:cs="Times New Roman"/>
          <w:spacing w:val="-5"/>
          <w:sz w:val="32"/>
          <w:szCs w:val="32"/>
          <w:lang w:val="en-US" w:eastAsia="zh-CN"/>
        </w:rPr>
        <w:t xml:space="preserve">  </w:t>
      </w:r>
      <w:r>
        <w:rPr>
          <w:rFonts w:hint="default" w:ascii="Times New Roman" w:hAnsi="Times New Roman" w:eastAsia="方正仿宋简体" w:cs="Times New Roman"/>
          <w:spacing w:val="-5"/>
          <w:sz w:val="32"/>
          <w:szCs w:val="32"/>
          <w:lang w:val="en-US" w:eastAsia="zh-CN"/>
        </w:rPr>
        <w:t xml:space="preserve"> </w:t>
      </w:r>
      <w:r>
        <w:rPr>
          <w:rFonts w:hint="eastAsia" w:ascii="Times New Roman" w:hAnsi="Times New Roman" w:eastAsia="方正仿宋简体" w:cs="Times New Roman"/>
          <w:spacing w:val="-5"/>
          <w:sz w:val="32"/>
          <w:szCs w:val="32"/>
          <w:lang w:val="en-US" w:eastAsia="zh-CN"/>
        </w:rPr>
        <w:t xml:space="preserve"> </w:t>
      </w:r>
      <w:r>
        <w:rPr>
          <w:rFonts w:hint="default" w:ascii="Times New Roman" w:hAnsi="Times New Roman" w:eastAsia="方正仿宋简体" w:cs="Times New Roman"/>
          <w:spacing w:val="-5"/>
          <w:sz w:val="32"/>
          <w:szCs w:val="32"/>
          <w:lang w:val="en-US" w:eastAsia="zh-CN"/>
        </w:rPr>
        <w:t>2026年2月4日</w:t>
      </w:r>
    </w:p>
    <w:p>
      <w:pPr>
        <w:keepNext w:val="0"/>
        <w:keepLines w:val="0"/>
        <w:pageBreakBefore w:val="0"/>
        <w:widowControl/>
        <w:kinsoku/>
        <w:wordWrap/>
        <w:overflowPunct/>
        <w:topLinePunct w:val="0"/>
        <w:autoSpaceDE w:val="0"/>
        <w:autoSpaceDN w:val="0"/>
        <w:bidi w:val="0"/>
        <w:adjustRightInd w:val="0"/>
        <w:snapToGrid w:val="0"/>
        <w:spacing w:line="540" w:lineRule="exact"/>
        <w:ind w:left="0" w:right="0" w:firstLine="620" w:firstLineChars="200"/>
        <w:jc w:val="both"/>
        <w:textAlignment w:val="baseline"/>
        <w:rPr>
          <w:rFonts w:hint="default" w:ascii="Times New Roman" w:hAnsi="Times New Roman" w:eastAsia="方正仿宋简体" w:cs="Times New Roman"/>
          <w:spacing w:val="-5"/>
          <w:sz w:val="32"/>
          <w:szCs w:val="32"/>
          <w:lang w:val="en-US" w:eastAsia="zh-CN"/>
        </w:rPr>
      </w:pPr>
      <w:r>
        <w:rPr>
          <w:rFonts w:hint="default" w:ascii="Times New Roman" w:hAnsi="Times New Roman" w:eastAsia="方正仿宋简体" w:cs="Times New Roman"/>
          <w:spacing w:val="-5"/>
          <w:sz w:val="32"/>
          <w:szCs w:val="32"/>
          <w:lang w:val="en-US" w:eastAsia="zh-CN"/>
        </w:rPr>
        <w:t>（此件公开发布）</w:t>
      </w:r>
    </w:p>
    <w:sectPr>
      <w:footerReference r:id="rId3" w:type="default"/>
      <w:pgSz w:w="11906" w:h="16838"/>
      <w:pgMar w:top="1984" w:right="1531" w:bottom="170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EFF" w:usb1="4000785B"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体">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42"/>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456F2"/>
    <w:rsid w:val="031F3DF1"/>
    <w:rsid w:val="038970AE"/>
    <w:rsid w:val="071C0D73"/>
    <w:rsid w:val="08F911EB"/>
    <w:rsid w:val="093251F6"/>
    <w:rsid w:val="0A6C2012"/>
    <w:rsid w:val="0CF85DDF"/>
    <w:rsid w:val="0E4D2AEF"/>
    <w:rsid w:val="16D74451"/>
    <w:rsid w:val="187D53EA"/>
    <w:rsid w:val="18B3468C"/>
    <w:rsid w:val="1A4131B9"/>
    <w:rsid w:val="1BC4291D"/>
    <w:rsid w:val="1BE57EC9"/>
    <w:rsid w:val="1C17047F"/>
    <w:rsid w:val="20BA38B0"/>
    <w:rsid w:val="274F2647"/>
    <w:rsid w:val="295E61D7"/>
    <w:rsid w:val="2CA139FA"/>
    <w:rsid w:val="2FA07EE4"/>
    <w:rsid w:val="30BD6874"/>
    <w:rsid w:val="30F54F49"/>
    <w:rsid w:val="31253A1B"/>
    <w:rsid w:val="322A1CE7"/>
    <w:rsid w:val="336A22D3"/>
    <w:rsid w:val="34C53F49"/>
    <w:rsid w:val="379B5762"/>
    <w:rsid w:val="38F35529"/>
    <w:rsid w:val="3C1C08F2"/>
    <w:rsid w:val="3C3C0F95"/>
    <w:rsid w:val="3C610423"/>
    <w:rsid w:val="3FE16591"/>
    <w:rsid w:val="413D7BFD"/>
    <w:rsid w:val="41AC096A"/>
    <w:rsid w:val="41D23EC4"/>
    <w:rsid w:val="42216661"/>
    <w:rsid w:val="456450B8"/>
    <w:rsid w:val="49B22AAA"/>
    <w:rsid w:val="4A0550BC"/>
    <w:rsid w:val="4D901140"/>
    <w:rsid w:val="4F053468"/>
    <w:rsid w:val="4F20650C"/>
    <w:rsid w:val="4F267D97"/>
    <w:rsid w:val="52D61424"/>
    <w:rsid w:val="53424C8B"/>
    <w:rsid w:val="538C667A"/>
    <w:rsid w:val="586F377C"/>
    <w:rsid w:val="5B6A7475"/>
    <w:rsid w:val="5D585378"/>
    <w:rsid w:val="5E005D7E"/>
    <w:rsid w:val="5E1831B8"/>
    <w:rsid w:val="5F5D4BFA"/>
    <w:rsid w:val="5F6D4AD6"/>
    <w:rsid w:val="611A2DC5"/>
    <w:rsid w:val="614431AE"/>
    <w:rsid w:val="614919DA"/>
    <w:rsid w:val="63573E32"/>
    <w:rsid w:val="63911317"/>
    <w:rsid w:val="64F72C3A"/>
    <w:rsid w:val="686D2352"/>
    <w:rsid w:val="6A1C5DDE"/>
    <w:rsid w:val="6BF1702C"/>
    <w:rsid w:val="6C9D2ADA"/>
    <w:rsid w:val="6EA63EC8"/>
    <w:rsid w:val="6F2E3EBD"/>
    <w:rsid w:val="714300F4"/>
    <w:rsid w:val="72E0524A"/>
    <w:rsid w:val="753A58C7"/>
    <w:rsid w:val="759B1660"/>
    <w:rsid w:val="7B0C77A9"/>
    <w:rsid w:val="7C75312C"/>
    <w:rsid w:val="7D692C90"/>
    <w:rsid w:val="7EC9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2062</Words>
  <Characters>2434</Characters>
  <Lines>0</Lines>
  <Paragraphs>0</Paragraphs>
  <TotalTime>143</TotalTime>
  <ScaleCrop>false</ScaleCrop>
  <LinksUpToDate>false</LinksUpToDate>
  <CharactersWithSpaces>2549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2026-01-20T11:30:00Z</dcterms:created>
  <dc:creator>Administrator</dc:creator>
  <cp:lastModifiedBy>Administrator</cp:lastModifiedBy>
  <cp:lastPrinted>2026-02-03T05:24:00Z</cp:lastPrinted>
  <dcterms:modified xsi:type="dcterms:W3CDTF">2026-02-04T03:27:04Z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eyJoZGlkIjoiMGUyNzM3ZThhNmMwNWNkMzU2MjZlNGI0ZDRkZTczNTAiLCJ1c2VySWQiOiIxMDU5MDg2MDk3In0=</vt:lpwstr>
  </property>
  <property fmtid="{D5CDD505-2E9C-101B-9397-08002B2CF9AE}" pid="4" name="ICV">
    <vt:lpwstr>9963CF30DF594680948CA58F232359F3_13</vt:lpwstr>
  </property>
</Properties>
</file>