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F5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关于发布森林草原禁火令的通告</w:t>
      </w:r>
    </w:p>
    <w:p w14:paraId="7C072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val="en-US"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eastAsia="zh-CN"/>
        </w:rPr>
        <w:t>征求意见稿）</w:t>
      </w:r>
    </w:p>
    <w:p w14:paraId="6A021847">
      <w:pPr>
        <w:rPr>
          <w:rFonts w:hint="eastAsia"/>
        </w:rPr>
      </w:pPr>
    </w:p>
    <w:p w14:paraId="14C42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为有效预防和遏制森林草原火灾发生，全力守护森林草原生态资源安全及人民群众生命财产安全，根据《中华人民共和国森林法》《中华人民共和国草原法》《森林草原防灭火条例》等法律法规有关规定，特发布森林草原禁火令。</w:t>
      </w:r>
    </w:p>
    <w:p w14:paraId="159D6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简体" w:hAnsi="方正黑体简体" w:eastAsia="方正黑体简体" w:cs="方正黑体简体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b w:val="0"/>
          <w:bCs/>
          <w:kern w:val="2"/>
          <w:sz w:val="32"/>
          <w:szCs w:val="32"/>
          <w:lang w:val="en-US" w:eastAsia="zh-CN" w:bidi="ar-SA"/>
        </w:rPr>
        <w:t>一、禁火期</w:t>
      </w:r>
    </w:p>
    <w:p w14:paraId="66BD0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全年防火期：每年1月1日－12月31日</w:t>
      </w:r>
    </w:p>
    <w:p w14:paraId="4479C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森林高火险期：每年3月1日－10月31日</w:t>
      </w:r>
    </w:p>
    <w:p w14:paraId="1527B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草原高火险期：每年2月1日－4月30日、8月1日－11月30日</w:t>
      </w:r>
    </w:p>
    <w:p w14:paraId="05593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简体" w:hAnsi="方正黑体简体" w:eastAsia="方正黑体简体" w:cs="方正黑体简体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b w:val="0"/>
          <w:bCs/>
          <w:kern w:val="2"/>
          <w:sz w:val="32"/>
          <w:szCs w:val="32"/>
          <w:lang w:val="en-US" w:eastAsia="zh-CN" w:bidi="ar-SA"/>
        </w:rPr>
        <w:t>二、禁火区域</w:t>
      </w:r>
    </w:p>
    <w:p w14:paraId="1FE2F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巴楚县辖区内所有森林、草原、自然保护区及林区、草原边缘水平距离150米范围内为禁火区域。</w:t>
      </w:r>
    </w:p>
    <w:p w14:paraId="413EF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简体" w:hAnsi="方正黑体简体" w:eastAsia="方正黑体简体" w:cs="方正黑体简体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b w:val="0"/>
          <w:bCs/>
          <w:kern w:val="2"/>
          <w:sz w:val="32"/>
          <w:szCs w:val="32"/>
          <w:lang w:val="en-US" w:eastAsia="zh-CN" w:bidi="ar-SA"/>
        </w:rPr>
        <w:t>三、禁火内容</w:t>
      </w:r>
    </w:p>
    <w:p w14:paraId="01E4E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禁火期间，禁火区域禁止一切野外用火。凡进入禁火区域内的任何单位和个人，严禁实施下列行为：</w:t>
      </w:r>
    </w:p>
    <w:p w14:paraId="4CA6B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在林区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、草原燃放烟花爆竹、上坟烧香烧纸、吸烟、野炊烧烤、烤火取暖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等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非生产性用火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行为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；</w:t>
      </w:r>
    </w:p>
    <w:p w14:paraId="4835F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未经批准自行开展烧荒、烧田埂草、焚烧秸秆、焚烧农作物废弃物料、焚烧修剪果枝等生产性用火行为；</w:t>
      </w:r>
    </w:p>
    <w:p w14:paraId="111F2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（三）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架设输电线路、电信线路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和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铺设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石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油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天然气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管道等，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经营主体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施工单位未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采取防火措施的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工程作业违规用火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；</w:t>
      </w:r>
    </w:p>
    <w:p w14:paraId="2C0D93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（四）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未经批准实施计划烧除防治病虫鼠害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勘察、开山爆破、开采矿藏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抢修设备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及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各项建设工程等野外用火的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；</w:t>
      </w:r>
    </w:p>
    <w:p w14:paraId="7F10E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（五）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携带、使用火种和易燃易爆物品进入林草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防火区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行为的；</w:t>
      </w:r>
    </w:p>
    <w:p w14:paraId="4365D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（六）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经批准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野外农事用火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但不符合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要求的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；</w:t>
      </w:r>
    </w:p>
    <w:p w14:paraId="6861B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（七）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其他易引发森林草原火灾的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违法违规野外用火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  <w:t>行为。</w:t>
      </w:r>
    </w:p>
    <w:p w14:paraId="2933D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简体" w:hAnsi="方正黑体简体" w:eastAsia="方正黑体简体" w:cs="方正黑体简体"/>
          <w:b w:val="0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b w:val="0"/>
          <w:bCs/>
          <w:kern w:val="2"/>
          <w:sz w:val="32"/>
          <w:szCs w:val="32"/>
          <w:highlight w:val="none"/>
          <w:lang w:val="en-US" w:eastAsia="zh-CN" w:bidi="ar-SA"/>
        </w:rPr>
        <w:t>四、例外情形</w:t>
      </w:r>
    </w:p>
    <w:p w14:paraId="00B93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highlight w:val="none"/>
          <w:lang w:val="en-US" w:eastAsia="zh-CN"/>
        </w:rPr>
        <w:t>禁火期内，因防治病虫鼠害、冻害、科研调查、抢险救灾等特殊情况确需野外用火的，应当遵守以下规定：</w:t>
      </w:r>
    </w:p>
    <w:p w14:paraId="20AA1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highlight w:val="none"/>
          <w:lang w:val="en-US" w:eastAsia="zh-CN"/>
        </w:rPr>
        <w:t>（一）用火单位或个人应提前向县林业和草原局提交书面申请，说明用火事由、时间、地点、范围、防火措施等。</w:t>
      </w:r>
    </w:p>
    <w:p w14:paraId="458DA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highlight w:val="none"/>
          <w:lang w:val="en-US" w:eastAsia="zh-CN"/>
        </w:rPr>
        <w:t>（二）县林业和草原局应在10个工作日内组织评估，必要时征求应急管理、生态环境等部门意见。</w:t>
      </w:r>
    </w:p>
    <w:p w14:paraId="58231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highlight w:val="none"/>
          <w:lang w:val="en-US" w:eastAsia="zh-CN"/>
        </w:rPr>
        <w:t>（三）经评估可行的，报县人民政府批准后方可用火。</w:t>
      </w:r>
    </w:p>
    <w:p w14:paraId="136CFC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highlight w:val="none"/>
          <w:lang w:val="en-US" w:eastAsia="zh-CN"/>
        </w:rPr>
        <w:t>（四）用火单位应严格按照批准的方案执行，并落实防火责任人、配备灭火器材、设置防火隔离带。</w:t>
      </w:r>
    </w:p>
    <w:p w14:paraId="7A6A0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highlight w:val="none"/>
          <w:lang w:val="en-US" w:eastAsia="zh-CN"/>
        </w:rPr>
        <w:t>（五）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  <w:t>高火险期内，严禁一切野外用火；对可能引起森林草原火灾的居民生活用火应当严格管理。</w:t>
      </w:r>
    </w:p>
    <w:p w14:paraId="7016C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简体" w:hAnsi="方正黑体简体" w:eastAsia="方正黑体简体" w:cs="方正黑体简体"/>
          <w:b w:val="0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b w:val="0"/>
          <w:bCs/>
          <w:kern w:val="2"/>
          <w:sz w:val="32"/>
          <w:szCs w:val="32"/>
          <w:highlight w:val="none"/>
          <w:lang w:val="en-US" w:eastAsia="zh-CN" w:bidi="ar-SA"/>
        </w:rPr>
        <w:t>五、责任落实</w:t>
      </w:r>
    </w:p>
    <w:p w14:paraId="53719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highlight w:val="none"/>
          <w:lang w:val="en-US" w:eastAsia="zh-CN"/>
        </w:rPr>
        <w:t>（一）县林业和草原局会同各乡镇（局）加强扑火队伍和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护林员扑火训练演练，定期维护保养灭火装备，确保时刻处于临战状态，随时准备处置突发事件。</w:t>
      </w:r>
    </w:p>
    <w:p w14:paraId="335DC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（二）森林、草原的经营（管护）单位和个人，在其经营（管护）范围内落实森林草原防灭火责任。</w:t>
      </w:r>
    </w:p>
    <w:p w14:paraId="1B6EB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（三）进入禁火区域内的车辆和个人，应自觉接受县林业和草原局、国有林管理局或授权单位的防火禁火检查，并负有森林草原防火的责任和义务。凡阻挠、妨碍检查的单位和个人，由公安机关依法依规予以处置。</w:t>
      </w:r>
    </w:p>
    <w:p w14:paraId="05272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（四）在森林草原禁火区域从事野营、祭祀、旅游等活动的，要严格遵守森林草原防火有关规定，服从森林草原经营（管护）单位的防火安全管理。</w:t>
      </w:r>
    </w:p>
    <w:p w14:paraId="17612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（五）无民事行为能力和限制民事行为能力人进入禁火区域，监护人要履行有效的监护义务，森林草原经营（管护）单位要履行好监督管理职责。</w:t>
      </w:r>
    </w:p>
    <w:p w14:paraId="21D6D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（六）在森林草原或距离森林草原150米范围内修筑工程设施的，应当按照森林草原防火要求，建设或配置防火设施、设备。</w:t>
      </w:r>
    </w:p>
    <w:p w14:paraId="1D8B7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（七）在森林草原防火区或距森林草原150米范围内进行爆破、勘察、施工等活动的，必须经县人民政府批准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highlight w:val="none"/>
          <w:lang w:val="en-US" w:eastAsia="zh-CN"/>
        </w:rPr>
        <w:t>，并采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取防火措施，做好灭火准备工作。</w:t>
      </w:r>
    </w:p>
    <w:p w14:paraId="71CDA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（八）森林草原防火区内居民生活用火、进入防火区的机动交通工具，要按规定落实相应防火措施。</w:t>
      </w:r>
    </w:p>
    <w:p w14:paraId="5EA62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（九）不得破坏或占用森林草原防火设施、设备。</w:t>
      </w:r>
    </w:p>
    <w:p w14:paraId="6AAC0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（十）任何单位和个人发现森林草原火情，应当立即拨打</w:t>
      </w:r>
      <w:r>
        <w:rPr>
          <w:rFonts w:hint="eastAsia" w:ascii="方正仿宋简体" w:hAnsi="方正仿宋简体" w:eastAsia="方正仿宋简体" w:cs="方正仿宋简体"/>
          <w:kern w:val="2"/>
          <w:sz w:val="32"/>
          <w:szCs w:val="32"/>
          <w:lang w:val="en-US" w:eastAsia="zh-CN" w:bidi="ar-SA"/>
        </w:rPr>
        <w:t>火警电话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12119报警，或向当地人民政府、公安、应急、林草等有关部门报告。</w:t>
      </w:r>
    </w:p>
    <w:p w14:paraId="0E3EF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（十一）县林业和草原局牵头，各乡镇（局）、村（社区）配合，充分利用农村广播、横幅标语、电视、微信公众号、巴楚零距离等载体广泛宣传，确保禁火令家喻户晓。</w:t>
      </w:r>
    </w:p>
    <w:p w14:paraId="09871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（十二）鼓励广大群众举报违规野外用火行为。举报经查证属实的，按照《巴楚县森林草原违法违规野外用火举报奖励办法》给予奖励。</w:t>
      </w:r>
    </w:p>
    <w:p w14:paraId="1A85F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简体" w:hAnsi="方正黑体简体" w:eastAsia="方正黑体简体" w:cs="方正黑体简体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b w:val="0"/>
          <w:bCs/>
          <w:kern w:val="2"/>
          <w:sz w:val="32"/>
          <w:szCs w:val="32"/>
          <w:lang w:val="en-US" w:eastAsia="zh-CN" w:bidi="ar-SA"/>
        </w:rPr>
        <w:t>六、处罚措施</w:t>
      </w:r>
    </w:p>
    <w:p w14:paraId="320DE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违反本禁火令规定的，由县林业和草原局依法给予行政处罚；情节严重的，移送公安机关依法处理；违法行为人属于国家工作人员的，依法追究行政责任；违反治安管理的，由公安机关给予治安管理处罚；构成犯罪的，依法追究刑事责任。</w:t>
      </w:r>
    </w:p>
    <w:p w14:paraId="29ABC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简体" w:hAnsi="方正黑体简体" w:eastAsia="方正黑体简体" w:cs="方正黑体简体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b w:val="0"/>
          <w:bCs/>
          <w:kern w:val="2"/>
          <w:sz w:val="32"/>
          <w:szCs w:val="32"/>
          <w:lang w:val="en-US" w:eastAsia="zh-CN" w:bidi="ar-SA"/>
        </w:rPr>
        <w:t>七、附则</w:t>
      </w:r>
    </w:p>
    <w:p w14:paraId="5B5AD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（一）本禁火令由巴楚县人民政府发布，自发布之日起施行，有效期五年。</w:t>
      </w:r>
    </w:p>
    <w:p w14:paraId="7A1712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（二）此前有关规定与本禁火令不一致的，以本禁火令为准。</w:t>
      </w:r>
    </w:p>
    <w:p w14:paraId="62A85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（三）</w:t>
      </w:r>
      <w:bookmarkStart w:id="0" w:name="_GoBack"/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highlight w:val="none"/>
          <w:lang w:val="en-US" w:eastAsia="zh-CN"/>
        </w:rPr>
        <w:t>本禁火令由</w:t>
      </w:r>
      <w:r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  <w:lang w:eastAsia="zh-CN"/>
        </w:rPr>
        <w:t>巴楚县人民政府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highlight w:val="none"/>
          <w:lang w:val="en-US" w:eastAsia="zh-CN"/>
        </w:rPr>
        <w:t>负责解释。</w:t>
      </w:r>
    </w:p>
    <w:bookmarkEnd w:id="0"/>
    <w:p w14:paraId="2CBC2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</w:p>
    <w:p w14:paraId="1EBC5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联系电话：</w:t>
      </w:r>
    </w:p>
    <w:p w14:paraId="1F235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森林火警报警电话：12119</w:t>
      </w:r>
    </w:p>
    <w:p w14:paraId="7F9D501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2878" w:leftChars="304" w:right="0" w:hanging="2240" w:hangingChars="700"/>
        <w:jc w:val="left"/>
        <w:textAlignment w:val="baseline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违规用火举报：0998-5866229（县林业和草原局）</w:t>
      </w:r>
      <w:r>
        <w:rPr>
          <w:rFonts w:hint="eastAsia" w:ascii="方正仿宋简体" w:hAnsi="方正仿宋简体" w:eastAsia="方正仿宋简体" w:cs="方正仿宋简体"/>
          <w:b w:val="0"/>
          <w:bCs/>
          <w:kern w:val="2"/>
          <w:sz w:val="32"/>
          <w:szCs w:val="32"/>
          <w:lang w:val="en-US" w:eastAsia="zh-CN" w:bidi="ar-SA"/>
        </w:rPr>
        <w:t>0998-6131339（县应急管理局）</w:t>
      </w:r>
    </w:p>
    <w:p w14:paraId="1D950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综合事务：0998-6285801（县人民政府）</w:t>
      </w:r>
    </w:p>
    <w:p w14:paraId="10054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984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B9F6A2"/>
    <w:rsid w:val="00CF348B"/>
    <w:rsid w:val="02FB35F3"/>
    <w:rsid w:val="044163B3"/>
    <w:rsid w:val="05433220"/>
    <w:rsid w:val="0CCF20BC"/>
    <w:rsid w:val="128D43FF"/>
    <w:rsid w:val="181F1510"/>
    <w:rsid w:val="1955189F"/>
    <w:rsid w:val="1BFD529F"/>
    <w:rsid w:val="1FB9F6A2"/>
    <w:rsid w:val="20C53DD2"/>
    <w:rsid w:val="21143A54"/>
    <w:rsid w:val="21454BB2"/>
    <w:rsid w:val="215E42F1"/>
    <w:rsid w:val="29C0238E"/>
    <w:rsid w:val="2CB47326"/>
    <w:rsid w:val="2EBC3868"/>
    <w:rsid w:val="4C462E5D"/>
    <w:rsid w:val="4CCB55BF"/>
    <w:rsid w:val="4F0D6781"/>
    <w:rsid w:val="53807227"/>
    <w:rsid w:val="591A79B6"/>
    <w:rsid w:val="617B08AD"/>
    <w:rsid w:val="66033098"/>
    <w:rsid w:val="670E7AB9"/>
    <w:rsid w:val="72A262A2"/>
    <w:rsid w:val="74F60E4B"/>
    <w:rsid w:val="75E91581"/>
    <w:rsid w:val="76D91319"/>
    <w:rsid w:val="77EB41CA"/>
    <w:rsid w:val="7F6D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1788</Words>
  <Characters>1843</Characters>
  <Lines>0</Lines>
  <Paragraphs>0</Paragraphs>
  <TotalTime>0</TotalTime>
  <ScaleCrop>false</ScaleCrop>
  <LinksUpToDate>false</LinksUpToDate>
  <CharactersWithSpaces>1843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2026-06-08T17:12:00Z</dcterms:created>
  <dc:creator>熊律师</dc:creator>
  <cp:lastModifiedBy>鸿图</cp:lastModifiedBy>
  <dcterms:modified xsi:type="dcterms:W3CDTF">2026-07-08T08:01:53Z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039E9785EA0EC8576087266A4313AB17_41</vt:lpwstr>
  </property>
  <property fmtid="{D5CDD505-2E9C-101B-9397-08002B2CF9AE}" pid="4" name="KSOTemplateDocerSaveRecord">
    <vt:lpwstr>eyJoZGlkIjoiNjBlZmRmNzhjNWY5MTc1YWE5YzJhMzExZDc1ZTE3ZWUifQ==</vt:lpwstr>
  </property>
</Properties>
</file>