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89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2</w:t>
      </w:r>
    </w:p>
    <w:p w14:paraId="0EBBD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425BD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《巴楚县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学生资助中心社会捐赠资金使用</w:t>
      </w:r>
    </w:p>
    <w:p w14:paraId="0FA85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管理制度》（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征求意见稿）起草说明</w:t>
      </w:r>
    </w:p>
    <w:p w14:paraId="48D60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</w:p>
    <w:p w14:paraId="79429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为规范和加强教育系统社会捐赠资金（含物资）的管理，保护捐赠人、受赠人和受益人的合法权益，提高捐赠资金使用效益，促进本县教育公益事业健康发展，根据《中华人民共和国慈善法》《中华人民共和国公益事业捐赠法》（中华人民共和国主席令第十九号）、《中华人民共和国预算法》《中华人民共和国会计法》《中华人民共和国政府信息公开条例》（中华人民共和国国务院令第711号）、《政府会计制度-行政事业单位会计科目和报表》（财会〔2017〕25号）、《政府会计准则制度解释第3号》（财会〔2020〕15号）、《财政部、教育部、人力资源社会保障部、退役军人部、中央军委国防动员部关于印发〈学生资助资金管理办法〉的通知》（财教〔2021〕310号）、《公益事业捐赠票据使用管理办法》（财综〔2024〕1号）、《财政违法行为处罚处分条例》（中华人民共和国国务院令第427号）等法律法规及政策文件，县教育局结合实际，起草了《巴楚县学生资助中心社会捐赠资金使用管理制度》（征求意见稿）（以下简称《征求意见稿》）。</w:t>
      </w:r>
    </w:p>
    <w:p w14:paraId="27230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该《征求意见稿》主要由八个章节组成，第一章总则，第二章管理机构与职责，第三章捐赠的接受与确认，第四章捐赠资金的使用，第五章财务管理与会计核算，第六章信息公开与社会监督，第七章绩效评价与监督检查，第八章附则。</w:t>
      </w:r>
    </w:p>
    <w:p w14:paraId="320D6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60" w:firstLineChars="18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</w:p>
    <w:p w14:paraId="0BDA5E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60" w:firstLineChars="18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巴楚县教育局</w:t>
      </w:r>
    </w:p>
    <w:p w14:paraId="75E87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60" w:firstLineChars="18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2026年7月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9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日</w:t>
      </w:r>
    </w:p>
    <w:sectPr>
      <w:pgSz w:w="11906" w:h="16838"/>
      <w:pgMar w:top="1417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317BCC91-DAB8-44F5-A936-5390C923A4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2B66F0"/>
    <w:rsid w:val="2F2B66F0"/>
    <w:rsid w:val="39876637"/>
    <w:rsid w:val="4F3C7E8D"/>
    <w:rsid w:val="62353C0D"/>
    <w:rsid w:val="649C6827"/>
    <w:rsid w:val="73E72CC7"/>
    <w:rsid w:val="7BA2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571</Words>
  <Characters>594</Characters>
  <Lines>0</Lines>
  <Paragraphs>0</Paragraphs>
  <TotalTime>0</TotalTime>
  <ScaleCrop>false</ScaleCrop>
  <LinksUpToDate>false</LinksUpToDate>
  <CharactersWithSpaces>594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2026-07-03T11:43:00Z</dcterms:created>
  <dc:creator>09211426146832</dc:creator>
  <cp:lastModifiedBy>尼加提</cp:lastModifiedBy>
  <cp:lastPrinted>2026-07-07T11:45:00Z</cp:lastPrinted>
  <dcterms:modified xsi:type="dcterms:W3CDTF">2026-07-09T02:07:52Z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D7358FECDCA34BE287CBC804D2FCD4DD_11</vt:lpwstr>
  </property>
  <property fmtid="{D5CDD505-2E9C-101B-9397-08002B2CF9AE}" pid="4" name="KSOTemplateDocerSaveRecord">
    <vt:lpwstr>eyJoZGlkIjoiMjkwNjg3YmQzYTQ4MzZiZWUyYTRhNzNhMzdjYzJkMDciLCJ1c2VySWQiOiIxMTM4NTg2ODEyIn0=</vt:lpwstr>
  </property>
</Properties>
</file>