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0"/>
          <w:szCs w:val="44"/>
          <w:lang w:val="en-US" w:eastAsia="zh-CN"/>
        </w:rPr>
      </w:pPr>
      <w:r>
        <w:rPr>
          <w:rFonts w:hint="eastAsia" w:ascii="方正小标宋_GBK" w:hAnsi="方正小标宋_GBK" w:eastAsia="方正小标宋_GBK" w:cs="方正小标宋_GBK"/>
          <w:color w:val="auto"/>
          <w:sz w:val="40"/>
          <w:szCs w:val="44"/>
          <w:lang w:val="en-US" w:eastAsia="zh-CN"/>
        </w:rPr>
        <w:t>喀什地区巴楚县烟草制品零售点</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0"/>
          <w:szCs w:val="44"/>
          <w:lang w:val="en-US" w:eastAsia="zh-CN"/>
        </w:rPr>
      </w:pPr>
      <w:r>
        <w:rPr>
          <w:rFonts w:hint="eastAsia" w:ascii="方正小标宋_GBK" w:hAnsi="方正小标宋_GBK" w:eastAsia="方正小标宋_GBK" w:cs="方正小标宋_GBK"/>
          <w:color w:val="auto"/>
          <w:sz w:val="40"/>
          <w:szCs w:val="44"/>
          <w:lang w:val="en-US" w:eastAsia="zh-CN"/>
        </w:rPr>
        <w:t>排队轮候管理办法</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32"/>
          <w:szCs w:val="32"/>
          <w:u w:val="none"/>
          <w:lang w:val="en-US" w:eastAsia="zh-CN"/>
        </w:rPr>
      </w:pPr>
      <w:r>
        <w:rPr>
          <w:rFonts w:hint="eastAsia" w:ascii="方正黑体_GBK" w:hAnsi="方正黑体_GBK" w:eastAsia="方正黑体_GBK" w:cs="方正黑体_GBK"/>
          <w:b w:val="0"/>
          <w:bCs w:val="0"/>
          <w:color w:val="auto"/>
          <w:sz w:val="32"/>
          <w:szCs w:val="32"/>
          <w:u w:val="none"/>
          <w:lang w:val="en-US" w:eastAsia="zh-CN"/>
        </w:rPr>
        <w:t>第一章 总则</w:t>
      </w:r>
      <w:r>
        <w:rPr>
          <w:rFonts w:hint="default" w:ascii="方正小标宋_GBK" w:hAnsi="方正小标宋_GBK" w:eastAsia="方正小标宋_GBK" w:cs="方正小标宋_GBK"/>
          <w:color w:val="auto"/>
          <w:kern w:val="0"/>
          <w:sz w:val="43"/>
          <w:szCs w:val="43"/>
          <w:u w:val="none"/>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570" w:lineRule="atLeast"/>
        <w:ind w:firstLine="640" w:firstLineChars="200"/>
        <w:textAlignment w:val="auto"/>
        <w:rPr>
          <w:rFonts w:hint="eastAsia" w:ascii="仿宋_GB2312" w:hAnsi="Times New Roman" w:eastAsia="仿宋_GB2312" w:cs="Times New Roman"/>
          <w:b w:val="0"/>
          <w:bCs w:val="0"/>
          <w:kern w:val="2"/>
          <w:sz w:val="32"/>
          <w:szCs w:val="32"/>
          <w:lang w:val="en-US" w:eastAsia="zh-CN" w:bidi="ar-SA"/>
        </w:rPr>
      </w:pPr>
      <w:r>
        <w:rPr>
          <w:rFonts w:hint="eastAsia" w:ascii="方正黑体_GBK" w:hAnsi="方正黑体_GBK" w:eastAsia="方正黑体_GBK" w:cs="方正黑体_GBK"/>
          <w:b w:val="0"/>
          <w:bCs w:val="0"/>
          <w:color w:val="auto"/>
          <w:sz w:val="32"/>
          <w:szCs w:val="32"/>
          <w:u w:val="none"/>
          <w:lang w:val="en-US" w:eastAsia="zh-CN"/>
        </w:rPr>
        <w:t xml:space="preserve">第一条 </w:t>
      </w:r>
      <w:r>
        <w:rPr>
          <w:rFonts w:hint="eastAsia" w:ascii="方正仿宋_GBK" w:hAnsi="方正仿宋_GBK" w:eastAsia="方正仿宋_GBK" w:cs="方正仿宋_GBK"/>
          <w:b w:val="0"/>
          <w:bCs w:val="0"/>
          <w:color w:val="auto"/>
          <w:sz w:val="32"/>
          <w:szCs w:val="32"/>
          <w:u w:val="none"/>
        </w:rPr>
        <w:t>为全方位提升烟草零售许</w:t>
      </w:r>
      <w:bookmarkStart w:id="0" w:name="_GoBack"/>
      <w:bookmarkEnd w:id="0"/>
      <w:r>
        <w:rPr>
          <w:rFonts w:hint="eastAsia" w:ascii="方正仿宋_GBK" w:hAnsi="方正仿宋_GBK" w:eastAsia="方正仿宋_GBK" w:cs="方正仿宋_GBK"/>
          <w:b w:val="0"/>
          <w:bCs w:val="0"/>
          <w:color w:val="auto"/>
          <w:sz w:val="32"/>
          <w:szCs w:val="32"/>
          <w:u w:val="none"/>
        </w:rPr>
        <w:t>可事项办理的法治化、标准化、规范化、便利化水平，</w:t>
      </w:r>
      <w:r>
        <w:rPr>
          <w:rFonts w:hint="eastAsia" w:ascii="方正仿宋_GBK" w:hAnsi="方正仿宋_GBK" w:eastAsia="方正仿宋_GBK" w:cs="方正仿宋_GBK"/>
          <w:b w:val="0"/>
          <w:bCs w:val="0"/>
          <w:color w:val="auto"/>
          <w:sz w:val="32"/>
          <w:szCs w:val="32"/>
          <w:u w:val="none"/>
          <w:lang w:val="en-US" w:eastAsia="zh-CN"/>
        </w:rPr>
        <w:t>确</w:t>
      </w:r>
      <w:r>
        <w:rPr>
          <w:rFonts w:hint="eastAsia" w:ascii="方正仿宋_GBK" w:hAnsi="方正仿宋_GBK" w:eastAsia="方正仿宋_GBK" w:cs="方正仿宋_GBK"/>
          <w:b w:val="0"/>
          <w:bCs w:val="0"/>
          <w:kern w:val="2"/>
          <w:sz w:val="32"/>
          <w:szCs w:val="32"/>
          <w:lang w:val="en-US" w:eastAsia="zh-CN" w:bidi="ar-SA"/>
        </w:rPr>
        <w:t>保市场主体权利平等、机会平等、规则平等，</w:t>
      </w:r>
      <w:r>
        <w:rPr>
          <w:rFonts w:hint="eastAsia" w:ascii="方正仿宋_GBK" w:hAnsi="方正仿宋_GBK" w:eastAsia="方正仿宋_GBK" w:cs="方正仿宋_GBK"/>
          <w:b w:val="0"/>
          <w:bCs w:val="0"/>
          <w:color w:val="auto"/>
          <w:sz w:val="32"/>
          <w:szCs w:val="32"/>
        </w:rPr>
        <w:t>根据《中华人民共和国行政许可法》《中华人民共和国未成年人保护法》《中华人民共和国烟草专卖法》《中华人民共和国烟草专卖法实施条例》《烟草专卖许可证管理办法》《烟草专卖许可证管理办法实施细则》等法律法规、规章</w:t>
      </w:r>
      <w:r>
        <w:rPr>
          <w:rFonts w:hint="eastAsia" w:ascii="方正仿宋_GBK" w:hAnsi="方正仿宋_GBK" w:eastAsia="方正仿宋_GBK" w:cs="方正仿宋_GBK"/>
          <w:b w:val="0"/>
          <w:bCs w:val="0"/>
          <w:color w:val="auto"/>
          <w:sz w:val="32"/>
          <w:szCs w:val="32"/>
          <w:lang w:eastAsia="zh-CN"/>
        </w:rPr>
        <w:t>和规范性文件</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kern w:val="2"/>
          <w:sz w:val="32"/>
          <w:szCs w:val="32"/>
          <w:lang w:val="en-US" w:eastAsia="zh-CN" w:bidi="ar-SA"/>
        </w:rPr>
        <w:t>结合</w:t>
      </w:r>
      <w:r>
        <w:rPr>
          <w:rFonts w:hint="eastAsia" w:ascii="方正仿宋_GBK" w:hAnsi="方正仿宋_GBK" w:eastAsia="方正仿宋_GBK" w:cs="方正仿宋_GBK"/>
          <w:b w:val="0"/>
          <w:bCs w:val="0"/>
          <w:kern w:val="2"/>
          <w:sz w:val="32"/>
          <w:szCs w:val="32"/>
          <w:highlight w:val="none"/>
          <w:lang w:val="en-US" w:eastAsia="zh-CN" w:bidi="ar-SA"/>
        </w:rPr>
        <w:t>巴楚县</w:t>
      </w:r>
      <w:r>
        <w:rPr>
          <w:rFonts w:hint="eastAsia" w:ascii="方正仿宋_GBK" w:hAnsi="方正仿宋_GBK" w:eastAsia="方正仿宋_GBK" w:cs="方正仿宋_GBK"/>
          <w:b w:val="0"/>
          <w:bCs w:val="0"/>
          <w:kern w:val="2"/>
          <w:sz w:val="32"/>
          <w:szCs w:val="32"/>
          <w:lang w:val="en-US" w:eastAsia="zh-CN" w:bidi="ar-SA"/>
        </w:rPr>
        <w:t>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firstLine="640" w:firstLineChars="200"/>
        <w:jc w:val="both"/>
        <w:textAlignment w:val="auto"/>
        <w:rPr>
          <w:rFonts w:hint="eastAsia" w:ascii="方正仿宋_GBK" w:hAnsi="方正仿宋_GBK" w:eastAsia="方正仿宋_GBK" w:cs="方正仿宋_GBK"/>
          <w:b w:val="0"/>
          <w:bCs w:val="0"/>
          <w:color w:val="auto"/>
          <w:sz w:val="32"/>
          <w:szCs w:val="32"/>
          <w:u w:val="none"/>
          <w:lang w:val="en-US" w:eastAsia="zh-CN"/>
        </w:rPr>
      </w:pPr>
      <w:r>
        <w:rPr>
          <w:rFonts w:hint="eastAsia" w:ascii="方正黑体_GBK" w:hAnsi="方正黑体_GBK" w:eastAsia="方正黑体_GBK" w:cs="方正黑体_GBK"/>
          <w:b w:val="0"/>
          <w:bCs w:val="0"/>
          <w:color w:val="auto"/>
          <w:sz w:val="32"/>
          <w:szCs w:val="32"/>
          <w:u w:val="none"/>
          <w:lang w:val="en-US" w:eastAsia="zh-CN"/>
        </w:rPr>
        <w:t xml:space="preserve">第二条 </w:t>
      </w:r>
      <w:r>
        <w:rPr>
          <w:rFonts w:hint="eastAsia" w:ascii="方正仿宋_GBK" w:hAnsi="方正仿宋_GBK" w:eastAsia="方正仿宋_GBK" w:cs="方正仿宋_GBK"/>
          <w:b w:val="0"/>
          <w:bCs w:val="0"/>
          <w:color w:val="auto"/>
          <w:sz w:val="32"/>
          <w:szCs w:val="32"/>
          <w:u w:val="none"/>
          <w:lang w:val="en-US" w:eastAsia="zh-CN"/>
        </w:rPr>
        <w:t>巴楚县烟草专卖局是烟草专卖零售许可证的合法发证机关（以下简称发证机关），依法负责全县烟草专卖零售许可证的受理、审批、发放工作，确保合法合规。</w:t>
      </w:r>
    </w:p>
    <w:p>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方正黑体_GBK" w:hAnsi="方正黑体_GBK" w:eastAsia="方正黑体_GBK" w:cs="方正黑体_GBK"/>
          <w:b w:val="0"/>
          <w:bCs w:val="0"/>
          <w:color w:val="auto"/>
          <w:sz w:val="32"/>
          <w:szCs w:val="32"/>
          <w:u w:val="none"/>
          <w:lang w:val="en-US" w:eastAsia="zh-CN"/>
        </w:rPr>
        <w:t xml:space="preserve">第三条 </w:t>
      </w:r>
      <w:r>
        <w:rPr>
          <w:rFonts w:hint="eastAsia" w:ascii="方正仿宋_GBK" w:hAnsi="方正仿宋_GBK" w:eastAsia="方正仿宋_GBK" w:cs="方正仿宋_GBK"/>
          <w:b w:val="0"/>
          <w:bCs w:val="0"/>
          <w:color w:val="auto"/>
          <w:sz w:val="32"/>
          <w:szCs w:val="32"/>
          <w:u w:val="none"/>
          <w:lang w:val="en-US" w:eastAsia="zh-CN"/>
        </w:rPr>
        <w:t>本办法中的“市场单元”</w:t>
      </w:r>
      <w:r>
        <w:rPr>
          <w:rFonts w:hint="eastAsia" w:ascii="方正仿宋_GBK" w:hAnsi="方正仿宋_GBK" w:eastAsia="方正仿宋_GBK" w:cs="方正仿宋_GBK"/>
          <w:b w:val="0"/>
          <w:bCs w:val="0"/>
          <w:color w:val="000000"/>
          <w:sz w:val="32"/>
          <w:szCs w:val="32"/>
          <w:lang w:val="en-US" w:eastAsia="zh-CN"/>
        </w:rPr>
        <w:t>（如网格单元或区域单元）</w:t>
      </w:r>
      <w:r>
        <w:rPr>
          <w:rFonts w:hint="eastAsia" w:ascii="方正仿宋_GBK" w:hAnsi="方正仿宋_GBK" w:eastAsia="方正仿宋_GBK" w:cs="方正仿宋_GBK"/>
          <w:b w:val="0"/>
          <w:bCs w:val="0"/>
          <w:color w:val="auto"/>
          <w:sz w:val="32"/>
          <w:szCs w:val="32"/>
          <w:u w:val="none"/>
          <w:lang w:val="en-US" w:eastAsia="zh-CN"/>
        </w:rPr>
        <w:t>、“容量”“限制性条款”等定义沿用《喀什地区巴楚县烟草制品零售点合理布局规划》相关内容。</w:t>
      </w:r>
    </w:p>
    <w:p>
      <w:pPr>
        <w:keepNext w:val="0"/>
        <w:keepLines w:val="0"/>
        <w:pageBreakBefore w:val="0"/>
        <w:numPr>
          <w:ilvl w:val="0"/>
          <w:numId w:val="0"/>
        </w:numPr>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方正黑体_GBK" w:hAnsi="方正黑体_GBK" w:eastAsia="方正黑体_GBK" w:cs="方正黑体_GBK"/>
          <w:b w:val="0"/>
          <w:bCs w:val="0"/>
          <w:color w:val="auto"/>
          <w:sz w:val="32"/>
          <w:szCs w:val="32"/>
          <w:u w:val="none"/>
          <w:lang w:val="en-US" w:eastAsia="zh-CN"/>
        </w:rPr>
        <w:t>第四条</w:t>
      </w:r>
      <w:r>
        <w:rPr>
          <w:rFonts w:hint="eastAsia" w:ascii="方正黑体_GBK" w:hAnsi="方正黑体_GBK" w:eastAsia="方正黑体_GBK" w:cs="方正黑体_GBK"/>
          <w:b w:val="0"/>
          <w:bCs w:val="0"/>
          <w:kern w:val="2"/>
          <w:sz w:val="32"/>
          <w:szCs w:val="32"/>
          <w:lang w:val="en-US" w:eastAsia="zh-CN" w:bidi="ar-SA"/>
        </w:rPr>
        <w:t xml:space="preserve"> </w:t>
      </w:r>
      <w:r>
        <w:rPr>
          <w:rFonts w:hint="eastAsia" w:ascii="方正仿宋_GBK" w:hAnsi="方正仿宋_GBK" w:eastAsia="方正仿宋_GBK" w:cs="方正仿宋_GBK"/>
          <w:b w:val="0"/>
          <w:bCs w:val="0"/>
          <w:color w:val="auto"/>
          <w:sz w:val="32"/>
          <w:szCs w:val="32"/>
          <w:u w:val="none"/>
          <w:lang w:val="en-US" w:eastAsia="zh-CN"/>
        </w:rPr>
        <w:t>本办法适用于巴楚县烟草专卖局（以下简称“发证机关”）在办理烟草专卖零售许可证过程中的排队轮候管理。</w:t>
      </w:r>
    </w:p>
    <w:p>
      <w:pPr>
        <w:keepNext w:val="0"/>
        <w:keepLines w:val="0"/>
        <w:pageBreakBefore w:val="0"/>
        <w:numPr>
          <w:ilvl w:val="0"/>
          <w:numId w:val="0"/>
        </w:numPr>
        <w:kinsoku/>
        <w:wordWrap/>
        <w:overflowPunct/>
        <w:topLinePunct w:val="0"/>
        <w:autoSpaceDE/>
        <w:autoSpaceDN/>
        <w:bidi w:val="0"/>
        <w:adjustRightInd/>
        <w:snapToGrid/>
        <w:spacing w:line="570" w:lineRule="atLeast"/>
        <w:ind w:firstLine="640" w:firstLineChars="200"/>
        <w:textAlignment w:val="auto"/>
        <w:rPr>
          <w:rFonts w:hint="eastAsia" w:ascii="方正仿宋_GBK" w:hAnsi="方正仿宋_GBK" w:eastAsia="方正仿宋_GBK" w:cs="方正仿宋_GBK"/>
          <w:b w:val="0"/>
          <w:bCs w:val="0"/>
          <w:color w:val="auto"/>
          <w:sz w:val="32"/>
          <w:szCs w:val="32"/>
          <w:u w:val="none"/>
          <w:lang w:val="en-US" w:eastAsia="zh-CN"/>
        </w:rPr>
      </w:pPr>
      <w:r>
        <w:rPr>
          <w:rFonts w:hint="eastAsia" w:ascii="方正黑体_GBK" w:hAnsi="方正黑体_GBK" w:eastAsia="方正黑体_GBK" w:cs="方正黑体_GBK"/>
          <w:b w:val="0"/>
          <w:bCs w:val="0"/>
          <w:color w:val="auto"/>
          <w:sz w:val="32"/>
          <w:szCs w:val="32"/>
          <w:u w:val="none"/>
          <w:lang w:val="en-US" w:eastAsia="zh-CN"/>
        </w:rPr>
        <w:t>第五条</w:t>
      </w:r>
      <w:r>
        <w:rPr>
          <w:rFonts w:hint="eastAsia" w:ascii="方正黑体_GBK" w:hAnsi="方正黑体_GBK" w:eastAsia="方正黑体_GBK" w:cs="方正黑体_GBK"/>
          <w:b w:val="0"/>
          <w:bCs w:val="0"/>
          <w:kern w:val="2"/>
          <w:sz w:val="32"/>
          <w:szCs w:val="32"/>
          <w:lang w:val="en-US" w:eastAsia="zh-CN" w:bidi="ar-SA"/>
        </w:rPr>
        <w:t xml:space="preserve"> </w:t>
      </w:r>
      <w:r>
        <w:rPr>
          <w:rFonts w:hint="eastAsia" w:ascii="方正仿宋_GBK" w:hAnsi="方正仿宋_GBK" w:eastAsia="方正仿宋_GBK" w:cs="方正仿宋_GBK"/>
          <w:b w:val="0"/>
          <w:bCs w:val="0"/>
          <w:color w:val="auto"/>
          <w:sz w:val="32"/>
          <w:szCs w:val="32"/>
          <w:u w:val="none"/>
          <w:lang w:val="en-US" w:eastAsia="zh-CN"/>
        </w:rPr>
        <w:t>排队轮候坚持公开透明、公平公正原则；因经营场所所在市场单元（如网格单元或区域单元）烟草制品零售点数量达到规划数量上限，被发证机关作出不予许可决定后，可以申请轮候，开始适用本办法。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imes New Roman"/>
          <w:b w:val="0"/>
          <w:bCs w:val="0"/>
          <w:kern w:val="2"/>
          <w:sz w:val="32"/>
          <w:szCs w:val="32"/>
          <w:lang w:val="en-US" w:eastAsia="zh-CN" w:bidi="ar-SA"/>
        </w:rPr>
      </w:pPr>
      <w:r>
        <w:rPr>
          <w:rFonts w:hint="eastAsia" w:ascii="方正黑体_GBK" w:hAnsi="方正黑体_GBK" w:eastAsia="方正黑体_GBK" w:cs="方正黑体_GBK"/>
          <w:b w:val="0"/>
          <w:bCs w:val="0"/>
          <w:color w:val="auto"/>
          <w:sz w:val="32"/>
          <w:szCs w:val="32"/>
          <w:u w:val="none"/>
          <w:lang w:val="en-US" w:eastAsia="zh-CN"/>
        </w:rPr>
        <w:t>第二章 轮候规则</w:t>
      </w:r>
    </w:p>
    <w:p>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黑体_GBK" w:hAnsi="方正黑体_GBK" w:eastAsia="方正黑体_GBK" w:cs="方正黑体_GBK"/>
          <w:b w:val="0"/>
          <w:bCs w:val="0"/>
          <w:color w:val="auto"/>
          <w:sz w:val="32"/>
          <w:szCs w:val="32"/>
          <w:u w:val="none"/>
          <w:lang w:val="en-US" w:eastAsia="zh-CN"/>
        </w:rPr>
        <w:t>第六条</w:t>
      </w:r>
      <w:r>
        <w:rPr>
          <w:rFonts w:hint="eastAsia" w:ascii="仿宋_GB2312" w:hAnsi="Times New Roman" w:eastAsia="仿宋_GB2312" w:cs="Times New Roman"/>
          <w:b w:val="0"/>
          <w:bCs w:val="0"/>
          <w:kern w:val="2"/>
          <w:sz w:val="32"/>
          <w:szCs w:val="32"/>
          <w:lang w:val="en-US" w:eastAsia="zh-CN" w:bidi="ar-SA"/>
        </w:rPr>
        <w:t xml:space="preserve"> </w:t>
      </w:r>
      <w:r>
        <w:rPr>
          <w:rFonts w:hint="eastAsia" w:ascii="方正仿宋_GBK" w:hAnsi="方正仿宋_GBK" w:eastAsia="方正仿宋_GBK" w:cs="方正仿宋_GBK"/>
          <w:b w:val="0"/>
          <w:bCs w:val="0"/>
          <w:kern w:val="2"/>
          <w:sz w:val="32"/>
          <w:szCs w:val="32"/>
          <w:lang w:val="en-US" w:eastAsia="zh-CN" w:bidi="ar-SA"/>
        </w:rPr>
        <w:t>排队轮候遵循“先申请、先受理、先办理”的原则，申请人的轮候顺序以全国统一专卖监管平台显示的申请日期为准，具体时间明确到时分秒。轮候期间，同一申请人在同一经营场所多次提出轮候申请的，以第一次轮候顺序为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轮候期间，申请人登记的企业名称/个体工商户名称、法定代表人或负责人姓名、经营地址等事项应与实际经营情况相一致。申请人不得调换、转让轮候顺序。</w:t>
      </w:r>
    </w:p>
    <w:p>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firstLine="640" w:firstLineChars="200"/>
        <w:jc w:val="both"/>
        <w:textAlignment w:val="auto"/>
        <w:rPr>
          <w:rFonts w:hint="eastAsia" w:ascii="方正仿宋_GBK" w:hAnsi="方正仿宋_GBK" w:eastAsia="方正仿宋_GBK" w:cs="方正仿宋_GBK"/>
          <w:b w:val="0"/>
          <w:bCs w:val="0"/>
          <w:color w:val="auto"/>
          <w:sz w:val="32"/>
          <w:szCs w:val="32"/>
          <w:u w:val="none"/>
          <w:lang w:val="en-US" w:eastAsia="zh-CN"/>
        </w:rPr>
      </w:pPr>
      <w:r>
        <w:rPr>
          <w:rFonts w:hint="eastAsia" w:ascii="方正黑体_GBK" w:hAnsi="方正黑体_GBK" w:eastAsia="方正黑体_GBK" w:cs="方正黑体_GBK"/>
          <w:b w:val="0"/>
          <w:bCs w:val="0"/>
          <w:color w:val="auto"/>
          <w:sz w:val="32"/>
          <w:szCs w:val="32"/>
          <w:u w:val="none"/>
          <w:lang w:val="en" w:eastAsia="zh-CN"/>
        </w:rPr>
        <w:t>第</w:t>
      </w:r>
      <w:r>
        <w:rPr>
          <w:rFonts w:hint="eastAsia" w:ascii="方正黑体_GBK" w:hAnsi="方正黑体_GBK" w:eastAsia="方正黑体_GBK" w:cs="方正黑体_GBK"/>
          <w:b w:val="0"/>
          <w:bCs w:val="0"/>
          <w:color w:val="auto"/>
          <w:sz w:val="32"/>
          <w:szCs w:val="32"/>
          <w:u w:val="none"/>
          <w:lang w:val="en-US" w:eastAsia="zh-CN"/>
        </w:rPr>
        <w:t>七</w:t>
      </w:r>
      <w:r>
        <w:rPr>
          <w:rFonts w:hint="eastAsia" w:ascii="方正黑体_GBK" w:hAnsi="方正黑体_GBK" w:eastAsia="方正黑体_GBK" w:cs="方正黑体_GBK"/>
          <w:b w:val="0"/>
          <w:bCs w:val="0"/>
          <w:color w:val="auto"/>
          <w:sz w:val="32"/>
          <w:szCs w:val="32"/>
          <w:u w:val="none"/>
          <w:lang w:val="en" w:eastAsia="zh-CN"/>
        </w:rPr>
        <w:t>条</w:t>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方正仿宋_GBK" w:hAnsi="方正仿宋_GBK" w:eastAsia="方正仿宋_GBK" w:cs="方正仿宋_GBK"/>
          <w:b w:val="0"/>
          <w:bCs w:val="0"/>
          <w:color w:val="auto"/>
          <w:sz w:val="32"/>
          <w:szCs w:val="32"/>
          <w:u w:val="none"/>
          <w:lang w:val="en-US" w:eastAsia="zh-CN"/>
        </w:rPr>
        <w:t>申请人申请条件属于法律法规有明确规定的，或者属于“</w:t>
      </w:r>
      <w:r>
        <w:rPr>
          <w:rFonts w:hint="eastAsia" w:ascii="方正仿宋_GBK" w:hAnsi="方正仿宋_GBK" w:eastAsia="方正仿宋_GBK" w:cs="方正仿宋_GBK"/>
          <w:b w:val="0"/>
          <w:bCs w:val="0"/>
          <w:color w:val="auto"/>
          <w:sz w:val="32"/>
          <w:szCs w:val="32"/>
          <w:u w:val="none"/>
        </w:rPr>
        <w:t>限制性条款</w:t>
      </w:r>
      <w:r>
        <w:rPr>
          <w:rFonts w:hint="eastAsia" w:ascii="方正仿宋_GBK" w:hAnsi="方正仿宋_GBK" w:eastAsia="方正仿宋_GBK" w:cs="方正仿宋_GBK"/>
          <w:b w:val="0"/>
          <w:bCs w:val="0"/>
          <w:color w:val="auto"/>
          <w:sz w:val="32"/>
          <w:szCs w:val="32"/>
          <w:u w:val="none"/>
          <w:lang w:val="en-US" w:eastAsia="zh-CN"/>
        </w:rPr>
        <w:t>”的不纳入轮候管理。</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jc w:val="both"/>
        <w:textAlignment w:val="auto"/>
        <w:rPr>
          <w:rFonts w:hint="eastAsia" w:ascii="方正仿宋_GBK" w:hAnsi="方正仿宋_GBK" w:eastAsia="方正仿宋_GBK" w:cs="方正仿宋_GBK"/>
          <w:b w:val="0"/>
          <w:bCs w:val="0"/>
          <w:color w:val="auto"/>
          <w:sz w:val="32"/>
          <w:szCs w:val="32"/>
          <w:u w:val="none"/>
          <w:lang w:val="en" w:eastAsia="zh-CN"/>
        </w:rPr>
      </w:pPr>
      <w:r>
        <w:rPr>
          <w:rFonts w:hint="eastAsia" w:ascii="方正黑体_GBK" w:hAnsi="方正黑体_GBK" w:eastAsia="方正黑体_GBK" w:cs="方正黑体_GBK"/>
          <w:b w:val="0"/>
          <w:bCs w:val="0"/>
          <w:color w:val="auto"/>
          <w:sz w:val="32"/>
          <w:szCs w:val="32"/>
          <w:u w:val="none"/>
          <w:lang w:val="en" w:eastAsia="zh-CN"/>
        </w:rPr>
        <w:t>第</w:t>
      </w:r>
      <w:r>
        <w:rPr>
          <w:rFonts w:hint="eastAsia" w:ascii="方正黑体_GBK" w:hAnsi="方正黑体_GBK" w:eastAsia="方正黑体_GBK" w:cs="方正黑体_GBK"/>
          <w:b w:val="0"/>
          <w:bCs w:val="0"/>
          <w:color w:val="auto"/>
          <w:sz w:val="32"/>
          <w:szCs w:val="32"/>
          <w:u w:val="none"/>
          <w:lang w:val="en-US" w:eastAsia="zh-CN"/>
        </w:rPr>
        <w:t>八</w:t>
      </w:r>
      <w:r>
        <w:rPr>
          <w:rFonts w:hint="eastAsia" w:ascii="方正黑体_GBK" w:hAnsi="方正黑体_GBK" w:eastAsia="方正黑体_GBK" w:cs="方正黑体_GBK"/>
          <w:b w:val="0"/>
          <w:bCs w:val="0"/>
          <w:color w:val="auto"/>
          <w:sz w:val="32"/>
          <w:szCs w:val="32"/>
          <w:u w:val="none"/>
          <w:lang w:val="en" w:eastAsia="zh-CN"/>
        </w:rPr>
        <w:t>条</w:t>
      </w:r>
      <w:r>
        <w:rPr>
          <w:rFonts w:hint="eastAsia" w:ascii="方正黑体_GBK" w:hAnsi="方正黑体_GBK" w:eastAsia="方正黑体_GBK" w:cs="方正黑体_GBK"/>
          <w:b w:val="0"/>
          <w:bCs w:val="0"/>
          <w:color w:val="auto"/>
          <w:sz w:val="32"/>
          <w:szCs w:val="32"/>
          <w:u w:val="none"/>
          <w:lang w:val="en-US" w:eastAsia="zh-CN"/>
        </w:rPr>
        <w:t xml:space="preserve"> </w:t>
      </w:r>
      <w:r>
        <w:rPr>
          <w:rFonts w:hint="eastAsia" w:ascii="方正仿宋_GBK" w:hAnsi="方正仿宋_GBK" w:eastAsia="方正仿宋_GBK" w:cs="方正仿宋_GBK"/>
          <w:b w:val="0"/>
          <w:bCs w:val="0"/>
          <w:color w:val="000000"/>
          <w:sz w:val="32"/>
          <w:szCs w:val="32"/>
          <w:lang w:val="en-US" w:eastAsia="zh-CN"/>
        </w:rPr>
        <w:t>发证机关应及时公开辖区内各市场单元的零售点规划数量、现有数量、可办数量、排队数量等情况，并通过轮候管理平台（新烟政务通）进行公示。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firstLine="640" w:firstLineChars="200"/>
        <w:jc w:val="both"/>
        <w:textAlignment w:val="auto"/>
        <w:rPr>
          <w:rFonts w:hint="eastAsia" w:ascii="仿宋_GB2312" w:hAnsi="仿宋_GB2312" w:eastAsia="仿宋_GB2312" w:cs="仿宋_GB2312"/>
          <w:b w:val="0"/>
          <w:bCs w:val="0"/>
          <w:color w:val="auto"/>
          <w:kern w:val="0"/>
          <w:sz w:val="32"/>
          <w:szCs w:val="32"/>
          <w:u w:val="none"/>
          <w:lang w:val="en-US" w:eastAsia="zh-CN" w:bidi="ar"/>
        </w:rPr>
      </w:pPr>
      <w:r>
        <w:rPr>
          <w:rFonts w:hint="eastAsia" w:ascii="方正黑体_GBK" w:hAnsi="方正黑体_GBK" w:eastAsia="方正黑体_GBK" w:cs="方正黑体_GBK"/>
          <w:b w:val="0"/>
          <w:bCs w:val="0"/>
          <w:color w:val="auto"/>
          <w:sz w:val="32"/>
          <w:szCs w:val="32"/>
          <w:u w:val="none"/>
          <w:lang w:val="en-US" w:eastAsia="zh-CN"/>
        </w:rPr>
        <w:t>第九条</w:t>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方正仿宋_GBK" w:hAnsi="方正仿宋_GBK" w:eastAsia="方正仿宋_GBK" w:cs="方正仿宋_GBK"/>
          <w:b w:val="0"/>
          <w:bCs w:val="0"/>
          <w:color w:val="000000"/>
          <w:sz w:val="32"/>
          <w:szCs w:val="32"/>
          <w:lang w:val="en-US" w:eastAsia="zh-CN"/>
        </w:rPr>
        <w:t>轮候申请资料与实际申请资料应当保持一致，轮候顺序不得调换或转让。</w:t>
      </w:r>
    </w:p>
    <w:p>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firstLine="640" w:firstLineChars="200"/>
        <w:jc w:val="both"/>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黑体_GBK" w:hAnsi="方正黑体_GBK" w:eastAsia="方正黑体_GBK" w:cs="方正黑体_GBK"/>
          <w:b w:val="0"/>
          <w:bCs w:val="0"/>
          <w:color w:val="auto"/>
          <w:sz w:val="32"/>
          <w:szCs w:val="32"/>
          <w:u w:val="none"/>
          <w:lang w:val="en-US" w:eastAsia="zh-CN"/>
        </w:rPr>
        <w:t>第十条</w:t>
      </w:r>
      <w:r>
        <w:rPr>
          <w:rFonts w:hint="eastAsia" w:ascii="仿宋_GB2312" w:hAnsi="仿宋_GB2312" w:eastAsia="仿宋_GB2312" w:cs="仿宋_GB2312"/>
          <w:b w:val="0"/>
          <w:bCs w:val="0"/>
          <w:color w:val="auto"/>
          <w:kern w:val="0"/>
          <w:sz w:val="32"/>
          <w:szCs w:val="32"/>
          <w:u w:val="none"/>
          <w:lang w:val="en-US" w:eastAsia="zh-CN" w:bidi="ar"/>
        </w:rPr>
        <w:t xml:space="preserve"> </w:t>
      </w:r>
      <w:r>
        <w:rPr>
          <w:rFonts w:hint="eastAsia" w:ascii="方正仿宋_GBK" w:hAnsi="方正仿宋_GBK" w:eastAsia="方正仿宋_GBK" w:cs="方正仿宋_GBK"/>
          <w:b w:val="0"/>
          <w:bCs w:val="0"/>
          <w:color w:val="000000"/>
          <w:sz w:val="32"/>
          <w:szCs w:val="32"/>
          <w:lang w:val="en-US" w:eastAsia="zh-CN"/>
        </w:rPr>
        <w:t>当零售点数量符合规划数量时，由发证机关按照轮候顺序通知申请人依次依法申办烟草专卖零售许可证。</w:t>
      </w:r>
    </w:p>
    <w:p>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firstLine="640" w:firstLineChars="200"/>
        <w:jc w:val="both"/>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黑体_GBK" w:hAnsi="方正黑体_GBK" w:eastAsia="方正黑体_GBK" w:cs="方正黑体_GBK"/>
          <w:b w:val="0"/>
          <w:bCs w:val="0"/>
          <w:color w:val="auto"/>
          <w:kern w:val="2"/>
          <w:sz w:val="32"/>
          <w:szCs w:val="32"/>
          <w:u w:val="none"/>
          <w:lang w:val="en-US" w:eastAsia="zh-CN" w:bidi="ar-SA"/>
        </w:rPr>
        <w:t>第十一条</w:t>
      </w:r>
      <w:r>
        <w:rPr>
          <w:rFonts w:hint="eastAsia" w:ascii="方正黑体_GBK" w:hAnsi="方正黑体_GBK" w:eastAsia="方正黑体_GBK" w:cs="方正黑体_GBK"/>
          <w:b w:val="0"/>
          <w:bCs w:val="0"/>
          <w:color w:val="auto"/>
          <w:sz w:val="32"/>
          <w:szCs w:val="32"/>
          <w:u w:val="none"/>
          <w:lang w:val="en-US" w:eastAsia="zh-CN"/>
        </w:rPr>
        <w:t xml:space="preserve"> </w:t>
      </w:r>
      <w:r>
        <w:rPr>
          <w:rFonts w:hint="eastAsia" w:ascii="方正仿宋_GBK" w:hAnsi="方正仿宋_GBK" w:eastAsia="方正仿宋_GBK" w:cs="方正仿宋_GBK"/>
          <w:b w:val="0"/>
          <w:bCs w:val="0"/>
          <w:color w:val="000000"/>
          <w:sz w:val="32"/>
          <w:szCs w:val="32"/>
          <w:lang w:val="en-US" w:eastAsia="zh-CN"/>
        </w:rPr>
        <w:t>排队轮候期间，申请人出现下列情形的，则本次排队轮候失效，由发证机关进行清理，下一位次序递补申请：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firstLine="640" w:firstLineChars="200"/>
        <w:jc w:val="both"/>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（一）主动放弃排队轮候权利的；</w:t>
      </w:r>
    </w:p>
    <w:p>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firstLine="640" w:firstLineChars="200"/>
        <w:jc w:val="both"/>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（二）排队轮候到号后，逾期五个工作日</w:t>
      </w:r>
      <w:r>
        <w:rPr>
          <w:rFonts w:hint="eastAsia" w:ascii="方正仿宋_GBK" w:hAnsi="方正仿宋_GBK" w:eastAsia="方正仿宋_GBK" w:cs="方正仿宋_GBK"/>
          <w:b w:val="0"/>
          <w:bCs w:val="0"/>
          <w:color w:val="000000"/>
          <w:sz w:val="32"/>
          <w:szCs w:val="32"/>
          <w:lang w:val="en" w:eastAsia="zh-CN"/>
        </w:rPr>
        <w:t>内</w:t>
      </w:r>
      <w:r>
        <w:rPr>
          <w:rFonts w:hint="eastAsia" w:ascii="方正仿宋_GBK" w:hAnsi="方正仿宋_GBK" w:eastAsia="方正仿宋_GBK" w:cs="方正仿宋_GBK"/>
          <w:b w:val="0"/>
          <w:bCs w:val="0"/>
          <w:color w:val="000000"/>
          <w:sz w:val="32"/>
          <w:szCs w:val="32"/>
          <w:lang w:val="en-US" w:eastAsia="zh-CN"/>
        </w:rPr>
        <w:t>未提出新办申请或按照申请人提供的联系方式无法联系到的（应保留录音录像等记录，确保程序合法）。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firstLine="640" w:firstLineChars="200"/>
        <w:jc w:val="both"/>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（三）经营地址发生变化的；</w:t>
      </w:r>
    </w:p>
    <w:p>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firstLine="640" w:firstLineChars="200"/>
        <w:jc w:val="both"/>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（四）经营主体发生变化的（家庭经营的个体工商户，经营者在家庭成员间变更的除外）；</w:t>
      </w:r>
    </w:p>
    <w:p>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firstLine="640" w:firstLineChars="200"/>
        <w:jc w:val="both"/>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（五）被市场监督管理部门吊销营业执照的；</w:t>
      </w:r>
    </w:p>
    <w:p>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firstLine="640" w:firstLineChars="200"/>
        <w:jc w:val="both"/>
        <w:textAlignment w:val="auto"/>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val="0"/>
          <w:bCs w:val="0"/>
          <w:color w:val="000000"/>
          <w:sz w:val="32"/>
          <w:szCs w:val="32"/>
          <w:lang w:val="en-US" w:eastAsia="zh-CN"/>
        </w:rPr>
        <w:t>（六）擅自从事烟草专卖品生产经营活动受到行政处罚或刑事处罚的；</w:t>
      </w:r>
    </w:p>
    <w:p>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firstLine="640" w:firstLineChars="200"/>
        <w:jc w:val="both"/>
        <w:textAlignment w:val="auto"/>
        <w:rPr>
          <w:rFonts w:hint="eastAsia" w:ascii="方正仿宋_GBK" w:hAnsi="方正仿宋_GBK" w:eastAsia="方正仿宋_GBK" w:cs="方正仿宋_GBK"/>
          <w:b w:val="0"/>
          <w:bCs w:val="0"/>
          <w:color w:val="000000"/>
          <w:sz w:val="32"/>
          <w:szCs w:val="32"/>
          <w:lang w:val="en" w:eastAsia="zh-CN"/>
        </w:rPr>
      </w:pPr>
      <w:r>
        <w:rPr>
          <w:rFonts w:hint="eastAsia" w:ascii="方正仿宋_GBK" w:hAnsi="方正仿宋_GBK" w:eastAsia="方正仿宋_GBK" w:cs="方正仿宋_GBK"/>
          <w:b w:val="0"/>
          <w:bCs w:val="0"/>
          <w:color w:val="000000"/>
          <w:sz w:val="32"/>
          <w:szCs w:val="32"/>
          <w:lang w:val="en-US" w:eastAsia="zh-CN"/>
        </w:rPr>
        <w:t>（七）因轮候申请人原因导致轮候资格失效的其他情形。</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color w:val="auto"/>
          <w:kern w:val="2"/>
          <w:sz w:val="32"/>
          <w:szCs w:val="32"/>
          <w:u w:val="none"/>
          <w:lang w:val="en-US" w:eastAsia="zh-CN" w:bidi="ar-SA"/>
        </w:rPr>
      </w:pPr>
      <w:r>
        <w:rPr>
          <w:rFonts w:hint="eastAsia" w:ascii="方正黑体_GBK" w:hAnsi="方正黑体_GBK" w:eastAsia="方正黑体_GBK" w:cs="方正黑体_GBK"/>
          <w:b w:val="0"/>
          <w:bCs w:val="0"/>
          <w:color w:val="auto"/>
          <w:kern w:val="2"/>
          <w:sz w:val="32"/>
          <w:szCs w:val="32"/>
          <w:u w:val="none"/>
          <w:lang w:val="en-US" w:eastAsia="zh-CN" w:bidi="ar-SA"/>
        </w:rPr>
        <w:t>第三章 排队轮候名额使用程序</w:t>
      </w:r>
    </w:p>
    <w:p>
      <w:pPr>
        <w:keepNext w:val="0"/>
        <w:keepLines w:val="0"/>
        <w:pageBreakBefore w:val="0"/>
        <w:kinsoku/>
        <w:wordWrap/>
        <w:overflowPunct/>
        <w:topLinePunct w:val="0"/>
        <w:autoSpaceDE/>
        <w:autoSpaceDN/>
        <w:bidi w:val="0"/>
        <w:adjustRightInd/>
        <w:snapToGrid/>
        <w:spacing w:line="570" w:lineRule="atLeast"/>
        <w:ind w:firstLine="640" w:firstLineChars="200"/>
        <w:jc w:val="both"/>
        <w:textAlignment w:val="auto"/>
        <w:rPr>
          <w:rFonts w:hint="eastAsia" w:ascii="方正仿宋_GBK" w:hAnsi="方正仿宋_GBK" w:eastAsia="方正仿宋_GBK" w:cs="方正仿宋_GBK"/>
          <w:b w:val="0"/>
          <w:bCs w:val="0"/>
          <w:color w:val="auto"/>
          <w:kern w:val="0"/>
          <w:sz w:val="32"/>
          <w:szCs w:val="32"/>
          <w:u w:val="none"/>
          <w:lang w:val="en-US" w:eastAsia="zh-CN" w:bidi="ar"/>
        </w:rPr>
      </w:pPr>
      <w:r>
        <w:rPr>
          <w:rFonts w:hint="eastAsia" w:ascii="方正黑体_GBK" w:hAnsi="方正黑体_GBK" w:eastAsia="方正黑体_GBK" w:cs="方正黑体_GBK"/>
          <w:b w:val="0"/>
          <w:bCs w:val="0"/>
          <w:color w:val="auto"/>
          <w:kern w:val="2"/>
          <w:sz w:val="32"/>
          <w:szCs w:val="32"/>
          <w:u w:val="none"/>
          <w:lang w:val="en-US" w:eastAsia="zh-CN" w:bidi="ar-SA"/>
        </w:rPr>
        <w:t>第十二条</w:t>
      </w:r>
      <w:r>
        <w:rPr>
          <w:rFonts w:hint="eastAsia" w:ascii="方正黑体_GBK" w:hAnsi="方正黑体_GBK" w:eastAsia="方正黑体_GBK" w:cs="方正黑体_GBK"/>
          <w:b w:val="0"/>
          <w:bCs w:val="0"/>
          <w:color w:val="auto"/>
          <w:sz w:val="32"/>
          <w:szCs w:val="32"/>
          <w:u w:val="none"/>
          <w:lang w:val="en-US" w:eastAsia="zh-CN"/>
        </w:rPr>
        <w:t xml:space="preserve"> </w:t>
      </w:r>
      <w:r>
        <w:rPr>
          <w:rFonts w:hint="eastAsia" w:ascii="方正仿宋_GBK" w:hAnsi="方正仿宋_GBK" w:eastAsia="方正仿宋_GBK" w:cs="方正仿宋_GBK"/>
          <w:b w:val="0"/>
          <w:bCs w:val="0"/>
          <w:color w:val="auto"/>
          <w:kern w:val="0"/>
          <w:sz w:val="32"/>
          <w:szCs w:val="32"/>
          <w:u w:val="none"/>
          <w:lang w:val="en-US" w:eastAsia="zh-CN" w:bidi="ar"/>
        </w:rPr>
        <w:t>发证机关送达《不予许可决定书》时，告知申请人可参加轮候，申请人愿意参加轮候的，</w:t>
      </w:r>
      <w:r>
        <w:rPr>
          <w:rFonts w:hint="eastAsia" w:ascii="方正仿宋_GBK" w:hAnsi="方正仿宋_GBK" w:eastAsia="方正仿宋_GBK" w:cs="方正仿宋_GBK"/>
          <w:b w:val="0"/>
          <w:bCs w:val="0"/>
          <w:color w:val="000000"/>
          <w:sz w:val="32"/>
          <w:szCs w:val="32"/>
          <w:lang w:val="en-US" w:eastAsia="zh-CN"/>
        </w:rPr>
        <w:t>由发证机关工作人员指导其签署</w:t>
      </w:r>
      <w:r>
        <w:rPr>
          <w:rFonts w:hint="eastAsia" w:ascii="方正仿宋_GBK" w:hAnsi="方正仿宋_GBK" w:eastAsia="方正仿宋_GBK" w:cs="方正仿宋_GBK"/>
          <w:b w:val="0"/>
          <w:bCs w:val="0"/>
          <w:color w:val="auto"/>
          <w:kern w:val="0"/>
          <w:sz w:val="32"/>
          <w:szCs w:val="32"/>
          <w:u w:val="none"/>
          <w:lang w:val="en-US" w:eastAsia="zh-CN" w:bidi="ar"/>
        </w:rPr>
        <w:t>签署</w:t>
      </w:r>
      <w:r>
        <w:rPr>
          <w:rFonts w:hint="eastAsia" w:ascii="方正仿宋_GBK" w:hAnsi="方正仿宋_GBK" w:eastAsia="方正仿宋_GBK" w:cs="方正仿宋_GBK"/>
          <w:b w:val="0"/>
          <w:bCs w:val="0"/>
          <w:color w:val="000000"/>
          <w:sz w:val="32"/>
          <w:szCs w:val="32"/>
          <w:lang w:val="en-US" w:eastAsia="zh-CN"/>
        </w:rPr>
        <w:t>《烟草专卖零售许可证轮候申请承诺书》</w:t>
      </w:r>
      <w:r>
        <w:rPr>
          <w:rFonts w:hint="eastAsia" w:ascii="方正仿宋_GBK" w:hAnsi="方正仿宋_GBK" w:eastAsia="方正仿宋_GBK" w:cs="方正仿宋_GBK"/>
          <w:b w:val="0"/>
          <w:bCs w:val="0"/>
          <w:color w:val="auto"/>
          <w:kern w:val="0"/>
          <w:sz w:val="32"/>
          <w:szCs w:val="32"/>
          <w:u w:val="none"/>
          <w:lang w:val="en-US" w:eastAsia="zh-CN" w:bidi="ar"/>
        </w:rPr>
        <w:t>（附件</w:t>
      </w:r>
      <w:r>
        <w:rPr>
          <w:rFonts w:hint="default" w:ascii="Times New Roman" w:hAnsi="Times New Roman" w:eastAsia="方正仿宋_GBK" w:cs="Times New Roman"/>
          <w:b w:val="0"/>
          <w:bCs w:val="0"/>
          <w:color w:val="auto"/>
          <w:kern w:val="0"/>
          <w:sz w:val="32"/>
          <w:szCs w:val="32"/>
          <w:u w:val="none"/>
          <w:lang w:val="en-US" w:eastAsia="zh-CN" w:bidi="ar"/>
        </w:rPr>
        <w:t>1），一式两份，分别交由申请人和发证机关保管。排队轮候失效的，工作人员需在《烟草专卖零售许可排队轮候</w:t>
      </w:r>
      <w:r>
        <w:rPr>
          <w:rFonts w:hint="default" w:ascii="Times New Roman" w:hAnsi="Times New Roman" w:eastAsia="方正仿宋_GBK" w:cs="Times New Roman"/>
          <w:b w:val="0"/>
          <w:bCs w:val="0"/>
          <w:color w:val="000000"/>
          <w:sz w:val="32"/>
          <w:szCs w:val="32"/>
          <w:lang w:val="en-US" w:eastAsia="zh-CN"/>
        </w:rPr>
        <w:t>申请承诺书</w:t>
      </w:r>
      <w:r>
        <w:rPr>
          <w:rFonts w:hint="default" w:ascii="Times New Roman" w:hAnsi="Times New Roman" w:eastAsia="方正仿宋_GBK" w:cs="Times New Roman"/>
          <w:b w:val="0"/>
          <w:bCs w:val="0"/>
          <w:color w:val="auto"/>
          <w:kern w:val="0"/>
          <w:sz w:val="32"/>
          <w:szCs w:val="32"/>
          <w:u w:val="none"/>
          <w:lang w:val="en-US" w:eastAsia="zh-CN" w:bidi="ar"/>
        </w:rPr>
        <w:t>》（附件1）</w:t>
      </w:r>
      <w:r>
        <w:rPr>
          <w:rFonts w:hint="eastAsia" w:ascii="方正仿宋_GBK" w:hAnsi="方正仿宋_GBK" w:eastAsia="方正仿宋_GBK" w:cs="方正仿宋_GBK"/>
          <w:b w:val="0"/>
          <w:bCs w:val="0"/>
          <w:color w:val="auto"/>
          <w:kern w:val="0"/>
          <w:sz w:val="32"/>
          <w:szCs w:val="32"/>
          <w:u w:val="none"/>
          <w:lang w:val="en-US" w:eastAsia="zh-CN" w:bidi="ar"/>
        </w:rPr>
        <w:t>写明失效原因、时间等具体事项。</w:t>
      </w:r>
    </w:p>
    <w:p>
      <w:pPr>
        <w:pStyle w:val="5"/>
        <w:keepNext w:val="0"/>
        <w:keepLines w:val="0"/>
        <w:pageBreakBefore w:val="0"/>
        <w:widowControl/>
        <w:suppressLineNumbers w:val="0"/>
        <w:kinsoku/>
        <w:wordWrap/>
        <w:overflowPunct/>
        <w:topLinePunct w:val="0"/>
        <w:autoSpaceDE/>
        <w:autoSpaceDN/>
        <w:bidi w:val="0"/>
        <w:adjustRightInd/>
        <w:snapToGrid/>
        <w:spacing w:line="570" w:lineRule="atLeast"/>
        <w:ind w:left="0" w:firstLine="640" w:firstLineChars="200"/>
        <w:jc w:val="both"/>
        <w:textAlignment w:val="auto"/>
        <w:rPr>
          <w:rFonts w:hint="default" w:ascii="仿宋_GB2312" w:hAnsi="仿宋_GB2312" w:eastAsia="仿宋_GB2312" w:cs="仿宋_GB2312"/>
          <w:b w:val="0"/>
          <w:bCs w:val="0"/>
          <w:color w:val="auto"/>
          <w:sz w:val="32"/>
          <w:szCs w:val="32"/>
          <w:u w:val="none"/>
          <w:lang w:val="en-US" w:eastAsia="zh-CN"/>
        </w:rPr>
      </w:pPr>
      <w:r>
        <w:rPr>
          <w:rFonts w:hint="eastAsia" w:ascii="方正黑体_GBK" w:hAnsi="方正黑体_GBK" w:eastAsia="方正黑体_GBK" w:cs="方正黑体_GBK"/>
          <w:b w:val="0"/>
          <w:bCs w:val="0"/>
          <w:color w:val="auto"/>
          <w:kern w:val="2"/>
          <w:sz w:val="32"/>
          <w:szCs w:val="32"/>
          <w:u w:val="none"/>
          <w:lang w:val="en-US" w:eastAsia="zh-CN" w:bidi="ar-SA"/>
        </w:rPr>
        <w:t>第十三条</w:t>
      </w:r>
      <w:r>
        <w:rPr>
          <w:rFonts w:hint="eastAsia" w:ascii="方正黑体_GBK" w:hAnsi="方正黑体_GBK" w:eastAsia="方正黑体_GBK" w:cs="方正黑体_GBK"/>
          <w:b w:val="0"/>
          <w:bCs w:val="0"/>
          <w:color w:val="auto"/>
          <w:sz w:val="32"/>
          <w:szCs w:val="32"/>
          <w:u w:val="none"/>
          <w:lang w:val="en-US" w:eastAsia="zh-CN"/>
        </w:rPr>
        <w:t xml:space="preserve"> </w:t>
      </w:r>
      <w:r>
        <w:rPr>
          <w:rFonts w:hint="eastAsia" w:ascii="方正仿宋_GBK" w:hAnsi="方正仿宋_GBK" w:eastAsia="方正仿宋_GBK" w:cs="方正仿宋_GBK"/>
          <w:b w:val="0"/>
          <w:bCs w:val="0"/>
          <w:color w:val="auto"/>
          <w:sz w:val="32"/>
          <w:szCs w:val="32"/>
          <w:highlight w:val="none"/>
          <w:u w:val="none"/>
          <w:lang w:val="en-US" w:eastAsia="zh-CN"/>
        </w:rPr>
        <w:t>当市场单元</w:t>
      </w:r>
      <w:r>
        <w:rPr>
          <w:rFonts w:hint="eastAsia" w:ascii="方正仿宋_GBK" w:hAnsi="方正仿宋_GBK" w:eastAsia="方正仿宋_GBK" w:cs="方正仿宋_GBK"/>
          <w:b w:val="0"/>
          <w:bCs w:val="0"/>
          <w:color w:val="auto"/>
          <w:sz w:val="32"/>
          <w:szCs w:val="32"/>
          <w:highlight w:val="none"/>
          <w:u w:val="none"/>
          <w:lang w:val="en" w:eastAsia="zh-CN"/>
        </w:rPr>
        <w:t>容量</w:t>
      </w:r>
      <w:r>
        <w:rPr>
          <w:rFonts w:hint="eastAsia" w:ascii="方正仿宋_GBK" w:hAnsi="方正仿宋_GBK" w:eastAsia="方正仿宋_GBK" w:cs="方正仿宋_GBK"/>
          <w:b w:val="0"/>
          <w:bCs w:val="0"/>
          <w:color w:val="auto"/>
          <w:sz w:val="32"/>
          <w:szCs w:val="32"/>
          <w:highlight w:val="none"/>
          <w:u w:val="none"/>
          <w:lang w:val="en-US" w:eastAsia="zh-CN"/>
        </w:rPr>
        <w:t>内有办证额度数时，发证机关按照轮候顺序告知排队到号的申请人，提交新办申请，符合办证条件的，依法作出准予许可决定；不符合办证条件的，依法作出不予许可决定，排队轮候位次按照原顺序依次递进。</w:t>
      </w:r>
    </w:p>
    <w:p>
      <w:pPr>
        <w:pStyle w:val="5"/>
        <w:keepNext w:val="0"/>
        <w:keepLines w:val="0"/>
        <w:pageBreakBefore w:val="0"/>
        <w:widowControl/>
        <w:suppressLineNumbers w:val="0"/>
        <w:kinsoku/>
        <w:wordWrap/>
        <w:overflowPunct/>
        <w:topLinePunct w:val="0"/>
        <w:autoSpaceDE/>
        <w:autoSpaceDN/>
        <w:bidi w:val="0"/>
        <w:adjustRightInd/>
        <w:snapToGrid/>
        <w:spacing w:line="570" w:lineRule="atLeast"/>
        <w:ind w:left="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黑体_GBK" w:hAnsi="方正黑体_GBK" w:eastAsia="方正黑体_GBK" w:cs="方正黑体_GBK"/>
          <w:b w:val="0"/>
          <w:bCs w:val="0"/>
          <w:color w:val="auto"/>
          <w:kern w:val="2"/>
          <w:sz w:val="32"/>
          <w:szCs w:val="32"/>
          <w:u w:val="none"/>
          <w:lang w:val="en-US" w:eastAsia="zh-CN" w:bidi="ar-SA"/>
        </w:rPr>
        <w:t xml:space="preserve">第十四条 </w:t>
      </w:r>
      <w:r>
        <w:rPr>
          <w:rFonts w:hint="eastAsia" w:ascii="方正仿宋_GBK" w:hAnsi="方正仿宋_GBK" w:eastAsia="方正仿宋_GBK" w:cs="方正仿宋_GBK"/>
          <w:b w:val="0"/>
          <w:bCs w:val="0"/>
          <w:color w:val="auto"/>
          <w:sz w:val="32"/>
          <w:szCs w:val="32"/>
          <w:highlight w:val="none"/>
          <w:u w:val="none"/>
          <w:lang w:val="en-US" w:eastAsia="zh-CN"/>
        </w:rPr>
        <w:t>申请人轮候顺序发生变动时，发证机关应在新烟政务通小程序进行更新查询，并向排队人员告知查询渠道。</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方正黑体_GBK" w:hAnsi="方正黑体_GBK" w:eastAsia="方正黑体_GBK" w:cs="方正黑体_GBK"/>
          <w:b w:val="0"/>
          <w:bCs w:val="0"/>
          <w:color w:val="auto"/>
          <w:sz w:val="32"/>
          <w:szCs w:val="32"/>
          <w:u w:val="none"/>
          <w:lang w:val="en-US" w:eastAsia="zh-CN"/>
        </w:rPr>
        <w:t>第四章 监督检查</w:t>
      </w:r>
    </w:p>
    <w:p>
      <w:pPr>
        <w:pStyle w:val="5"/>
        <w:keepNext w:val="0"/>
        <w:keepLines w:val="0"/>
        <w:pageBreakBefore w:val="0"/>
        <w:widowControl/>
        <w:suppressLineNumbers w:val="0"/>
        <w:kinsoku/>
        <w:wordWrap/>
        <w:overflowPunct/>
        <w:topLinePunct w:val="0"/>
        <w:autoSpaceDE/>
        <w:autoSpaceDN/>
        <w:bidi w:val="0"/>
        <w:adjustRightInd/>
        <w:snapToGrid/>
        <w:spacing w:line="570" w:lineRule="atLeast"/>
        <w:ind w:left="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黑体_GBK" w:hAnsi="方正黑体_GBK" w:eastAsia="方正黑体_GBK" w:cs="方正黑体_GBK"/>
          <w:b w:val="0"/>
          <w:bCs w:val="0"/>
          <w:color w:val="auto"/>
          <w:kern w:val="2"/>
          <w:sz w:val="32"/>
          <w:szCs w:val="32"/>
          <w:u w:val="none"/>
          <w:lang w:val="en-US" w:eastAsia="zh-CN" w:bidi="ar-SA"/>
        </w:rPr>
        <w:t>第十五条</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highlight w:val="none"/>
          <w:u w:val="none"/>
          <w:lang w:val="en-US" w:eastAsia="zh-CN"/>
        </w:rPr>
        <w:t>工作人员有下列情形之一的，发证机关应依据相关规定追究责任；构成犯罪的，依法移送司法机关追究刑事责任：</w:t>
      </w:r>
    </w:p>
    <w:p>
      <w:pPr>
        <w:pStyle w:val="5"/>
        <w:keepNext w:val="0"/>
        <w:keepLines w:val="0"/>
        <w:pageBreakBefore w:val="0"/>
        <w:widowControl/>
        <w:suppressLineNumbers w:val="0"/>
        <w:kinsoku/>
        <w:wordWrap/>
        <w:overflowPunct/>
        <w:topLinePunct w:val="0"/>
        <w:autoSpaceDE/>
        <w:autoSpaceDN/>
        <w:bidi w:val="0"/>
        <w:adjustRightInd/>
        <w:snapToGrid/>
        <w:spacing w:line="570" w:lineRule="atLeast"/>
        <w:ind w:left="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（一）徇私舞弊、索贿受贿、谋取非法利益或收取相关费用的；</w:t>
      </w:r>
    </w:p>
    <w:p>
      <w:pPr>
        <w:pStyle w:val="5"/>
        <w:keepNext w:val="0"/>
        <w:keepLines w:val="0"/>
        <w:pageBreakBefore w:val="0"/>
        <w:widowControl/>
        <w:suppressLineNumbers w:val="0"/>
        <w:kinsoku/>
        <w:wordWrap/>
        <w:overflowPunct/>
        <w:topLinePunct w:val="0"/>
        <w:autoSpaceDE/>
        <w:autoSpaceDN/>
        <w:bidi w:val="0"/>
        <w:adjustRightInd/>
        <w:snapToGrid/>
        <w:spacing w:line="570" w:lineRule="atLeast"/>
        <w:ind w:left="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（二）滥用职权、玩忽职守、粗暴执法、失职渎职的；</w:t>
      </w:r>
    </w:p>
    <w:p>
      <w:pPr>
        <w:pStyle w:val="5"/>
        <w:keepNext w:val="0"/>
        <w:keepLines w:val="0"/>
        <w:pageBreakBefore w:val="0"/>
        <w:widowControl/>
        <w:suppressLineNumbers w:val="0"/>
        <w:kinsoku/>
        <w:wordWrap/>
        <w:overflowPunct/>
        <w:topLinePunct w:val="0"/>
        <w:autoSpaceDE/>
        <w:autoSpaceDN/>
        <w:bidi w:val="0"/>
        <w:adjustRightInd/>
        <w:snapToGrid/>
        <w:spacing w:line="570" w:lineRule="atLeast"/>
        <w:ind w:left="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（三）泄露个人信息、企业信息的；</w:t>
      </w:r>
    </w:p>
    <w:p>
      <w:pPr>
        <w:pStyle w:val="5"/>
        <w:keepNext w:val="0"/>
        <w:keepLines w:val="0"/>
        <w:pageBreakBefore w:val="0"/>
        <w:widowControl/>
        <w:suppressLineNumbers w:val="0"/>
        <w:kinsoku/>
        <w:wordWrap/>
        <w:overflowPunct/>
        <w:topLinePunct w:val="0"/>
        <w:autoSpaceDE/>
        <w:autoSpaceDN/>
        <w:bidi w:val="0"/>
        <w:adjustRightInd/>
        <w:snapToGrid/>
        <w:spacing w:line="570" w:lineRule="atLeast"/>
        <w:ind w:left="0" w:firstLine="640"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（四）依法应当追究责任的其他情形；</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u w:val="none"/>
          <w:lang w:val="en-US" w:eastAsia="zh-CN" w:bidi="ar"/>
        </w:rPr>
      </w:pPr>
      <w:r>
        <w:rPr>
          <w:rFonts w:hint="eastAsia" w:ascii="方正黑体_GBK" w:hAnsi="方正黑体_GBK" w:eastAsia="方正黑体_GBK" w:cs="方正黑体_GBK"/>
          <w:b w:val="0"/>
          <w:bCs w:val="0"/>
          <w:color w:val="auto"/>
          <w:sz w:val="32"/>
          <w:szCs w:val="32"/>
          <w:u w:val="none"/>
          <w:lang w:val="en-US" w:eastAsia="zh-CN"/>
        </w:rPr>
        <w:t>第五章 附则</w:t>
      </w:r>
    </w:p>
    <w:p>
      <w:pPr>
        <w:keepNext w:val="0"/>
        <w:keepLines w:val="0"/>
        <w:pageBreakBefore w:val="0"/>
        <w:kinsoku/>
        <w:wordWrap/>
        <w:overflowPunct/>
        <w:topLinePunct w:val="0"/>
        <w:autoSpaceDE/>
        <w:autoSpaceDN/>
        <w:bidi w:val="0"/>
        <w:adjustRightInd/>
        <w:snapToGrid/>
        <w:spacing w:line="570" w:lineRule="atLeast"/>
        <w:ind w:firstLine="640" w:firstLineChars="200"/>
        <w:jc w:val="both"/>
        <w:textAlignment w:val="auto"/>
        <w:rPr>
          <w:rFonts w:hint="eastAsia" w:ascii="方正仿宋_GBK" w:hAnsi="方正仿宋_GBK" w:eastAsia="方正仿宋_GBK" w:cs="方正仿宋_GBK"/>
          <w:b w:val="0"/>
          <w:bCs w:val="0"/>
          <w:color w:val="auto"/>
          <w:sz w:val="32"/>
          <w:szCs w:val="32"/>
          <w:u w:val="none"/>
        </w:rPr>
      </w:pPr>
      <w:r>
        <w:rPr>
          <w:rFonts w:hint="eastAsia" w:ascii="方正黑体_GBK" w:hAnsi="方正黑体_GBK" w:eastAsia="方正黑体_GBK" w:cs="方正黑体_GBK"/>
          <w:b w:val="0"/>
          <w:bCs w:val="0"/>
          <w:color w:val="auto"/>
          <w:kern w:val="2"/>
          <w:sz w:val="32"/>
          <w:szCs w:val="32"/>
          <w:u w:val="none"/>
          <w:lang w:val="en-US" w:eastAsia="zh-CN" w:bidi="ar-SA"/>
        </w:rPr>
        <w:t>第十六条</w:t>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方正仿宋_GBK" w:hAnsi="方正仿宋_GBK" w:eastAsia="方正仿宋_GBK" w:cs="方正仿宋_GBK"/>
          <w:b w:val="0"/>
          <w:bCs w:val="0"/>
          <w:color w:val="auto"/>
          <w:kern w:val="0"/>
          <w:sz w:val="32"/>
          <w:szCs w:val="32"/>
          <w:highlight w:val="none"/>
          <w:u w:val="none"/>
          <w:lang w:val="en-US" w:eastAsia="zh-CN" w:bidi="ar"/>
        </w:rPr>
        <w:t>本办法所指“以上”包括本数，本办法所指“日”为工作日。</w:t>
      </w:r>
    </w:p>
    <w:p>
      <w:pPr>
        <w:keepNext w:val="0"/>
        <w:keepLines w:val="0"/>
        <w:pageBreakBefore w:val="0"/>
        <w:kinsoku/>
        <w:wordWrap/>
        <w:overflowPunct/>
        <w:topLinePunct w:val="0"/>
        <w:autoSpaceDE/>
        <w:autoSpaceDN/>
        <w:bidi w:val="0"/>
        <w:adjustRightInd/>
        <w:snapToGrid/>
        <w:spacing w:line="570" w:lineRule="atLeas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lang w:val="en-US" w:eastAsia="zh-CN" w:bidi="ar"/>
        </w:rPr>
      </w:pPr>
      <w:r>
        <w:rPr>
          <w:rFonts w:hint="eastAsia" w:ascii="方正黑体_GBK" w:hAnsi="方正黑体_GBK" w:eastAsia="方正黑体_GBK" w:cs="方正黑体_GBK"/>
          <w:b w:val="0"/>
          <w:bCs w:val="0"/>
          <w:color w:val="auto"/>
          <w:kern w:val="2"/>
          <w:sz w:val="32"/>
          <w:szCs w:val="32"/>
          <w:u w:val="none"/>
          <w:lang w:val="en-US" w:eastAsia="zh-CN" w:bidi="ar-SA"/>
        </w:rPr>
        <w:t>第十七条</w:t>
      </w:r>
      <w:r>
        <w:rPr>
          <w:rFonts w:hint="eastAsia" w:ascii="方正黑体_GBK" w:hAnsi="方正黑体_GBK" w:eastAsia="方正黑体_GBK" w:cs="方正黑体_GBK"/>
          <w:b w:val="0"/>
          <w:bCs w:val="0"/>
          <w:color w:val="auto"/>
          <w:sz w:val="32"/>
          <w:szCs w:val="32"/>
          <w:u w:val="none"/>
          <w:lang w:val="en-US" w:eastAsia="zh-CN"/>
        </w:rPr>
        <w:t xml:space="preserve"> </w:t>
      </w:r>
      <w:r>
        <w:rPr>
          <w:rFonts w:hint="eastAsia" w:ascii="方正仿宋_GBK" w:hAnsi="方正仿宋_GBK" w:eastAsia="方正仿宋_GBK" w:cs="方正仿宋_GBK"/>
          <w:b w:val="0"/>
          <w:bCs w:val="0"/>
          <w:color w:val="auto"/>
          <w:kern w:val="0"/>
          <w:sz w:val="32"/>
          <w:szCs w:val="32"/>
          <w:highlight w:val="none"/>
          <w:u w:val="none"/>
          <w:lang w:val="en-US" w:eastAsia="zh-CN" w:bidi="ar"/>
        </w:rPr>
        <w:t>本办法由</w:t>
      </w:r>
      <w:r>
        <w:rPr>
          <w:rFonts w:hint="eastAsia" w:ascii="方正仿宋_GBK" w:hAnsi="方正仿宋_GBK" w:eastAsia="方正仿宋_GBK" w:cs="方正仿宋_GBK"/>
          <w:b w:val="0"/>
          <w:bCs w:val="0"/>
          <w:color w:val="auto"/>
          <w:sz w:val="32"/>
          <w:szCs w:val="32"/>
          <w:highlight w:val="none"/>
          <w:u w:val="none"/>
          <w:lang w:val="en-US" w:eastAsia="zh-CN"/>
        </w:rPr>
        <w:t>巴楚县</w:t>
      </w:r>
      <w:r>
        <w:rPr>
          <w:rFonts w:hint="eastAsia" w:ascii="方正仿宋_GBK" w:hAnsi="方正仿宋_GBK" w:eastAsia="方正仿宋_GBK" w:cs="方正仿宋_GBK"/>
          <w:b w:val="0"/>
          <w:bCs w:val="0"/>
          <w:color w:val="auto"/>
          <w:kern w:val="0"/>
          <w:sz w:val="32"/>
          <w:szCs w:val="32"/>
          <w:highlight w:val="none"/>
          <w:u w:val="none"/>
          <w:lang w:val="en-US" w:eastAsia="zh-CN" w:bidi="ar"/>
        </w:rPr>
        <w:t>烟草专卖局负责解释。</w:t>
      </w:r>
    </w:p>
    <w:p>
      <w:pPr>
        <w:keepNext w:val="0"/>
        <w:keepLines w:val="0"/>
        <w:pageBreakBefore w:val="0"/>
        <w:numPr>
          <w:ilvl w:val="0"/>
          <w:numId w:val="0"/>
        </w:numPr>
        <w:kinsoku/>
        <w:wordWrap/>
        <w:overflowPunct/>
        <w:topLinePunct w:val="0"/>
        <w:autoSpaceDE/>
        <w:autoSpaceDN/>
        <w:bidi w:val="0"/>
        <w:adjustRightInd/>
        <w:snapToGrid/>
        <w:spacing w:line="570" w:lineRule="atLeast"/>
        <w:ind w:firstLine="640" w:firstLineChars="200"/>
        <w:textAlignment w:val="auto"/>
        <w:rPr>
          <w:rFonts w:hint="eastAsia" w:ascii="方正仿宋_GBK" w:hAnsi="方正仿宋_GBK" w:eastAsia="方正仿宋_GBK" w:cs="方正仿宋_GBK"/>
          <w:b w:val="0"/>
          <w:bCs w:val="0"/>
          <w:color w:val="auto"/>
          <w:kern w:val="0"/>
          <w:sz w:val="32"/>
          <w:szCs w:val="32"/>
          <w:highlight w:val="none"/>
          <w:u w:val="none"/>
          <w:lang w:val="en-US" w:eastAsia="zh-CN" w:bidi="ar"/>
        </w:rPr>
        <w:sectPr>
          <w:footerReference r:id="rId3" w:type="default"/>
          <w:pgSz w:w="11906" w:h="16838"/>
          <w:pgMar w:top="1984" w:right="1587" w:bottom="1701" w:left="1587" w:header="851" w:footer="992" w:gutter="0"/>
          <w:pgNumType w:fmt="decimal"/>
          <w:cols w:space="720" w:num="1"/>
          <w:docGrid w:type="lines" w:linePitch="312" w:charSpace="0"/>
        </w:sectPr>
      </w:pPr>
      <w:r>
        <w:rPr>
          <w:rFonts w:hint="eastAsia" w:ascii="方正黑体_GBK" w:hAnsi="方正黑体_GBK" w:eastAsia="方正黑体_GBK" w:cs="方正黑体_GBK"/>
          <w:b w:val="0"/>
          <w:bCs w:val="0"/>
          <w:color w:val="auto"/>
          <w:kern w:val="2"/>
          <w:sz w:val="32"/>
          <w:szCs w:val="32"/>
          <w:highlight w:val="none"/>
          <w:u w:val="none"/>
          <w:lang w:val="en-US" w:eastAsia="zh-CN" w:bidi="ar-SA"/>
        </w:rPr>
        <w:t>第十八条</w:t>
      </w:r>
      <w:r>
        <w:rPr>
          <w:rFonts w:hint="eastAsia" w:ascii="仿宋_GB2312" w:hAnsi="仿宋_GB2312" w:eastAsia="仿宋_GB2312" w:cs="仿宋_GB2312"/>
          <w:b w:val="0"/>
          <w:bCs w:val="0"/>
          <w:color w:val="auto"/>
          <w:sz w:val="32"/>
          <w:szCs w:val="32"/>
          <w:highlight w:val="none"/>
          <w:u w:val="none"/>
          <w:lang w:val="en-US" w:eastAsia="zh-CN"/>
        </w:rPr>
        <w:t xml:space="preserve"> </w:t>
      </w:r>
      <w:r>
        <w:rPr>
          <w:rFonts w:hint="eastAsia" w:ascii="方正仿宋_GBK" w:hAnsi="方正仿宋_GBK" w:eastAsia="方正仿宋_GBK" w:cs="方正仿宋_GBK"/>
          <w:b w:val="0"/>
          <w:bCs w:val="0"/>
          <w:color w:val="auto"/>
          <w:kern w:val="0"/>
          <w:sz w:val="32"/>
          <w:szCs w:val="32"/>
          <w:highlight w:val="none"/>
          <w:u w:val="none"/>
          <w:lang w:val="en-US" w:eastAsia="zh-CN" w:bidi="ar"/>
        </w:rPr>
        <w:t>本办法与</w:t>
      </w:r>
      <w:r>
        <w:rPr>
          <w:rFonts w:hint="default" w:ascii="Times New Roman" w:hAnsi="Times New Roman" w:eastAsia="方正仿宋_GBK" w:cs="Times New Roman"/>
          <w:b w:val="0"/>
          <w:bCs w:val="0"/>
          <w:color w:val="auto"/>
          <w:kern w:val="0"/>
          <w:sz w:val="32"/>
          <w:szCs w:val="32"/>
          <w:highlight w:val="none"/>
          <w:u w:val="none"/>
          <w:lang w:val="en-US" w:eastAsia="zh-CN" w:bidi="ar"/>
        </w:rPr>
        <w:t>2026</w:t>
      </w:r>
      <w:r>
        <w:rPr>
          <w:rFonts w:hint="eastAsia" w:ascii="方正仿宋_GBK" w:hAnsi="方正仿宋_GBK" w:eastAsia="方正仿宋_GBK" w:cs="方正仿宋_GBK"/>
          <w:b w:val="0"/>
          <w:bCs w:val="0"/>
          <w:color w:val="auto"/>
          <w:kern w:val="0"/>
          <w:sz w:val="32"/>
          <w:szCs w:val="32"/>
          <w:highlight w:val="none"/>
          <w:u w:val="none"/>
          <w:lang w:val="en-US" w:eastAsia="zh-CN" w:bidi="ar"/>
        </w:rPr>
        <w:t>年  月  日实施的《喀什地区</w:t>
      </w:r>
      <w:r>
        <w:rPr>
          <w:rFonts w:hint="eastAsia" w:ascii="方正仿宋_GBK" w:hAnsi="方正仿宋_GBK" w:eastAsia="方正仿宋_GBK" w:cs="方正仿宋_GBK"/>
          <w:b w:val="0"/>
          <w:bCs w:val="0"/>
          <w:color w:val="auto"/>
          <w:sz w:val="32"/>
          <w:szCs w:val="32"/>
          <w:highlight w:val="none"/>
          <w:u w:val="none"/>
          <w:lang w:val="en-US" w:eastAsia="zh-CN"/>
        </w:rPr>
        <w:t>巴楚县</w:t>
      </w:r>
      <w:r>
        <w:rPr>
          <w:rFonts w:hint="eastAsia" w:ascii="方正仿宋_GBK" w:hAnsi="方正仿宋_GBK" w:eastAsia="方正仿宋_GBK" w:cs="方正仿宋_GBK"/>
          <w:b w:val="0"/>
          <w:bCs w:val="0"/>
          <w:color w:val="auto"/>
          <w:kern w:val="0"/>
          <w:sz w:val="32"/>
          <w:szCs w:val="32"/>
          <w:highlight w:val="none"/>
          <w:u w:val="none"/>
          <w:lang w:val="en-US" w:eastAsia="zh-CN" w:bidi="ar"/>
        </w:rPr>
        <w:t>烟草制品零售点合理布局规划》同步实施。本办法与上级文件不一致的，以上级文件规定为准，如遇法律法规或相关政策调整，将适时对本制度进行修订。</w:t>
      </w: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仿宋_GB2312" w:hAnsi="仿宋_GB2312" w:eastAsia="仿宋_GB2312" w:cs="仿宋_GB2312"/>
          <w:b w:val="0"/>
          <w:color w:val="000000"/>
          <w:sz w:val="32"/>
          <w:szCs w:val="44"/>
          <w:lang w:val="en-US" w:eastAsia="zh-CN"/>
        </w:rPr>
      </w:pPr>
      <w:r>
        <w:rPr>
          <w:rFonts w:hint="eastAsia" w:ascii="方正黑体_GBK" w:hAnsi="方正黑体_GBK" w:eastAsia="方正黑体_GBK" w:cs="方正黑体_GBK"/>
          <w:b w:val="0"/>
          <w:bCs w:val="0"/>
          <w:color w:val="000000"/>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0"/>
        <w:jc w:val="center"/>
        <w:textAlignment w:val="auto"/>
        <w:rPr>
          <w:rFonts w:hint="default" w:ascii="方正小标宋_GBK" w:hAnsi="方正小标宋_GBK" w:eastAsia="方正小标宋_GBK" w:cs="方正小标宋_GBK"/>
          <w:b w:val="0"/>
          <w:color w:val="000000"/>
          <w:sz w:val="44"/>
          <w:szCs w:val="44"/>
          <w:lang w:val="en-US" w:eastAsia="zh-CN"/>
        </w:rPr>
      </w:pPr>
      <w:r>
        <w:rPr>
          <w:rFonts w:hint="eastAsia" w:ascii="方正小标宋_GBK" w:hAnsi="方正小标宋_GBK" w:eastAsia="方正小标宋_GBK" w:cs="方正小标宋_GBK"/>
          <w:b w:val="0"/>
          <w:color w:val="000000"/>
          <w:sz w:val="44"/>
          <w:szCs w:val="44"/>
          <w:lang w:val="en-US" w:eastAsia="zh-CN"/>
        </w:rPr>
        <w:t>烟草专卖零售许可证</w:t>
      </w:r>
      <w:r>
        <w:rPr>
          <w:rFonts w:hint="eastAsia" w:ascii="方正小标宋_GBK" w:hAnsi="方正小标宋_GBK" w:eastAsia="方正小标宋_GBK" w:cs="方正小标宋_GBK"/>
          <w:b w:val="0"/>
          <w:color w:val="000000"/>
          <w:sz w:val="44"/>
          <w:szCs w:val="44"/>
          <w:lang w:eastAsia="zh-CN"/>
        </w:rPr>
        <w:t>轮候申请承诺书</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0"/>
        <w:jc w:val="center"/>
        <w:textAlignment w:val="auto"/>
        <w:rPr>
          <w:rFonts w:hint="eastAsia" w:ascii="仿宋_GB2312" w:hAnsi="仿宋_GB2312" w:eastAsia="仿宋_GB2312" w:cs="仿宋_GB2312"/>
          <w:b w:val="0"/>
          <w:color w:val="000000"/>
          <w:sz w:val="32"/>
          <w:szCs w:val="44"/>
        </w:rPr>
      </w:pPr>
    </w:p>
    <w:tbl>
      <w:tblPr>
        <w:tblStyle w:val="7"/>
        <w:tblW w:w="888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1"/>
        <w:gridCol w:w="557"/>
        <w:gridCol w:w="839"/>
        <w:gridCol w:w="1943"/>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883" w:type="dxa"/>
            <w:gridSpan w:val="5"/>
            <w:noWrap w:val="0"/>
            <w:vAlign w:val="top"/>
          </w:tcPr>
          <w:p>
            <w:pPr>
              <w:spacing w:line="560" w:lineRule="exact"/>
              <w:ind w:firstLine="482" w:firstLineChars="20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申请人基本信息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601" w:type="dxa"/>
            <w:noWrap w:val="0"/>
            <w:vAlign w:val="center"/>
          </w:tcPr>
          <w:p>
            <w:pPr>
              <w:spacing w:line="5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申请人（法定代表人或负责人）姓名</w:t>
            </w:r>
          </w:p>
        </w:tc>
        <w:tc>
          <w:tcPr>
            <w:tcW w:w="1396" w:type="dxa"/>
            <w:gridSpan w:val="2"/>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p>
        </w:tc>
        <w:tc>
          <w:tcPr>
            <w:tcW w:w="1943" w:type="dxa"/>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申请日期</w:t>
            </w:r>
          </w:p>
        </w:tc>
        <w:tc>
          <w:tcPr>
            <w:tcW w:w="1943" w:type="dxa"/>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1" w:type="dxa"/>
            <w:vMerge w:val="restart"/>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身份证号</w:t>
            </w:r>
          </w:p>
        </w:tc>
        <w:tc>
          <w:tcPr>
            <w:tcW w:w="1396" w:type="dxa"/>
            <w:gridSpan w:val="2"/>
            <w:vMerge w:val="restart"/>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c>
          <w:tcPr>
            <w:tcW w:w="1943" w:type="dxa"/>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联系电话</w:t>
            </w:r>
          </w:p>
        </w:tc>
        <w:tc>
          <w:tcPr>
            <w:tcW w:w="1943" w:type="dxa"/>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1" w:type="dxa"/>
            <w:vMerge w:val="continue"/>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c>
          <w:tcPr>
            <w:tcW w:w="1396" w:type="dxa"/>
            <w:gridSpan w:val="2"/>
            <w:vMerge w:val="continue"/>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c>
          <w:tcPr>
            <w:tcW w:w="1943" w:type="dxa"/>
            <w:noWrap w:val="0"/>
            <w:vAlign w:val="top"/>
          </w:tcPr>
          <w:p>
            <w:pPr>
              <w:spacing w:line="5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备用联系方式</w:t>
            </w:r>
          </w:p>
        </w:tc>
        <w:tc>
          <w:tcPr>
            <w:tcW w:w="1943" w:type="dxa"/>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883" w:type="dxa"/>
            <w:gridSpan w:val="5"/>
            <w:noWrap w:val="0"/>
            <w:vAlign w:val="top"/>
          </w:tcPr>
          <w:p>
            <w:pPr>
              <w:spacing w:line="560" w:lineRule="exact"/>
              <w:ind w:firstLine="482" w:firstLineChars="20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营业执照基本信息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1" w:type="dxa"/>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企业名称</w:t>
            </w:r>
          </w:p>
        </w:tc>
        <w:tc>
          <w:tcPr>
            <w:tcW w:w="1396" w:type="dxa"/>
            <w:gridSpan w:val="2"/>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p>
        </w:tc>
        <w:tc>
          <w:tcPr>
            <w:tcW w:w="1943" w:type="dxa"/>
            <w:noWrap w:val="0"/>
            <w:vAlign w:val="center"/>
          </w:tcPr>
          <w:p>
            <w:pPr>
              <w:spacing w:line="5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统一社会信用代码</w:t>
            </w:r>
          </w:p>
        </w:tc>
        <w:tc>
          <w:tcPr>
            <w:tcW w:w="1943" w:type="dxa"/>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1" w:type="dxa"/>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企业类型</w:t>
            </w:r>
          </w:p>
        </w:tc>
        <w:tc>
          <w:tcPr>
            <w:tcW w:w="5282" w:type="dxa"/>
            <w:gridSpan w:val="4"/>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1" w:type="dxa"/>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经营场所详细地址</w:t>
            </w:r>
          </w:p>
        </w:tc>
        <w:tc>
          <w:tcPr>
            <w:tcW w:w="5282" w:type="dxa"/>
            <w:gridSpan w:val="4"/>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1" w:type="dxa"/>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归属市场单元</w:t>
            </w:r>
          </w:p>
        </w:tc>
        <w:tc>
          <w:tcPr>
            <w:tcW w:w="5282" w:type="dxa"/>
            <w:gridSpan w:val="4"/>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3" w:type="dxa"/>
            <w:gridSpan w:val="5"/>
            <w:noWrap w:val="0"/>
            <w:vAlign w:val="top"/>
          </w:tcPr>
          <w:p>
            <w:pPr>
              <w:spacing w:line="56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申请人承诺</w:t>
            </w:r>
          </w:p>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人已认真阅读并遵守《喀什地区巴楚县烟草制品零售点合理布局规划》《喀什地区巴楚县烟草制品零售点轮候管理办法》，知悉属地烟草制品零售点合理布局规划相关内容，自愿参加烟草专卖零售许可证办理轮候，并承诺如下：</w:t>
            </w:r>
          </w:p>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（一）以上信息经本人核对，确认无误。所提交的信息以及文件、证件、有关材料全部真实有效，复印件与原件一致，如存在弄虚作假、欺骗等行为的,自愿承担由此引起的一切法律责任。</w:t>
            </w:r>
          </w:p>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（二）本人提交的预登记信息确保与到号办理时提交的办证信息一致，若不一致的，则重新登记轮候；</w:t>
            </w:r>
          </w:p>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（三）轮候期间，发生以下情形的，本次轮候资格失效：</w:t>
            </w:r>
            <w:r>
              <w:rPr>
                <w:rFonts w:hint="default" w:ascii="Times New Roman" w:hAnsi="Times New Roman" w:eastAsia="仿宋_GB2312" w:cs="Times New Roman"/>
                <w:sz w:val="24"/>
                <w:szCs w:val="24"/>
                <w:lang w:val="en-US" w:eastAsia="zh-CN"/>
              </w:rPr>
              <w:t>1.</w:t>
            </w:r>
            <w:r>
              <w:rPr>
                <w:rFonts w:hint="eastAsia" w:ascii="仿宋_GB2312" w:hAnsi="仿宋_GB2312" w:eastAsia="仿宋_GB2312" w:cs="仿宋_GB2312"/>
                <w:sz w:val="24"/>
                <w:szCs w:val="24"/>
                <w:lang w:val="en-US" w:eastAsia="zh-CN"/>
              </w:rPr>
              <w:t>主动放弃轮候权利的；</w:t>
            </w:r>
            <w:r>
              <w:rPr>
                <w:rFonts w:hint="default" w:ascii="Times New Roman" w:hAnsi="Times New Roman" w:eastAsia="仿宋_GB2312" w:cs="Times New Roman"/>
                <w:sz w:val="24"/>
                <w:szCs w:val="24"/>
                <w:lang w:val="en-US" w:eastAsia="zh-CN"/>
              </w:rPr>
              <w:t>2.</w:t>
            </w:r>
            <w:r>
              <w:rPr>
                <w:rFonts w:hint="eastAsia" w:ascii="仿宋_GB2312" w:hAnsi="仿宋_GB2312" w:eastAsia="仿宋_GB2312" w:cs="仿宋_GB2312"/>
                <w:sz w:val="24"/>
                <w:szCs w:val="24"/>
                <w:lang w:val="en-US" w:eastAsia="zh-CN"/>
              </w:rPr>
              <w:t>轮候到号后逾期未提出新办申请或无法联系到申请人的；3.经营地址发生变化的；</w:t>
            </w:r>
            <w:r>
              <w:rPr>
                <w:rFonts w:hint="default" w:ascii="Times New Roman" w:hAnsi="Times New Roman" w:eastAsia="仿宋_GB2312" w:cs="Times New Roman"/>
                <w:sz w:val="24"/>
                <w:szCs w:val="24"/>
                <w:lang w:val="en-US" w:eastAsia="zh-CN"/>
              </w:rPr>
              <w:t>4.</w:t>
            </w:r>
            <w:r>
              <w:rPr>
                <w:rFonts w:hint="eastAsia" w:ascii="仿宋_GB2312" w:hAnsi="仿宋_GB2312" w:eastAsia="仿宋_GB2312" w:cs="仿宋_GB2312"/>
                <w:sz w:val="24"/>
                <w:szCs w:val="24"/>
                <w:lang w:val="en-US" w:eastAsia="zh-CN"/>
              </w:rPr>
              <w:t>经营主体发生变化的（家庭经营的个体工商户，经营者在家庭成员间变更的除外）；</w:t>
            </w:r>
            <w:r>
              <w:rPr>
                <w:rFonts w:hint="default" w:ascii="Times New Roman" w:hAnsi="Times New Roman" w:eastAsia="仿宋_GB2312" w:cs="Times New Roman"/>
                <w:sz w:val="24"/>
                <w:szCs w:val="24"/>
                <w:lang w:val="en-US" w:eastAsia="zh-CN"/>
              </w:rPr>
              <w:t>5.</w:t>
            </w:r>
            <w:r>
              <w:rPr>
                <w:rFonts w:hint="eastAsia" w:ascii="仿宋_GB2312" w:hAnsi="仿宋_GB2312" w:eastAsia="仿宋_GB2312" w:cs="仿宋_GB2312"/>
                <w:sz w:val="24"/>
                <w:szCs w:val="24"/>
                <w:lang w:val="en-US" w:eastAsia="zh-CN"/>
              </w:rPr>
              <w:t>擅自从事烟草专卖品生产经营活动受到行政处罚或刑事处罚的</w:t>
            </w:r>
            <w:r>
              <w:rPr>
                <w:rFonts w:hint="default" w:ascii="Times New Roman" w:hAnsi="Times New Roman" w:eastAsia="仿宋_GB2312" w:cs="Times New Roman"/>
                <w:sz w:val="24"/>
                <w:szCs w:val="24"/>
                <w:lang w:val="en-US" w:eastAsia="zh-CN"/>
              </w:rPr>
              <w:t>；6.</w:t>
            </w:r>
            <w:r>
              <w:rPr>
                <w:rFonts w:hint="eastAsia" w:ascii="仿宋_GB2312" w:hAnsi="仿宋_GB2312" w:eastAsia="仿宋_GB2312" w:cs="仿宋_GB2312"/>
                <w:sz w:val="24"/>
                <w:szCs w:val="24"/>
                <w:lang w:val="en-US" w:eastAsia="zh-CN"/>
              </w:rPr>
              <w:t>被市场监督管理部门吊销营业执照的</w:t>
            </w:r>
            <w:r>
              <w:rPr>
                <w:rFonts w:hint="default" w:ascii="Times New Roman" w:hAnsi="Times New Roman" w:eastAsia="仿宋_GB2312" w:cs="Times New Roman"/>
                <w:sz w:val="24"/>
                <w:szCs w:val="24"/>
                <w:lang w:val="en-US" w:eastAsia="zh-CN"/>
              </w:rPr>
              <w:t>；7.</w:t>
            </w:r>
            <w:r>
              <w:rPr>
                <w:rFonts w:hint="eastAsia" w:ascii="仿宋_GB2312" w:hAnsi="仿宋_GB2312" w:eastAsia="仿宋_GB2312" w:cs="仿宋_GB2312"/>
                <w:sz w:val="24"/>
                <w:szCs w:val="24"/>
                <w:lang w:val="en-US" w:eastAsia="zh-CN"/>
              </w:rPr>
              <w:t>因轮候申请人原因导致轮候资格失效的其他情形。</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申请人应知</w:t>
            </w:r>
          </w:p>
          <w:p>
            <w:pPr>
              <w:spacing w:line="560" w:lineRule="exact"/>
              <w:ind w:firstLine="480" w:firstLineChars="200"/>
              <w:rPr>
                <w:rFonts w:hint="eastAsia" w:ascii="仿宋_GB2312" w:hAnsi="仿宋_GB2312" w:eastAsia="仿宋_GB2312" w:cs="仿宋_GB2312"/>
                <w:sz w:val="24"/>
                <w:szCs w:val="24"/>
                <w:lang w:val="en-US" w:eastAsia="zh-CN"/>
              </w:rPr>
            </w:pPr>
            <w:r>
              <w:rPr>
                <w:rFonts w:hint="default" w:ascii="Times New Roman" w:hAnsi="Times New Roman" w:eastAsia="仿宋_GB2312" w:cs="Times New Roman"/>
                <w:sz w:val="24"/>
                <w:szCs w:val="24"/>
                <w:lang w:val="en-US" w:eastAsia="zh-CN"/>
              </w:rPr>
              <w:t>1.</w:t>
            </w:r>
            <w:r>
              <w:rPr>
                <w:rFonts w:hint="eastAsia" w:ascii="仿宋_GB2312" w:hAnsi="仿宋_GB2312" w:eastAsia="仿宋_GB2312" w:cs="仿宋_GB2312"/>
                <w:sz w:val="24"/>
                <w:szCs w:val="24"/>
                <w:lang w:val="en-US" w:eastAsia="zh-CN"/>
              </w:rPr>
              <w:t>申请人可在新烟政务通查询市场单元</w:t>
            </w:r>
            <w:r>
              <w:rPr>
                <w:rFonts w:hint="eastAsia" w:ascii="仿宋_GB2312" w:hAnsi="仿宋_GB2312" w:eastAsia="仿宋_GB2312" w:cs="仿宋_GB2312"/>
                <w:sz w:val="24"/>
                <w:szCs w:val="24"/>
                <w:lang w:val="en" w:eastAsia="zh-CN"/>
              </w:rPr>
              <w:t>容量上限</w:t>
            </w:r>
            <w:r>
              <w:rPr>
                <w:rFonts w:hint="eastAsia" w:ascii="仿宋_GB2312" w:hAnsi="仿宋_GB2312" w:eastAsia="仿宋_GB2312" w:cs="仿宋_GB2312"/>
                <w:sz w:val="24"/>
                <w:szCs w:val="24"/>
                <w:lang w:val="en-US" w:eastAsia="zh-CN"/>
              </w:rPr>
              <w:t>和排队轮候情况，当符合办证条件时，发证机关按照轮候顺序告知排队到号的申请人，提交新办申请；</w:t>
            </w:r>
          </w:p>
          <w:p>
            <w:pPr>
              <w:spacing w:line="560" w:lineRule="exact"/>
              <w:ind w:firstLine="480" w:firstLineChars="200"/>
              <w:rPr>
                <w:rFonts w:hint="eastAsia" w:ascii="仿宋_GB2312" w:hAnsi="仿宋_GB2312" w:eastAsia="仿宋_GB2312" w:cs="仿宋_GB2312"/>
                <w:sz w:val="24"/>
                <w:szCs w:val="24"/>
                <w:lang w:val="en-US" w:eastAsia="zh-CN"/>
              </w:rPr>
            </w:pPr>
            <w:r>
              <w:rPr>
                <w:rFonts w:hint="default" w:ascii="Times New Roman" w:hAnsi="Times New Roman" w:eastAsia="仿宋_GB2312" w:cs="Times New Roman"/>
                <w:sz w:val="24"/>
                <w:szCs w:val="24"/>
                <w:lang w:val="en-US" w:eastAsia="zh-CN"/>
              </w:rPr>
              <w:t>2.</w:t>
            </w:r>
            <w:r>
              <w:rPr>
                <w:rFonts w:hint="eastAsia" w:ascii="仿宋_GB2312" w:hAnsi="仿宋_GB2312" w:eastAsia="仿宋_GB2312" w:cs="仿宋_GB2312"/>
                <w:sz w:val="24"/>
                <w:szCs w:val="24"/>
                <w:lang w:val="en-US" w:eastAsia="zh-CN"/>
              </w:rPr>
              <w:t>轮候申请资料与实际申请资料应当保持一致，轮候顺序不得调换或转让；</w:t>
            </w:r>
          </w:p>
          <w:p>
            <w:pPr>
              <w:spacing w:line="560" w:lineRule="exact"/>
              <w:ind w:firstLine="480" w:firstLineChars="200"/>
              <w:rPr>
                <w:rFonts w:hint="eastAsia" w:ascii="仿宋_GB2312" w:hAnsi="仿宋_GB2312" w:eastAsia="仿宋_GB2312" w:cs="仿宋_GB2312"/>
                <w:sz w:val="24"/>
                <w:szCs w:val="24"/>
                <w:lang w:val="en-US" w:eastAsia="zh-CN"/>
              </w:rPr>
            </w:pPr>
            <w:r>
              <w:rPr>
                <w:rFonts w:hint="default" w:ascii="Times New Roman" w:hAnsi="Times New Roman" w:eastAsia="仿宋_GB2312" w:cs="Times New Roman"/>
                <w:sz w:val="24"/>
                <w:szCs w:val="24"/>
                <w:lang w:val="en-US" w:eastAsia="zh-CN"/>
              </w:rPr>
              <w:t>3.</w:t>
            </w:r>
            <w:r>
              <w:rPr>
                <w:rFonts w:hint="eastAsia" w:ascii="仿宋_GB2312" w:hAnsi="仿宋_GB2312" w:eastAsia="仿宋_GB2312" w:cs="仿宋_GB2312"/>
                <w:sz w:val="24"/>
                <w:szCs w:val="24"/>
                <w:lang w:val="en-US" w:eastAsia="zh-CN"/>
              </w:rPr>
              <w:t>申请人在市场单元内的排序以“全国统一专卖监管平台（省级端）”系统中接收到的申请时间为准，具体时间精确到时分秒；</w:t>
            </w:r>
          </w:p>
          <w:p>
            <w:pPr>
              <w:spacing w:line="560" w:lineRule="exact"/>
              <w:ind w:firstLine="480" w:firstLineChars="200"/>
              <w:rPr>
                <w:rFonts w:hint="eastAsia" w:ascii="仿宋_GB2312" w:hAnsi="仿宋_GB2312" w:eastAsia="仿宋_GB2312" w:cs="仿宋_GB2312"/>
                <w:sz w:val="24"/>
                <w:szCs w:val="24"/>
                <w:lang w:val="en-US" w:eastAsia="zh-CN"/>
              </w:rPr>
            </w:pPr>
            <w:r>
              <w:rPr>
                <w:rFonts w:hint="default" w:ascii="Times New Roman" w:hAnsi="Times New Roman" w:eastAsia="仿宋_GB2312" w:cs="Times New Roman"/>
                <w:sz w:val="24"/>
                <w:szCs w:val="24"/>
                <w:lang w:val="en-US" w:eastAsia="zh-CN"/>
              </w:rPr>
              <w:t>4.</w:t>
            </w:r>
            <w:r>
              <w:rPr>
                <w:rFonts w:hint="eastAsia" w:ascii="仿宋_GB2312" w:hAnsi="仿宋_GB2312" w:eastAsia="仿宋_GB2312" w:cs="仿宋_GB2312"/>
                <w:sz w:val="24"/>
                <w:szCs w:val="24"/>
                <w:lang w:val="en-US" w:eastAsia="zh-CN"/>
              </w:rPr>
              <w:t>排队轮候时长由所在市场单元容量情况决定，无法预测具体等待时间；</w:t>
            </w:r>
          </w:p>
          <w:p>
            <w:pPr>
              <w:spacing w:line="560" w:lineRule="exact"/>
              <w:ind w:firstLine="480" w:firstLineChars="200"/>
              <w:rPr>
                <w:rFonts w:hint="eastAsia" w:ascii="仿宋_GB2312" w:hAnsi="仿宋_GB2312" w:eastAsia="仿宋_GB2312" w:cs="仿宋_GB2312"/>
                <w:sz w:val="24"/>
                <w:szCs w:val="24"/>
                <w:lang w:val="en-US" w:eastAsia="zh-CN"/>
              </w:rPr>
            </w:pPr>
            <w:r>
              <w:rPr>
                <w:rFonts w:hint="default" w:ascii="Times New Roman" w:hAnsi="Times New Roman" w:eastAsia="仿宋_GB2312" w:cs="Times New Roman"/>
                <w:sz w:val="24"/>
                <w:szCs w:val="24"/>
                <w:lang w:val="en-US" w:eastAsia="zh-CN"/>
              </w:rPr>
              <w:t>5.</w:t>
            </w:r>
            <w:r>
              <w:rPr>
                <w:rFonts w:hint="eastAsia" w:ascii="仿宋_GB2312" w:hAnsi="仿宋_GB2312" w:eastAsia="仿宋_GB2312" w:cs="仿宋_GB2312"/>
                <w:sz w:val="24"/>
                <w:szCs w:val="24"/>
                <w:lang w:val="en-US" w:eastAsia="zh-CN"/>
              </w:rPr>
              <w:t>排队轮候到号不等同于获得烟草专卖零售许可证，能否获证以到号受理申请后依法审批的实际情况决定。</w:t>
            </w:r>
          </w:p>
          <w:p>
            <w:pPr>
              <w:keepNext w:val="0"/>
              <w:keepLines w:val="0"/>
              <w:pageBreakBefore w:val="0"/>
              <w:widowControl w:val="0"/>
              <w:kinsoku/>
              <w:wordWrap/>
              <w:overflowPunct/>
              <w:topLinePunct w:val="0"/>
              <w:autoSpaceDE/>
              <w:autoSpaceDN/>
              <w:bidi w:val="0"/>
              <w:adjustRightInd/>
              <w:snapToGrid/>
              <w:spacing w:line="400" w:lineRule="exact"/>
              <w:ind w:firstLine="320"/>
              <w:jc w:val="right"/>
              <w:textAlignment w:val="auto"/>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4158" w:type="dxa"/>
            <w:gridSpan w:val="2"/>
            <w:noWrap w:val="0"/>
            <w:vAlign w:val="top"/>
          </w:tcPr>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申请人（签名）</w:t>
            </w:r>
            <w:r>
              <w:rPr>
                <w:rFonts w:hint="eastAsia" w:ascii="仿宋_GB2312" w:hAnsi="仿宋_GB2312" w:eastAsia="仿宋_GB2312" w:cs="仿宋_GB2312"/>
                <w:sz w:val="24"/>
                <w:szCs w:val="24"/>
              </w:rPr>
              <w:t>：</w:t>
            </w:r>
          </w:p>
          <w:p>
            <w:pPr>
              <w:spacing w:line="5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tc>
        <w:tc>
          <w:tcPr>
            <w:tcW w:w="4725" w:type="dxa"/>
            <w:gridSpan w:val="3"/>
            <w:noWrap w:val="0"/>
            <w:vAlign w:val="top"/>
          </w:tcPr>
          <w:p>
            <w:pPr>
              <w:spacing w:line="5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专卖执法人员</w:t>
            </w:r>
            <w:r>
              <w:rPr>
                <w:rFonts w:hint="eastAsia" w:ascii="仿宋_GB2312" w:hAnsi="仿宋_GB2312" w:eastAsia="仿宋_GB2312" w:cs="仿宋_GB2312"/>
                <w:sz w:val="24"/>
                <w:szCs w:val="24"/>
                <w:lang w:eastAsia="zh-CN"/>
              </w:rPr>
              <w:t>（签名）</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XXX    XXX</w:t>
            </w:r>
          </w:p>
          <w:p>
            <w:pPr>
              <w:spacing w:line="560" w:lineRule="exact"/>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83"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r>
              <w:rPr>
                <w:rFonts w:hint="eastAsia" w:ascii="仿宋_GB2312" w:hAnsi="仿宋_GB2312" w:eastAsia="仿宋_GB2312" w:cs="仿宋_GB2312"/>
                <w:b w:val="0"/>
                <w:color w:val="000000"/>
                <w:sz w:val="24"/>
                <w:szCs w:val="24"/>
                <w:lang w:eastAsia="zh-CN"/>
              </w:rPr>
              <w:t>本申请表一式两份，排队申请人和发证机关各执一份。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83" w:type="dxa"/>
            <w:gridSpan w:val="5"/>
            <w:shd w:val="clear" w:color="auto" w:fill="E7E6E6" w:themeFill="background2"/>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shd w:val="clear" w:color="FFFFFF" w:fill="D9D9D9"/>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883" w:type="dxa"/>
            <w:gridSpan w:val="5"/>
            <w:noWrap w:val="0"/>
            <w:vAlign w:val="top"/>
          </w:tcPr>
          <w:p>
            <w:pPr>
              <w:spacing w:line="5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失效原因(详细写明失效时间、因何原因造成轮候失效)： </w:t>
            </w:r>
          </w:p>
          <w:p>
            <w:pPr>
              <w:spacing w:line="560" w:lineRule="exact"/>
              <w:ind w:firstLine="3840" w:firstLineChars="16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专卖执法人员</w:t>
            </w:r>
            <w:r>
              <w:rPr>
                <w:rFonts w:hint="eastAsia" w:ascii="仿宋_GB2312" w:hAnsi="仿宋_GB2312" w:eastAsia="仿宋_GB2312" w:cs="仿宋_GB2312"/>
                <w:sz w:val="24"/>
                <w:szCs w:val="24"/>
                <w:lang w:eastAsia="zh-CN"/>
              </w:rPr>
              <w:t>（签名）</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XXX    XXX</w:t>
            </w:r>
          </w:p>
          <w:p>
            <w:pPr>
              <w:spacing w:line="560" w:lineRule="exact"/>
              <w:ind w:firstLine="3840" w:firstLineChars="16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883" w:type="dxa"/>
            <w:gridSpan w:val="5"/>
            <w:noWrap w:val="0"/>
            <w:vAlign w:val="top"/>
          </w:tcPr>
          <w:p>
            <w:pPr>
              <w:spacing w:line="5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部门意见：</w:t>
            </w:r>
            <w:r>
              <w:rPr>
                <w:rFonts w:hint="eastAsia" w:ascii="仿宋_GB2312" w:hAnsi="仿宋_GB2312" w:eastAsia="仿宋_GB2312" w:cs="仿宋_GB2312"/>
                <w:sz w:val="24"/>
                <w:szCs w:val="24"/>
                <w:lang w:val="en-US" w:eastAsia="zh-CN"/>
              </w:rPr>
              <w:t xml:space="preserve">                                           </w:t>
            </w:r>
          </w:p>
          <w:p>
            <w:pPr>
              <w:spacing w:line="5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时间：</w:t>
            </w:r>
          </w:p>
        </w:tc>
      </w:tr>
    </w:tbl>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17B336-B17F-456B-BA17-50B87B4B9F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5D39EF1-461D-45C1-85D7-E9A3084F85B1}"/>
  </w:font>
  <w:font w:name="方正小标宋_GBK">
    <w:panose1 w:val="03000509000000000000"/>
    <w:charset w:val="86"/>
    <w:family w:val="auto"/>
    <w:pitch w:val="default"/>
    <w:sig w:usb0="00000001" w:usb1="080E0000" w:usb2="00000000" w:usb3="00000000" w:csb0="00040000" w:csb1="00000000"/>
    <w:embedRegular r:id="rId3" w:fontKey="{96CD4E93-0E43-45F4-BD2B-3440FEE57893}"/>
  </w:font>
  <w:font w:name="方正黑体_GBK">
    <w:panose1 w:val="03000509000000000000"/>
    <w:charset w:val="86"/>
    <w:family w:val="auto"/>
    <w:pitch w:val="default"/>
    <w:sig w:usb0="00000001" w:usb1="080E0000" w:usb2="00000000" w:usb3="00000000" w:csb0="00040000" w:csb1="00000000"/>
    <w:embedRegular r:id="rId4" w:fontKey="{E6BE26A0-DFC1-4C38-9AF3-8D5EC0AFD580}"/>
  </w:font>
  <w:font w:name="仿宋_GB2312">
    <w:panose1 w:val="02010609030101010101"/>
    <w:charset w:val="86"/>
    <w:family w:val="modern"/>
    <w:pitch w:val="default"/>
    <w:sig w:usb0="00000001" w:usb1="080E0000" w:usb2="00000000" w:usb3="00000000" w:csb0="00040000" w:csb1="00000000"/>
    <w:embedRegular r:id="rId5" w:fontKey="{CC9E00BC-4B61-4F1C-AF3C-AC63A25278E2}"/>
  </w:font>
  <w:font w:name="方正仿宋_GBK">
    <w:panose1 w:val="03000509000000000000"/>
    <w:charset w:val="86"/>
    <w:family w:val="auto"/>
    <w:pitch w:val="default"/>
    <w:sig w:usb0="00000001" w:usb1="080E0000" w:usb2="00000000" w:usb3="00000000" w:csb0="00040000" w:csb1="00000000"/>
    <w:embedRegular r:id="rId6" w:fontKey="{D8A49A47-2FC5-4860-BC70-A13D1ACFA4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1841500</wp:posOffset>
              </wp:positionH>
              <wp:positionV relativeFrom="paragraph">
                <wp:posOffset>-53340</wp:posOffset>
              </wp:positionV>
              <wp:extent cx="14192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192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280" w:firstLineChars="10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45pt;margin-top:-4.2pt;height:144pt;width:111.75pt;mso-position-horizontal-relative:margin;z-index:251659264;mso-width-relative:page;mso-height-relative:page;" filled="f" stroked="f" coordsize="21600,21600" o:gfxdata="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XMvIdkAAAAK&#10;AQAADwAAAAAAAAABACAAAAAiAAAAZHJzL2Rvd25yZXYueG1sUEsBAhQAFAAAAAgAh07iQCbYeWQb&#10;AgAAFQQAAA4AAAAAAAAAAQAgAAAAKAEAAGRycy9lMm9Eb2MueG1sUEsFBgAAAAAGAAYAWQEAALUF&#10;AAAAAA==&#10;">
              <v:fill on="f" focussize="0,0"/>
              <v:stroke on="f" weight="0.5pt"/>
              <v:imagedata o:title=""/>
              <o:lock v:ext="edit" aspectratio="f"/>
              <v:textbox inset="0mm,0mm,0mm,0mm" style="mso-fit-shape-to-text:t;">
                <w:txbxContent>
                  <w:p>
                    <w:pPr>
                      <w:pStyle w:val="3"/>
                      <w:ind w:firstLine="280" w:firstLineChars="10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kYTU2NjBiNWM1YmE1ZTE4YjRlMTFlNzkxOTk2MmQifQ=="/>
  </w:docVars>
  <w:rsids>
    <w:rsidRoot w:val="20FA62C3"/>
    <w:rsid w:val="05DA25B4"/>
    <w:rsid w:val="08190605"/>
    <w:rsid w:val="0AFF4D2A"/>
    <w:rsid w:val="0F4C5256"/>
    <w:rsid w:val="107F2B6D"/>
    <w:rsid w:val="149F1FC1"/>
    <w:rsid w:val="17C243B8"/>
    <w:rsid w:val="1AF74F28"/>
    <w:rsid w:val="1BAFA50C"/>
    <w:rsid w:val="1BB52875"/>
    <w:rsid w:val="1BE0016A"/>
    <w:rsid w:val="1C9E2B90"/>
    <w:rsid w:val="1F3B03AF"/>
    <w:rsid w:val="1F5F745D"/>
    <w:rsid w:val="20FA62C3"/>
    <w:rsid w:val="230A465E"/>
    <w:rsid w:val="2D410C84"/>
    <w:rsid w:val="2FE171CE"/>
    <w:rsid w:val="3A092B2A"/>
    <w:rsid w:val="3C9C2799"/>
    <w:rsid w:val="3D7FBDB5"/>
    <w:rsid w:val="3FFE0CC9"/>
    <w:rsid w:val="415C411C"/>
    <w:rsid w:val="41792343"/>
    <w:rsid w:val="4A5A11AF"/>
    <w:rsid w:val="4AE922E8"/>
    <w:rsid w:val="4D626381"/>
    <w:rsid w:val="4FCB595E"/>
    <w:rsid w:val="540521B8"/>
    <w:rsid w:val="572551E4"/>
    <w:rsid w:val="57D7C3BF"/>
    <w:rsid w:val="5A282157"/>
    <w:rsid w:val="5D9157B8"/>
    <w:rsid w:val="5EC363D5"/>
    <w:rsid w:val="5EEB2D64"/>
    <w:rsid w:val="5F9B377A"/>
    <w:rsid w:val="65EE47FE"/>
    <w:rsid w:val="69BFD320"/>
    <w:rsid w:val="6F470C3C"/>
    <w:rsid w:val="6F743FC6"/>
    <w:rsid w:val="6FF796C6"/>
    <w:rsid w:val="70025A76"/>
    <w:rsid w:val="746D4F54"/>
    <w:rsid w:val="76012A5F"/>
    <w:rsid w:val="777ED20D"/>
    <w:rsid w:val="77A18ADF"/>
    <w:rsid w:val="77DF7844"/>
    <w:rsid w:val="77FE7BEA"/>
    <w:rsid w:val="7A401675"/>
    <w:rsid w:val="7C0C3BEE"/>
    <w:rsid w:val="7E6EEB86"/>
    <w:rsid w:val="95F2BC29"/>
    <w:rsid w:val="99F728F9"/>
    <w:rsid w:val="B46DB260"/>
    <w:rsid w:val="B5FF350E"/>
    <w:rsid w:val="B7FB6FB5"/>
    <w:rsid w:val="BEDE1216"/>
    <w:rsid w:val="C7BF4F2C"/>
    <w:rsid w:val="CAF61B09"/>
    <w:rsid w:val="CEDFCB7E"/>
    <w:rsid w:val="D72FCCE3"/>
    <w:rsid w:val="DFECF6CE"/>
    <w:rsid w:val="E66A41CA"/>
    <w:rsid w:val="E89F9EFF"/>
    <w:rsid w:val="EF9CAB5A"/>
    <w:rsid w:val="FBBFD320"/>
    <w:rsid w:val="FBFB29AD"/>
    <w:rsid w:val="FDBD0EE3"/>
    <w:rsid w:val="FFF8E0B0"/>
    <w:rsid w:val="FFFF5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1796</Words>
  <Characters>1799</Characters>
  <Lines>0</Lines>
  <Paragraphs>0</Paragraphs>
  <TotalTime>13</TotalTime>
  <ScaleCrop>false</ScaleCrop>
  <LinksUpToDate>false</LinksUpToDate>
  <CharactersWithSpaces>1826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2026-03-01T19:57:00Z</dcterms:created>
  <dc:creator>HASEE</dc:creator>
  <cp:lastModifiedBy>Administrator</cp:lastModifiedBy>
  <cp:lastPrinted>2026-05-23T03:01:00Z</cp:lastPrinted>
  <dcterms:modified xsi:type="dcterms:W3CDTF">2026-06-18T13:04:32Z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26EA85FEA0E2C04F11D3266AFAA6F649</vt:lpwstr>
  </property>
  <property fmtid="{D5CDD505-2E9C-101B-9397-08002B2CF9AE}" pid="4" name="KSOTemplateDocerSaveRecord">
    <vt:lpwstr>eyJoZGlkIjoiZDZkZDQ5MjIwZDQxM2NkODM3ODk0YWM4ZWIwOTFlYzIiLCJ1c2VySWQiOiIxODIzODAwMDcwIn0=</vt:lpwstr>
  </property>
</Properties>
</file>