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widowControl w:val="0"/>
        <w:shd w:val="clear" w:color="auto" w:fill="auto"/>
        <w:bidi w:val="0"/>
        <w:spacing w:before="0" w:after="840" w:line="240" w:lineRule="auto"/>
        <w:ind w:left="0" w:right="0" w:firstLine="0"/>
        <w:jc w:val="center"/>
      </w:pPr>
      <w:r>
        <w:rPr>
          <w:color w:val="000000"/>
          <w:spacing w:val="0"/>
          <w:w w:val="100"/>
          <w:position w:val="0"/>
        </w:rPr>
        <w:t>巴人常发〔</w:t>
      </w:r>
      <w:r>
        <w:rPr>
          <w:rFonts w:ascii="Times New Roman" w:hAnsi="Times New Roman" w:eastAsia="Times New Roman" w:cs="Times New Roman"/>
          <w:color w:val="000000"/>
          <w:spacing w:val="0"/>
          <w:w w:val="100"/>
          <w:position w:val="0"/>
          <w:sz w:val="30"/>
          <w:szCs w:val="30"/>
        </w:rPr>
        <w:t>2019</w:t>
      </w:r>
      <w:r>
        <w:rPr>
          <w:color w:val="000000"/>
          <w:spacing w:val="0"/>
          <w:w w:val="100"/>
          <w:position w:val="0"/>
        </w:rPr>
        <w:t>〕</w:t>
      </w:r>
      <w:r>
        <w:rPr>
          <w:rFonts w:ascii="Times New Roman" w:hAnsi="Times New Roman" w:eastAsia="Times New Roman" w:cs="Times New Roman"/>
          <w:color w:val="000000"/>
          <w:spacing w:val="0"/>
          <w:w w:val="100"/>
          <w:position w:val="0"/>
          <w:sz w:val="30"/>
          <w:szCs w:val="30"/>
        </w:rPr>
        <w:t>04</w:t>
      </w:r>
      <w:r>
        <w:rPr>
          <w:color w:val="000000"/>
          <w:spacing w:val="0"/>
          <w:w w:val="100"/>
          <w:position w:val="0"/>
        </w:rPr>
        <w:t>号</w:t>
      </w:r>
    </w:p>
    <w:p>
      <w:pPr>
        <w:pStyle w:val="9"/>
        <w:keepNext/>
        <w:keepLines/>
        <w:widowControl w:val="0"/>
        <w:shd w:val="clear" w:color="auto" w:fill="auto"/>
        <w:bidi w:val="0"/>
        <w:spacing w:before="0"/>
        <w:ind w:left="0" w:right="0" w:firstLine="0"/>
        <w:jc w:val="center"/>
      </w:pPr>
      <w:bookmarkStart w:id="0" w:name="bookmark3"/>
      <w:bookmarkStart w:id="1" w:name="bookmark4"/>
      <w:bookmarkStart w:id="2" w:name="bookmark5"/>
      <w:r>
        <w:rPr>
          <w:color w:val="000000"/>
          <w:spacing w:val="0"/>
          <w:w w:val="100"/>
          <w:position w:val="0"/>
        </w:rPr>
        <w:t>关于</w:t>
      </w:r>
      <w:r>
        <w:rPr>
          <w:rFonts w:ascii="Times New Roman" w:hAnsi="Times New Roman" w:eastAsia="Times New Roman" w:cs="Times New Roman"/>
          <w:b/>
          <w:bCs/>
          <w:color w:val="000000"/>
          <w:spacing w:val="0"/>
          <w:w w:val="100"/>
          <w:position w:val="0"/>
          <w:sz w:val="34"/>
          <w:szCs w:val="34"/>
        </w:rPr>
        <w:t>2018</w:t>
      </w:r>
      <w:r>
        <w:rPr>
          <w:color w:val="000000"/>
          <w:spacing w:val="0"/>
          <w:w w:val="100"/>
          <w:position w:val="0"/>
        </w:rPr>
        <w:t>年巴楚县财政预算执行情况和</w:t>
      </w:r>
      <w:r>
        <w:rPr>
          <w:rFonts w:ascii="Times New Roman" w:hAnsi="Times New Roman" w:eastAsia="Times New Roman" w:cs="Times New Roman"/>
          <w:b/>
          <w:bCs/>
          <w:color w:val="000000"/>
          <w:spacing w:val="0"/>
          <w:w w:val="100"/>
          <w:position w:val="0"/>
          <w:sz w:val="34"/>
          <w:szCs w:val="34"/>
        </w:rPr>
        <w:t>2019</w:t>
      </w:r>
      <w:r>
        <w:rPr>
          <w:color w:val="000000"/>
          <w:spacing w:val="0"/>
          <w:w w:val="100"/>
          <w:position w:val="0"/>
        </w:rPr>
        <w:t>年巴楚</w:t>
      </w:r>
      <w:r>
        <w:rPr>
          <w:color w:val="000000"/>
          <w:spacing w:val="0"/>
          <w:w w:val="100"/>
          <w:position w:val="0"/>
        </w:rPr>
        <w:br w:type="textWrapping"/>
      </w:r>
      <w:r>
        <w:rPr>
          <w:color w:val="000000"/>
          <w:spacing w:val="0"/>
          <w:w w:val="100"/>
          <w:position w:val="0"/>
        </w:rPr>
        <w:t>县财政预算的决议</w:t>
      </w:r>
      <w:bookmarkEnd w:id="0"/>
      <w:bookmarkEnd w:id="1"/>
      <w:bookmarkEnd w:id="2"/>
    </w:p>
    <w:p>
      <w:pPr>
        <w:pStyle w:val="7"/>
        <w:keepNext w:val="0"/>
        <w:keepLines w:val="0"/>
        <w:widowControl w:val="0"/>
        <w:shd w:val="clear" w:color="auto" w:fill="auto"/>
        <w:bidi w:val="0"/>
        <w:spacing w:before="0" w:after="0" w:line="558" w:lineRule="exact"/>
        <w:ind w:left="0" w:right="0" w:firstLine="0"/>
        <w:jc w:val="left"/>
      </w:pPr>
      <w:r>
        <w:rPr>
          <w:color w:val="000000"/>
          <w:spacing w:val="0"/>
          <w:w w:val="100"/>
          <w:position w:val="0"/>
        </w:rPr>
        <w:t>巴楚县人民政府：</w:t>
      </w:r>
    </w:p>
    <w:p>
      <w:pPr>
        <w:pStyle w:val="7"/>
        <w:keepNext w:val="0"/>
        <w:keepLines w:val="0"/>
        <w:widowControl w:val="0"/>
        <w:shd w:val="clear" w:color="auto" w:fill="auto"/>
        <w:tabs>
          <w:tab w:val="left" w:pos="7694"/>
        </w:tabs>
        <w:bidi w:val="0"/>
        <w:spacing w:before="0" w:after="0" w:line="558" w:lineRule="exact"/>
        <w:ind w:left="0" w:right="0" w:firstLine="680"/>
        <w:jc w:val="both"/>
        <w:rPr>
          <w:sz w:val="20"/>
          <w:szCs w:val="20"/>
        </w:rPr>
      </w:pPr>
      <w:r>
        <w:rPr>
          <w:color w:val="000000"/>
          <w:spacing w:val="0"/>
          <w:w w:val="100"/>
          <w:position w:val="0"/>
          <w:sz w:val="26"/>
          <w:szCs w:val="26"/>
        </w:rPr>
        <w:t>巴楚县第十六届人民代表大会第四次会议审查了县人民政府提出的《关于</w:t>
      </w:r>
      <w:r>
        <w:rPr>
          <w:rFonts w:ascii="Times New Roman" w:hAnsi="Times New Roman" w:eastAsia="Times New Roman" w:cs="Times New Roman"/>
          <w:color w:val="000000"/>
          <w:spacing w:val="0"/>
          <w:w w:val="100"/>
          <w:position w:val="0"/>
          <w:sz w:val="30"/>
          <w:szCs w:val="30"/>
        </w:rPr>
        <w:t>2018</w:t>
      </w:r>
      <w:r>
        <w:rPr>
          <w:color w:val="000000"/>
          <w:spacing w:val="0"/>
          <w:w w:val="100"/>
          <w:position w:val="0"/>
          <w:sz w:val="26"/>
          <w:szCs w:val="26"/>
        </w:rPr>
        <w:t>年巴楚县财政预算执行情况和</w:t>
      </w:r>
      <w:r>
        <w:rPr>
          <w:rFonts w:ascii="Times New Roman" w:hAnsi="Times New Roman" w:eastAsia="Times New Roman" w:cs="Times New Roman"/>
          <w:color w:val="000000"/>
          <w:spacing w:val="0"/>
          <w:w w:val="100"/>
          <w:position w:val="0"/>
          <w:sz w:val="30"/>
          <w:szCs w:val="30"/>
        </w:rPr>
        <w:t>2019</w:t>
      </w:r>
      <w:r>
        <w:rPr>
          <w:color w:val="000000"/>
          <w:spacing w:val="0"/>
          <w:w w:val="100"/>
          <w:position w:val="0"/>
          <w:sz w:val="26"/>
          <w:szCs w:val="26"/>
        </w:rPr>
        <w:t>年巴叢县财政预算草案的报告》和巴楚县第十六届人民代表大会第四次会议计划预算审查委员会的审查结果报告。会议决定，批准《关于</w:t>
      </w:r>
      <w:r>
        <w:rPr>
          <w:rFonts w:ascii="Times New Roman" w:hAnsi="Times New Roman" w:eastAsia="Times New Roman" w:cs="Times New Roman"/>
          <w:color w:val="000000"/>
          <w:spacing w:val="0"/>
          <w:w w:val="100"/>
          <w:position w:val="0"/>
          <w:sz w:val="30"/>
          <w:szCs w:val="30"/>
        </w:rPr>
        <w:t>2018</w:t>
      </w:r>
      <w:r>
        <w:rPr>
          <w:color w:val="000000"/>
          <w:spacing w:val="0"/>
          <w:w w:val="100"/>
          <w:position w:val="0"/>
          <w:sz w:val="26"/>
          <w:szCs w:val="26"/>
        </w:rPr>
        <w:t>年巴楚县预算执行情况和</w:t>
      </w:r>
      <w:r>
        <w:rPr>
          <w:rFonts w:ascii="Times New Roman" w:hAnsi="Times New Roman" w:eastAsia="Times New Roman" w:cs="Times New Roman"/>
          <w:color w:val="000000"/>
          <w:spacing w:val="0"/>
          <w:w w:val="100"/>
          <w:position w:val="0"/>
          <w:sz w:val="30"/>
          <w:szCs w:val="30"/>
        </w:rPr>
        <w:t>2019</w:t>
      </w:r>
      <w:r>
        <w:rPr>
          <w:color w:val="000000"/>
          <w:spacing w:val="0"/>
          <w:w w:val="100"/>
          <w:position w:val="0"/>
          <w:sz w:val="26"/>
          <w:szCs w:val="26"/>
        </w:rPr>
        <w:t>年巴楚县预算草案的</w:t>
      </w:r>
      <w:r>
        <w:rPr>
          <w:color w:val="000000"/>
          <w:spacing w:val="0"/>
          <w:w w:val="100"/>
          <w:position w:val="0"/>
          <w:sz w:val="26"/>
          <w:szCs w:val="26"/>
          <w:lang w:val="zh-CN" w:eastAsia="zh-CN" w:bidi="zh-CN"/>
        </w:rPr>
        <w:t>报告》</w:t>
      </w:r>
      <w:r>
        <w:rPr>
          <w:color w:val="000000"/>
          <w:spacing w:val="0"/>
          <w:w w:val="100"/>
          <w:position w:val="0"/>
          <w:sz w:val="26"/>
          <w:szCs w:val="26"/>
        </w:rPr>
        <w:t>。</w:t>
      </w:r>
    </w:p>
    <w:p>
      <w:pPr>
        <w:pStyle w:val="7"/>
        <w:keepNext w:val="0"/>
        <w:keepLines w:val="0"/>
        <w:widowControl w:val="0"/>
        <w:shd w:val="clear" w:color="auto" w:fill="auto"/>
        <w:bidi w:val="0"/>
        <w:spacing w:before="0" w:after="0" w:line="558" w:lineRule="exact"/>
        <w:ind w:left="0" w:right="0" w:firstLine="540" w:firstLineChars="208"/>
        <w:jc w:val="both"/>
        <w:rPr>
          <w:rFonts w:hint="eastAsia" w:eastAsia="宋体"/>
          <w:lang w:eastAsia="zh-CN"/>
        </w:rPr>
        <w:sectPr>
          <w:footerReference r:id="rId5" w:type="default"/>
          <w:footerReference r:id="rId6" w:type="even"/>
          <w:footnotePr>
            <w:numFmt w:val="decimal"/>
          </w:footnotePr>
          <w:pgSz w:w="11900" w:h="16840"/>
          <w:pgMar w:top="1574" w:right="1730" w:bottom="1595" w:left="1836" w:header="0" w:footer="3" w:gutter="0"/>
          <w:pgNumType w:start="1"/>
          <w:cols w:space="720" w:num="1"/>
          <w:rtlGutter w:val="0"/>
          <w:docGrid w:linePitch="360" w:charSpace="0"/>
        </w:sectPr>
      </w:pPr>
      <w:r>
        <w:rPr>
          <w:color w:val="000000"/>
          <w:spacing w:val="0"/>
          <w:w w:val="100"/>
          <w:position w:val="0"/>
        </w:rPr>
        <w:t>会议号召，全县财政工作要坚持以习近平新时代中国特色社会主义思想为指导，在巴楚县委的坚强领导下，全面贯彻落实中央经济工作会议精神，贯彻落实以习近平同志为核心的党中央治疆方略特别是社会稳定和长治久安总目标，坚持稳中求进工作总基调，坚持新发展理念，坚持推动经济高质量发展，坚持以供给侧结构性改革为主线，贯彻</w:t>
      </w:r>
      <w:r>
        <w:rPr>
          <w:color w:val="000000"/>
          <w:spacing w:val="0"/>
          <w:w w:val="100"/>
          <w:position w:val="0"/>
          <w:lang w:val="zh-CN" w:eastAsia="zh-CN" w:bidi="zh-CN"/>
        </w:rPr>
        <w:t>“巩</w:t>
      </w:r>
      <w:r>
        <w:rPr>
          <w:color w:val="000000"/>
          <w:spacing w:val="0"/>
          <w:w w:val="100"/>
          <w:position w:val="0"/>
        </w:rPr>
        <w:t>固、增强、提升、畅通”八字方针，继续打好三大攻坚战，切实做好加快丝绸之路经济带核心区建设、实施乡村振兴战略和大力发展旅游业三项重点工作，全力推进改革，为实现巴楚社会大局和谐稳定和经济持续健康发展、全面建成小康社会提供有力财政保障</w:t>
      </w:r>
      <w:r>
        <w:rPr>
          <w:rFonts w:hint="eastAsia"/>
          <w:color w:val="000000"/>
          <w:spacing w:val="0"/>
          <w:w w:val="100"/>
          <w:position w:val="0"/>
          <w:lang w:eastAsia="zh-CN"/>
        </w:rPr>
        <w:t>。</w:t>
      </w:r>
      <w:bookmarkStart w:id="3" w:name="_GoBack"/>
      <w:bookmarkEnd w:id="3"/>
    </w:p>
    <w:p>
      <w:pPr>
        <w:widowControl w:val="0"/>
        <w:spacing w:line="360" w:lineRule="exact"/>
      </w:pPr>
    </w:p>
    <w:p>
      <w:pPr>
        <w:widowControl w:val="0"/>
        <w:spacing w:line="360" w:lineRule="exact"/>
      </w:pPr>
    </w:p>
    <w:p>
      <w:pPr>
        <w:widowControl w:val="0"/>
        <w:spacing w:line="360" w:lineRule="exact"/>
      </w:pPr>
    </w:p>
    <w:p>
      <w:pPr>
        <w:widowControl w:val="0"/>
        <w:spacing w:after="402" w:line="1" w:lineRule="exact"/>
      </w:pPr>
    </w:p>
    <w:p>
      <w:pPr>
        <w:widowControl w:val="0"/>
        <w:spacing w:line="1" w:lineRule="exact"/>
      </w:pPr>
    </w:p>
    <w:sectPr>
      <w:footnotePr>
        <w:numFmt w:val="decimal"/>
      </w:footnotePr>
      <w:type w:val="continuous"/>
      <w:pgSz w:w="11900" w:h="16840"/>
      <w:pgMar w:top="1472" w:right="1663" w:bottom="983" w:left="1903" w:header="0" w:footer="3" w:gutter="0"/>
      <w:cols w:space="72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p>
  </w:endnote>
  <w:endnote w:type="continuationSeparator" w:id="1">
    <w:p>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pacing w:line="1" w:lineRule="exact"/>
    </w:pPr>
    <w:r>
      <mc:AlternateContent>
        <mc:Choice Requires="wps">
          <w:drawing>
            <wp:anchor distT="0" distB="0" distL="0" distR="0" simplePos="0" relativeHeight="251659264" behindDoc="1" locked="0" layoutInCell="1" allowOverlap="1">
              <wp:simplePos x="0" y="0"/>
              <wp:positionH relativeFrom="page">
                <wp:posOffset>3766185</wp:posOffset>
              </wp:positionH>
              <wp:positionV relativeFrom="page">
                <wp:posOffset>10070465</wp:posOffset>
              </wp:positionV>
              <wp:extent cx="57785" cy="88265"/>
              <wp:effectExtent l="0" t="0" r="0" b="0"/>
              <wp:wrapNone/>
              <wp:docPr id="1" name="Shape 1"/>
              <wp:cNvGraphicFramePr/>
              <a:graphic xmlns:a="http://schemas.openxmlformats.org/drawingml/2006/main">
                <a:graphicData uri="http://schemas.microsoft.com/office/word/2010/wordprocessingShape">
                  <wps:wsp>
                    <wps:cNvSpPr txBox="1"/>
                    <wps:spPr>
                      <a:xfrm>
                        <a:off x="0" y="0"/>
                        <a:ext cx="57785" cy="88265"/>
                      </a:xfrm>
                      <a:prstGeom prst="rect">
                        <a:avLst/>
                      </a:prstGeom>
                      <a:noFill/>
                    </wps:spPr>
                    <wps:txbx>
                      <w:txbxContent>
                        <w:p>
                          <w:pPr>
                            <w:pStyle w:val="11"/>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rPr>
                            <w:t>2</w:t>
                          </w:r>
                        </w:p>
                      </w:txbxContent>
                    </wps:txbx>
                    <wps:bodyPr wrap="none" lIns="0" tIns="0" rIns="0" bIns="0">
                      <a:spAutoFit/>
                    </wps:bodyPr>
                  </wps:wsp>
                </a:graphicData>
              </a:graphic>
            </wp:anchor>
          </w:drawing>
        </mc:Choice>
        <mc:Fallback>
          <w:pict>
            <v:shape id="Shape 1" o:spid="_x0000_s1026" o:spt="202" type="#_x0000_t202" style="position:absolute;left:0pt;margin-left:296.55pt;margin-top:792.95pt;height:6.95pt;width:4.55pt;mso-position-horizontal-relative:page;mso-position-vertical-relative:page;mso-wrap-style:none;z-index:-251657216;mso-width-relative:page;mso-height-relative:page;" filled="f" stroked="f" coordsize="21600,21600" o:gfxdata="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AEnlStgAAAAN&#10;AQAADwAAAAAAAAABACAAAAAiAAAAZHJzL2Rvd25yZXYueG1sUEsBAhQAFAAAAAgAh07iQJsdnteq&#10;AQAAbQMAAA4AAAAAAAAAAQAgAAAAJwEAAGRycy9lMm9Eb2MueG1sUEsFBgAAAAAGAAYAWQEAAEMF&#10;AAAAAA==&#10;">
              <v:fill on="f" focussize="0,0"/>
              <v:stroke on="f"/>
              <v:imagedata o:title=""/>
              <o:lock v:ext="edit" aspectratio="f"/>
              <v:textbox inset="0mm,0mm,0mm,0mm" style="mso-fit-shape-to-text:t;">
                <w:txbxContent>
                  <w:p>
                    <w:pPr>
                      <w:pStyle w:val="11"/>
                      <w:keepNext w:val="0"/>
                      <w:keepLines w:val="0"/>
                      <w:widowControl w:val="0"/>
                      <w:shd w:val="clear" w:color="auto" w:fill="auto"/>
                      <w:bidi w:val="0"/>
                      <w:spacing w:before="0" w:after="0" w:line="240" w:lineRule="auto"/>
                      <w:ind w:left="0" w:right="0" w:firstLine="0"/>
                      <w:jc w:val="left"/>
                    </w:pPr>
                    <w:r>
                      <w:rPr>
                        <w:rFonts w:ascii="Times New Roman" w:hAnsi="Times New Roman" w:eastAsia="Times New Roman" w:cs="Times New Roman"/>
                        <w:color w:val="000000"/>
                        <w:spacing w:val="0"/>
                        <w:w w:val="100"/>
                        <w:position w:val="0"/>
                      </w:rPr>
                      <w:t>2</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p>
  </w:footnote>
  <w:footnote w:type="continuationSeparator" w:id="1">
    <w:p>
      <w:pPr>
        <w:spacing w:before="0" w:after="0" w:line="240" w:lineRule="auto"/>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cumentProtection w:enforcement="0"/>
  <w:evenAndOddHeaders w:val="1"/>
  <w:drawingGridHorizontalSpacing w:val="181"/>
  <w:drawingGridVerticalSpacing w:val="181"/>
  <w:displayHorizontalDrawingGridEvery w:val="1"/>
  <w:displayVerticalDrawingGridEvery w:val="1"/>
  <w:characterSpacingControl w:val="compressPunctuation"/>
  <w:footnotePr>
    <w:footnote w:id="0"/>
    <w:footnote w:id="1"/>
  </w:footnotePr>
  <w:endnotePr>
    <w:endnote w:id="0"/>
    <w:endnote w:id="1"/>
  </w:endnotePr>
  <w:compat>
    <w:doNotExpandShiftReturn/>
    <w:useFELayout/>
    <w:compatSetting w:name="compatibilityMode" w:uri="http://schemas.microsoft.com/office/word" w:val="15"/>
  </w:compat>
  <w:docVars>
    <w:docVar w:name="commondata" w:val="eyJoZGlkIjoiYWQyYTNkZjI5ZWEzMWE5ODQ1MjY3Y2YyNmFkMGU3ODgifQ=="/>
  </w:docVars>
  <w:rsids>
    <w:rsidRoot w:val="00000000"/>
    <w:rsid w:val="11563A36"/>
    <w:rsid w:val="28E53537"/>
    <w:rsid w:val="416242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character" w:default="1" w:styleId="3">
    <w:name w:val="Default Paragraph Font"/>
    <w:qFormat/>
    <w:uiPriority w:val="0"/>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table" w:default="1" w:styleId="2">
    <w:name w:val="Normal Table"/>
    <w:semiHidden/>
    <w:uiPriority w:val="0"/>
    <w:tblPr>
      <w:tblCellMar>
        <w:top w:w="0" w:type="dxa"/>
        <w:left w:w="108" w:type="dxa"/>
        <w:bottom w:w="0" w:type="dxa"/>
        <w:right w:w="108" w:type="dxa"/>
      </w:tblCellMar>
    </w:tblPr>
  </w:style>
  <w:style w:type="character" w:customStyle="1" w:styleId="4">
    <w:name w:val="Heading #1|1_"/>
    <w:basedOn w:val="3"/>
    <w:link w:val="5"/>
    <w:uiPriority w:val="0"/>
    <w:rPr>
      <w:rFonts w:ascii="宋体" w:hAnsi="宋体" w:eastAsia="宋体" w:cs="宋体"/>
      <w:color w:val="F46D66"/>
      <w:sz w:val="84"/>
      <w:szCs w:val="84"/>
      <w:u w:val="none"/>
      <w:shd w:val="clear" w:color="auto" w:fill="auto"/>
      <w:lang w:val="zh-TW" w:eastAsia="zh-TW" w:bidi="zh-TW"/>
    </w:rPr>
  </w:style>
  <w:style w:type="paragraph" w:customStyle="1" w:styleId="5">
    <w:name w:val="Heading #1|1"/>
    <w:basedOn w:val="1"/>
    <w:link w:val="4"/>
    <w:uiPriority w:val="0"/>
    <w:pPr>
      <w:widowControl w:val="0"/>
      <w:shd w:val="clear" w:color="auto" w:fill="auto"/>
      <w:spacing w:before="2300" w:after="1060" w:line="1267" w:lineRule="exact"/>
      <w:jc w:val="center"/>
      <w:outlineLvl w:val="0"/>
    </w:pPr>
    <w:rPr>
      <w:rFonts w:ascii="宋体" w:hAnsi="宋体" w:eastAsia="宋体" w:cs="宋体"/>
      <w:color w:val="F46D66"/>
      <w:sz w:val="84"/>
      <w:szCs w:val="84"/>
      <w:u w:val="none"/>
      <w:shd w:val="clear" w:color="auto" w:fill="auto"/>
      <w:lang w:val="zh-TW" w:eastAsia="zh-TW" w:bidi="zh-TW"/>
    </w:rPr>
  </w:style>
  <w:style w:type="character" w:customStyle="1" w:styleId="6">
    <w:name w:val="Body text|1_"/>
    <w:basedOn w:val="3"/>
    <w:link w:val="7"/>
    <w:uiPriority w:val="0"/>
    <w:rPr>
      <w:rFonts w:ascii="宋体" w:hAnsi="宋体" w:eastAsia="宋体" w:cs="宋体"/>
      <w:sz w:val="26"/>
      <w:szCs w:val="26"/>
      <w:u w:val="none"/>
      <w:shd w:val="clear" w:color="auto" w:fill="auto"/>
      <w:lang w:val="zh-TW" w:eastAsia="zh-TW" w:bidi="zh-TW"/>
    </w:rPr>
  </w:style>
  <w:style w:type="paragraph" w:customStyle="1" w:styleId="7">
    <w:name w:val="Body text|1"/>
    <w:basedOn w:val="1"/>
    <w:link w:val="6"/>
    <w:qFormat/>
    <w:uiPriority w:val="0"/>
    <w:pPr>
      <w:widowControl w:val="0"/>
      <w:shd w:val="clear" w:color="auto" w:fill="auto"/>
      <w:spacing w:line="451" w:lineRule="auto"/>
    </w:pPr>
    <w:rPr>
      <w:rFonts w:ascii="宋体" w:hAnsi="宋体" w:eastAsia="宋体" w:cs="宋体"/>
      <w:sz w:val="26"/>
      <w:szCs w:val="26"/>
      <w:u w:val="none"/>
      <w:shd w:val="clear" w:color="auto" w:fill="auto"/>
      <w:lang w:val="zh-TW" w:eastAsia="zh-TW" w:bidi="zh-TW"/>
    </w:rPr>
  </w:style>
  <w:style w:type="character" w:customStyle="1" w:styleId="8">
    <w:name w:val="Heading #2|1_"/>
    <w:basedOn w:val="3"/>
    <w:link w:val="9"/>
    <w:uiPriority w:val="0"/>
    <w:rPr>
      <w:rFonts w:ascii="宋体" w:hAnsi="宋体" w:eastAsia="宋体" w:cs="宋体"/>
      <w:sz w:val="36"/>
      <w:szCs w:val="36"/>
      <w:u w:val="none"/>
      <w:shd w:val="clear" w:color="auto" w:fill="auto"/>
      <w:lang w:val="zh-TW" w:eastAsia="zh-TW" w:bidi="zh-TW"/>
    </w:rPr>
  </w:style>
  <w:style w:type="paragraph" w:customStyle="1" w:styleId="9">
    <w:name w:val="Heading #2|1"/>
    <w:basedOn w:val="1"/>
    <w:link w:val="8"/>
    <w:uiPriority w:val="0"/>
    <w:pPr>
      <w:widowControl w:val="0"/>
      <w:shd w:val="clear" w:color="auto" w:fill="auto"/>
      <w:spacing w:after="60" w:line="648" w:lineRule="exact"/>
      <w:jc w:val="center"/>
      <w:outlineLvl w:val="1"/>
    </w:pPr>
    <w:rPr>
      <w:rFonts w:ascii="宋体" w:hAnsi="宋体" w:eastAsia="宋体" w:cs="宋体"/>
      <w:sz w:val="36"/>
      <w:szCs w:val="36"/>
      <w:u w:val="none"/>
      <w:shd w:val="clear" w:color="auto" w:fill="auto"/>
      <w:lang w:val="zh-TW" w:eastAsia="zh-TW" w:bidi="zh-TW"/>
    </w:rPr>
  </w:style>
  <w:style w:type="character" w:customStyle="1" w:styleId="10">
    <w:name w:val="Header or footer|2_"/>
    <w:basedOn w:val="3"/>
    <w:link w:val="11"/>
    <w:uiPriority w:val="0"/>
    <w:rPr>
      <w:sz w:val="20"/>
      <w:szCs w:val="20"/>
      <w:u w:val="none"/>
      <w:shd w:val="clear" w:color="auto" w:fill="auto"/>
      <w:lang w:val="zh-TW" w:eastAsia="zh-TW" w:bidi="zh-TW"/>
    </w:rPr>
  </w:style>
  <w:style w:type="paragraph" w:customStyle="1" w:styleId="11">
    <w:name w:val="Header or footer|2"/>
    <w:basedOn w:val="1"/>
    <w:link w:val="10"/>
    <w:qFormat/>
    <w:uiPriority w:val="0"/>
    <w:pPr>
      <w:widowControl w:val="0"/>
      <w:shd w:val="clear" w:color="auto" w:fill="auto"/>
    </w:pPr>
    <w:rPr>
      <w:sz w:val="20"/>
      <w:szCs w:val="20"/>
      <w:u w:val="none"/>
      <w:shd w:val="clear" w:color="auto" w:fill="auto"/>
      <w:lang w:val="zh-TW" w:eastAsia="zh-TW" w:bidi="zh-TW"/>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Pages>
  <Words>444</Words>
  <Characters>466</Characters>
  <TotalTime>13</TotalTime>
  <ScaleCrop>false</ScaleCrop>
  <LinksUpToDate>false</LinksUpToDate>
  <CharactersWithSpaces>470</CharactersWithSpaces>
  <Application>WPS Office_11.1.0.12012_F1E327BC-269C-435d-A152-05C5408002CA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2022-09-14T09:55:00Z</dcterms:created>
  <dc:creator>Administrator</dc:creator>
  <cp:lastModifiedBy>same</cp:lastModifiedBy>
  <dcterms:modified xsi:type="dcterms:W3CDTF">2022-09-14T11:24:53Z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2B0549EBAD4E40C4979A66E519E0F71A</vt:lpwstr>
  </property>
</Properties>
</file>