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Times New Roman" w:hAnsi="Times New Roman" w:eastAsia="方正小标宋_GBK" w:cs="Times New Roman"/>
          <w:bCs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bCs/>
          <w:sz w:val="44"/>
          <w:szCs w:val="44"/>
          <w:lang w:val="en-US" w:eastAsia="zh-CN"/>
        </w:rPr>
        <w:t>巴楚县2026年三岔口镇防渗渠建设项目</w:t>
      </w:r>
    </w:p>
    <w:p>
      <w:pPr>
        <w:jc w:val="center"/>
        <w:rPr>
          <w:rFonts w:hint="eastAsia" w:ascii="Times New Roman" w:hAnsi="Times New Roman" w:eastAsia="方正小标宋_GBK" w:cs="Times New Roman"/>
          <w:bCs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bCs/>
          <w:sz w:val="44"/>
          <w:szCs w:val="44"/>
          <w:lang w:val="en-US" w:eastAsia="zh-CN"/>
        </w:rPr>
        <w:t>实施方案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eastAsia="zh-CN"/>
        </w:rPr>
        <w:t>一、项目背景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巴楚县三岔口镇拜什吐普（9）村水利设施较为落后，现有渠道多为土渠，渗漏损失严重，水资源利用率低，制约了当地农业生产和生态保护。为改善灌溉条件、提高水资源利用效率、促进农民增收，急需实施防渗渠建设项目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eastAsia="zh-CN"/>
        </w:rPr>
        <w:t>二、项目概述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1.名称：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巴楚县2026年三岔口镇防渗渠建设项目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2.实施单位：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中共巴楚县委员会统一战线工作部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3.性质：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新建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4.类别：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产业发展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5.建设内容：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新建三岔口镇恰尔巴格斗渠5.336km，设计流量0.2m³/s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—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sz w:val="32"/>
          <w:szCs w:val="32"/>
        </w:rPr>
        <w:t>0.7m³/s，改造渠系建筑物共58座，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并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配套相关附属设施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6.建设期限：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2026年4月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—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2026年8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月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7.建设地点：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三岔口镇拜什吐普（9）村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 xml:space="preserve"> 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8.总投资：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545.71万元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9.资金筹措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中央财政衔接推进乡村振兴补助资金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少数民族发展任务资金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及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县财政配套资金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eastAsia="zh-CN"/>
        </w:rPr>
        <w:t>三、项目建设必要和可行性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项目区渠道渗漏严重，水资源浪费较大，影响灌溉保证率和作物产量。项目的实施可有效提高斗渠渠系水利用系数，年节约水资源约86万m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³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，缓解地下水超采，改善生态环境，促进农业可持续发展。项目政策条件有利，技术经验成熟，建材供应充足，群众积极性高，建设条件可行。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eastAsia="zh-CN"/>
        </w:rPr>
        <w:t>四、资金使用和管理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依据相关资金管理文件要求，实施单位按进度提出支付申请并附真实合规证明材料，经审核后按国库集中支付程序支付，直接支付到项目承担企业、商户或个人。严格执行专款专用，杜绝挤占挪用和虚列支出。项目资金支付后发现问题应及时追回，严格监管防止虚报冒领。基础建设类项目预付款不超过合同金额的30%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eastAsia="zh-CN"/>
        </w:rPr>
        <w:t>五、效益分析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项目带动当地就业30人，增加劳务收入7.5万元；新增和改善灌溉面积16424亩，受益脱贫户（含监测对象）63户282人。可有效提高水资源利用率，改善灌溉条件，提升农业生产水平，促进农民增收，增强生态防护能力，群众满意度达95%以上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textAlignment w:val="auto"/>
        <w:rPr>
          <w:rFonts w:hint="eastAsia" w:ascii="Times New Roman" w:eastAsia="方正仿宋_GBK" w:cs="Times New Roman"/>
          <w:color w:val="auto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3840" w:firstLineChars="1200"/>
        <w:textAlignment w:val="auto"/>
        <w:rPr>
          <w:rFonts w:hint="eastAsia" w:ascii="Times New Roman" w:eastAsia="方正仿宋_GBK" w:cs="Times New Roman"/>
          <w:color w:val="auto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2560" w:firstLineChars="800"/>
        <w:textAlignment w:val="auto"/>
        <w:rPr>
          <w:rFonts w:hint="eastAsia" w:asci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eastAsia="方正仿宋_GBK" w:cs="Times New Roman"/>
          <w:color w:val="auto"/>
          <w:sz w:val="32"/>
          <w:szCs w:val="32"/>
          <w:lang w:val="en-US" w:eastAsia="zh-CN"/>
        </w:rPr>
        <w:t>中共巴楚县委员会统一战线工作部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480" w:firstLineChars="1400"/>
        <w:textAlignment w:val="auto"/>
        <w:rPr>
          <w:rFonts w:hint="eastAsia" w:asci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eastAsia="方正仿宋_GBK" w:cs="Times New Roman"/>
          <w:color w:val="auto"/>
          <w:sz w:val="32"/>
          <w:szCs w:val="32"/>
          <w:lang w:val="en-US" w:eastAsia="zh-CN"/>
        </w:rPr>
        <w:t>2026年2月3日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</w:pPr>
      <w:r>
        <w:rPr>
          <w:rFonts w:hint="eastAsia" w:ascii="Times New Roman" w:eastAsia="方正仿宋_GBK" w:cs="Times New Roman"/>
          <w:color w:val="auto"/>
          <w:sz w:val="32"/>
          <w:szCs w:val="32"/>
          <w:lang w:val="en-US" w:eastAsia="zh-CN"/>
        </w:rPr>
        <w:t>（此件公开发布）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Yb2gj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B8209D"/>
    <w:rsid w:val="1B067CB8"/>
    <w:rsid w:val="20566C4C"/>
    <w:rsid w:val="28013942"/>
    <w:rsid w:val="353E3EEF"/>
    <w:rsid w:val="36D95F58"/>
    <w:rsid w:val="43580E9D"/>
    <w:rsid w:val="4D697710"/>
    <w:rsid w:val="546B1DEB"/>
    <w:rsid w:val="5F0C439F"/>
    <w:rsid w:val="67094412"/>
    <w:rsid w:val="691E5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HYb2gj" w:hAnsi="Times New Roman" w:eastAsia="HYb2gj" w:cs="HYb2gj"/>
      <w:color w:val="000000"/>
      <w:sz w:val="24"/>
      <w:szCs w:val="24"/>
      <w:lang w:val="en-US" w:eastAsia="zh-CN" w:bidi="ar-SA"/>
    </w:rPr>
  </w:style>
  <w:style w:type="paragraph" w:customStyle="1" w:styleId="5">
    <w:name w:val="列表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739</Words>
  <Characters>806</Characters>
  <Lines>0</Lines>
  <Paragraphs>0</Paragraphs>
  <TotalTime>4</TotalTime>
  <ScaleCrop>false</ScaleCrop>
  <LinksUpToDate>false</LinksUpToDate>
  <CharactersWithSpaces>816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Administrator</cp:lastModifiedBy>
  <cp:lastPrinted>2026-09-01T08:40:00Z</cp:lastPrinted>
  <dcterms:modified xsi:type="dcterms:W3CDTF">2026-10-16T03:08:40Z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KSOTemplateDocerSaveRecord">
    <vt:lpwstr>eyJoZGlkIjoiYmZiZTRlNmQ4YTBmMzU2YTExMGMxZGMxOTUyMTc1OGMiLCJ1c2VySWQiOiIxNDA0Nzg1MjU4In0=</vt:lpwstr>
  </property>
  <property fmtid="{D5CDD505-2E9C-101B-9397-08002B2CF9AE}" pid="4" name="ICV">
    <vt:lpwstr>AA6654C8F07F496784636CD37209686A_12</vt:lpwstr>
  </property>
</Properties>
</file>