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after="100" w:line="360" w:lineRule="exact"/>
        <w:ind w:firstLine="0" w:firstLineChars="0"/>
        <w:jc w:val="center"/>
        <w:textAlignment w:val="auto"/>
        <w:outlineLvl w:val="0"/>
        <w:rPr>
          <w:rFonts w:hint="eastAsia" w:asciiTheme="minorEastAsia" w:hAnsiTheme="minorEastAsia" w:eastAsiaTheme="minorEastAsia" w:cstheme="minorEastAsia"/>
          <w:b w:val="0"/>
          <w:bCs w:val="0"/>
          <w:sz w:val="22"/>
          <w:szCs w:val="22"/>
          <w:lang w:val="en-US" w:eastAsia="zh-CN"/>
        </w:rPr>
      </w:pPr>
      <w:bookmarkStart w:id="0" w:name="_Toc1888"/>
      <w:bookmarkStart w:id="1" w:name="_Toc10314"/>
      <w:bookmarkStart w:id="2" w:name="_Toc15000"/>
      <w:bookmarkStart w:id="3" w:name="_Toc32616"/>
      <w:bookmarkStart w:id="4" w:name="_Toc7242"/>
      <w:bookmarkStart w:id="5" w:name="_Toc22041"/>
      <w:r>
        <w:rPr>
          <w:rFonts w:hint="eastAsia" w:asciiTheme="minorEastAsia" w:hAnsiTheme="minorEastAsia" w:eastAsiaTheme="minorEastAsia" w:cstheme="minorEastAsia"/>
          <w:b w:val="0"/>
          <w:bCs w:val="0"/>
          <w:sz w:val="22"/>
          <w:szCs w:val="22"/>
          <w:lang w:eastAsia="zh-CN"/>
        </w:rPr>
        <w:t>巴楚县阿纳库勒乡设施农业大棚改造提升建设项目</w:t>
      </w:r>
      <w:r>
        <w:rPr>
          <w:rFonts w:hint="eastAsia" w:asciiTheme="minorEastAsia" w:hAnsiTheme="minorEastAsia" w:eastAsiaTheme="minorEastAsia" w:cstheme="minorEastAsia"/>
          <w:b w:val="0"/>
          <w:bCs w:val="0"/>
          <w:sz w:val="22"/>
          <w:szCs w:val="22"/>
          <w:lang w:val="en-US" w:eastAsia="zh-CN"/>
        </w:rPr>
        <w:t>实施方案</w:t>
      </w:r>
      <w:bookmarkEnd w:id="0"/>
      <w:bookmarkEnd w:id="1"/>
      <w:bookmarkEnd w:id="2"/>
      <w:bookmarkEnd w:id="3"/>
      <w:bookmarkEnd w:id="4"/>
      <w:bookmarkEnd w:id="5"/>
    </w:p>
    <w:p>
      <w:pPr>
        <w:pStyle w:val="14"/>
        <w:keepNext w:val="0"/>
        <w:keepLines w:val="0"/>
        <w:pageBreakBefore w:val="0"/>
        <w:widowControl w:val="0"/>
        <w:kinsoku/>
        <w:wordWrap/>
        <w:overflowPunct/>
        <w:topLinePunct w:val="0"/>
        <w:bidi w:val="0"/>
        <w:snapToGrid/>
        <w:spacing w:before="100" w:after="100" w:line="360" w:lineRule="exact"/>
        <w:ind w:firstLine="0" w:firstLineChars="0"/>
        <w:textAlignment w:val="auto"/>
        <w:rPr>
          <w:rFonts w:hint="eastAsia" w:asciiTheme="minorEastAsia" w:hAnsiTheme="minorEastAsia" w:eastAsia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0"/>
        <w:rPr>
          <w:rFonts w:hint="eastAsia" w:asciiTheme="minorEastAsia" w:hAnsiTheme="minorEastAsia" w:eastAsiaTheme="minorEastAsia" w:cstheme="minorEastAsia"/>
          <w:b w:val="0"/>
          <w:bCs w:val="0"/>
          <w:sz w:val="22"/>
          <w:szCs w:val="22"/>
          <w:lang w:val="en-US" w:eastAsia="zh-CN"/>
        </w:rPr>
      </w:pPr>
      <w:bookmarkStart w:id="6" w:name="_Toc22227"/>
      <w:r>
        <w:rPr>
          <w:rFonts w:hint="eastAsia" w:asciiTheme="minorEastAsia" w:hAnsiTheme="minorEastAsia" w:eastAsiaTheme="minorEastAsia" w:cstheme="minorEastAsia"/>
          <w:b w:val="0"/>
          <w:bCs w:val="0"/>
          <w:sz w:val="22"/>
          <w:szCs w:val="22"/>
          <w:lang w:val="en-US" w:eastAsia="zh-CN"/>
        </w:rPr>
        <w:t>一、基本情况</w:t>
      </w:r>
      <w:bookmarkEnd w:id="6"/>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1.项目名称</w:t>
      </w: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巴楚县阿纳库勒乡设施农业大棚改造提升建设项目</w:t>
      </w: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1"/>
        <w:rPr>
          <w:rFonts w:hint="eastAsia" w:asciiTheme="minorEastAsia" w:hAnsiTheme="minorEastAsia" w:eastAsiaTheme="minorEastAsia" w:cstheme="minorEastAsia"/>
          <w:sz w:val="22"/>
          <w:szCs w:val="22"/>
        </w:rPr>
      </w:pPr>
      <w:bookmarkStart w:id="7" w:name="_Toc25266_WPSOffice_Level2"/>
      <w:bookmarkStart w:id="8" w:name="_Toc1691"/>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项目</w:t>
      </w:r>
      <w:r>
        <w:rPr>
          <w:rFonts w:hint="eastAsia" w:asciiTheme="minorEastAsia" w:hAnsiTheme="minorEastAsia" w:eastAsiaTheme="minorEastAsia" w:cstheme="minorEastAsia"/>
          <w:sz w:val="22"/>
          <w:szCs w:val="22"/>
          <w:lang w:val="en-US" w:eastAsia="zh-CN"/>
        </w:rPr>
        <w:t>建设</w:t>
      </w:r>
      <w:r>
        <w:rPr>
          <w:rFonts w:hint="eastAsia" w:asciiTheme="minorEastAsia" w:hAnsiTheme="minorEastAsia" w:eastAsiaTheme="minorEastAsia" w:cstheme="minorEastAsia"/>
          <w:sz w:val="22"/>
          <w:szCs w:val="22"/>
        </w:rPr>
        <w:t>内容</w:t>
      </w:r>
      <w:bookmarkEnd w:id="7"/>
      <w:bookmarkEnd w:id="8"/>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rPr>
          <w:rFonts w:hint="eastAsia" w:asciiTheme="minorEastAsia" w:hAnsiTheme="minorEastAsia" w:eastAsiaTheme="minorEastAsia" w:cstheme="minorEastAsia"/>
          <w:sz w:val="22"/>
          <w:szCs w:val="22"/>
          <w:lang w:eastAsia="zh-CN"/>
        </w:rPr>
      </w:pPr>
      <w:bookmarkStart w:id="9" w:name="_Toc7578_WPSOffice_Level2"/>
      <w:r>
        <w:rPr>
          <w:rFonts w:hint="eastAsia" w:asciiTheme="minorEastAsia" w:hAnsiTheme="minorEastAsia" w:eastAsiaTheme="minorEastAsia" w:cstheme="minorEastAsia"/>
          <w:sz w:val="22"/>
          <w:szCs w:val="22"/>
          <w:lang w:eastAsia="zh-CN"/>
        </w:rPr>
        <w:t>改造提升现有温室大棚200座。对167座大棚内部进行换土作业，即填入30cm厚，土方24350.6m</w:t>
      </w:r>
      <w:r>
        <w:rPr>
          <w:rFonts w:hint="eastAsia" w:asciiTheme="minorEastAsia" w:hAnsiTheme="minorEastAsia" w:eastAsiaTheme="minorEastAsia" w:cstheme="minorEastAsia"/>
          <w:sz w:val="22"/>
          <w:szCs w:val="22"/>
          <w:vertAlign w:val="superscript"/>
          <w:lang w:eastAsia="zh-CN"/>
        </w:rPr>
        <w:t>3</w:t>
      </w:r>
      <w:r>
        <w:rPr>
          <w:rFonts w:hint="eastAsia" w:asciiTheme="minorEastAsia" w:hAnsiTheme="minorEastAsia" w:eastAsiaTheme="minorEastAsia" w:cstheme="minorEastAsia"/>
          <w:sz w:val="22"/>
          <w:szCs w:val="22"/>
          <w:lang w:eastAsia="zh-CN"/>
        </w:rPr>
        <w:t>，平整压实；采购棉被面积18000㎡，棉被矫正；采购大棚膜卡槽22795.5m；以及改造 1.35km高压线路，并配套安装1台100kVA的变压器。</w:t>
      </w:r>
    </w:p>
    <w:bookmarkEnd w:id="9"/>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1"/>
        <w:rPr>
          <w:rFonts w:hint="eastAsia" w:asciiTheme="minorEastAsia" w:hAnsiTheme="minorEastAsia" w:eastAsiaTheme="minorEastAsia" w:cstheme="minorEastAsia"/>
          <w:sz w:val="22"/>
          <w:szCs w:val="22"/>
          <w:highlight w:val="none"/>
        </w:rPr>
      </w:pPr>
      <w:bookmarkStart w:id="10" w:name="_Toc24204_WPSOffice_Level2"/>
      <w:bookmarkStart w:id="11" w:name="_Toc15715"/>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highlight w:val="none"/>
        </w:rPr>
        <w:t>项目建设地点</w:t>
      </w:r>
      <w:r>
        <w:rPr>
          <w:rFonts w:hint="eastAsia" w:asciiTheme="minorEastAsia" w:hAnsiTheme="minorEastAsia" w:eastAsiaTheme="minorEastAsia" w:cstheme="minorEastAsia"/>
          <w:sz w:val="22"/>
          <w:szCs w:val="22"/>
          <w:highlight w:val="none"/>
          <w:lang w:val="en-US" w:eastAsia="zh-CN"/>
        </w:rPr>
        <w:t>及</w:t>
      </w:r>
      <w:r>
        <w:rPr>
          <w:rFonts w:hint="eastAsia" w:asciiTheme="minorEastAsia" w:hAnsiTheme="minorEastAsia" w:eastAsiaTheme="minorEastAsia" w:cstheme="minorEastAsia"/>
          <w:sz w:val="22"/>
          <w:szCs w:val="22"/>
          <w:highlight w:val="none"/>
        </w:rPr>
        <w:t>期限</w:t>
      </w:r>
      <w:bookmarkEnd w:id="10"/>
      <w:bookmarkEnd w:id="11"/>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lang w:val="en-US" w:eastAsia="zh-CN"/>
        </w:rPr>
        <w:t>巴楚县阿纳库勒乡2 村</w:t>
      </w:r>
      <w:r>
        <w:rPr>
          <w:rFonts w:hint="eastAsia" w:asciiTheme="minorEastAsia" w:hAnsiTheme="minorEastAsia" w:eastAsiaTheme="minorEastAsia" w:cstheme="minorEastAsia"/>
          <w:sz w:val="22"/>
          <w:szCs w:val="22"/>
          <w:highlight w:val="none"/>
          <w:lang w:val="en-US" w:eastAsia="zh-CN"/>
        </w:rPr>
        <w:t>，202</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月开工，</w:t>
      </w:r>
      <w:r>
        <w:rPr>
          <w:rFonts w:hint="eastAsia" w:asciiTheme="minorEastAsia" w:hAnsiTheme="minorEastAsia" w:eastAsiaTheme="minorEastAsia" w:cstheme="minorEastAsia"/>
          <w:sz w:val="22"/>
          <w:szCs w:val="22"/>
          <w:highlight w:val="none"/>
          <w:lang w:val="en-US" w:eastAsia="zh-CN"/>
        </w:rPr>
        <w:t>202</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rPr>
        <w:t>月完工。</w:t>
      </w: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0"/>
        <w:rPr>
          <w:rFonts w:hint="eastAsia" w:asciiTheme="minorEastAsia" w:hAnsiTheme="minorEastAsia" w:eastAsiaTheme="minorEastAsia" w:cstheme="minorEastAsia"/>
          <w:b w:val="0"/>
          <w:bCs w:val="0"/>
          <w:sz w:val="22"/>
          <w:szCs w:val="22"/>
          <w:lang w:val="en-US" w:eastAsia="zh-CN"/>
        </w:rPr>
      </w:pPr>
      <w:bookmarkStart w:id="12" w:name="_Toc23103"/>
      <w:bookmarkStart w:id="13" w:name="_Toc18977_WPSOffice_Level2"/>
      <w:r>
        <w:rPr>
          <w:rFonts w:hint="eastAsia" w:asciiTheme="minorEastAsia" w:hAnsiTheme="minorEastAsia" w:eastAsiaTheme="minorEastAsia" w:cstheme="minorEastAsia"/>
          <w:b w:val="0"/>
          <w:bCs w:val="0"/>
          <w:sz w:val="22"/>
          <w:szCs w:val="22"/>
          <w:lang w:val="en-US" w:eastAsia="zh-CN"/>
        </w:rPr>
        <w:t>二、立项批复内容及规模</w:t>
      </w:r>
      <w:bookmarkEnd w:id="12"/>
      <w:bookmarkEnd w:id="13"/>
    </w:p>
    <w:p>
      <w:pPr>
        <w:pStyle w:val="14"/>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根据巴楚县发展和改革委员会《关于巴楚县阿纳库勒乡设施农业大棚改造提升建设项目可行性研究报告（代项目建议书）的批复》（巴发改项目〔202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CN"/>
        </w:rPr>
        <w:t>218</w:t>
      </w:r>
      <w:r>
        <w:rPr>
          <w:rFonts w:hint="eastAsia" w:asciiTheme="minorEastAsia" w:hAnsiTheme="minorEastAsia" w:eastAsiaTheme="minorEastAsia" w:cstheme="minorEastAsia"/>
          <w:sz w:val="22"/>
          <w:szCs w:val="22"/>
          <w:lang w:val="en-US" w:eastAsia="zh-CN"/>
        </w:rPr>
        <w:t>号）批复文件，本项目主要</w:t>
      </w:r>
      <w:bookmarkStart w:id="14" w:name="OLE_LINK1"/>
      <w:r>
        <w:rPr>
          <w:rFonts w:hint="eastAsia" w:asciiTheme="minorEastAsia" w:hAnsiTheme="minorEastAsia" w:eastAsiaTheme="minorEastAsia" w:cstheme="minorEastAsia"/>
          <w:sz w:val="22"/>
          <w:szCs w:val="22"/>
          <w:lang w:eastAsia="zh-CN"/>
        </w:rPr>
        <w:t>改造提升现有温室大棚200座。对167座大棚内部进行换土作业，即填入30cm厚，土方24350.6m3，平整压实；采购棉被面积18000㎡，棉被矫正；采购大棚膜卡槽22795.5m；以及改造1.35km高压线路，并配套安装1台100kVA的变压器。</w:t>
      </w:r>
      <w:bookmarkEnd w:id="14"/>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0"/>
        <w:rPr>
          <w:rFonts w:hint="eastAsia" w:asciiTheme="minorEastAsia" w:hAnsiTheme="minorEastAsia" w:eastAsiaTheme="minorEastAsia" w:cstheme="minorEastAsia"/>
          <w:b w:val="0"/>
          <w:bCs w:val="0"/>
          <w:sz w:val="22"/>
          <w:szCs w:val="22"/>
          <w:lang w:val="en-US" w:eastAsia="zh-CN"/>
        </w:rPr>
      </w:pPr>
      <w:bookmarkStart w:id="15" w:name="_Toc18152"/>
      <w:r>
        <w:rPr>
          <w:rFonts w:hint="eastAsia" w:asciiTheme="minorEastAsia" w:hAnsiTheme="minorEastAsia" w:eastAsiaTheme="minorEastAsia" w:cstheme="minorEastAsia"/>
          <w:b w:val="0"/>
          <w:bCs w:val="0"/>
          <w:sz w:val="22"/>
          <w:szCs w:val="22"/>
          <w:lang w:val="en-US" w:eastAsia="zh-CN"/>
        </w:rPr>
        <w:t>三、资金筹措</w:t>
      </w:r>
      <w:bookmarkEnd w:id="15"/>
    </w:p>
    <w:p>
      <w:pPr>
        <w:pStyle w:val="17"/>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1"/>
        <w:rPr>
          <w:rFonts w:hint="eastAsia" w:asciiTheme="minorEastAsia" w:hAnsiTheme="minorEastAsia" w:eastAsiaTheme="minorEastAsia" w:cstheme="minorEastAsia"/>
          <w:kern w:val="2"/>
          <w:sz w:val="22"/>
          <w:szCs w:val="22"/>
          <w:lang w:val="en-US" w:eastAsia="zh-CN" w:bidi="ar-SA"/>
        </w:rPr>
      </w:pPr>
      <w:bookmarkStart w:id="16" w:name="_Toc4420"/>
      <w:r>
        <w:rPr>
          <w:rFonts w:hint="eastAsia" w:asciiTheme="minorEastAsia" w:hAnsiTheme="minorEastAsia" w:eastAsiaTheme="minorEastAsia" w:cstheme="minorEastAsia"/>
          <w:kern w:val="2"/>
          <w:sz w:val="22"/>
          <w:szCs w:val="22"/>
          <w:lang w:val="en-US" w:eastAsia="zh-CN" w:bidi="ar-SA"/>
        </w:rPr>
        <w:t>1.项目总投资</w:t>
      </w:r>
      <w:bookmarkEnd w:id="16"/>
    </w:p>
    <w:p>
      <w:pPr>
        <w:pStyle w:val="17"/>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lang w:val="en-US" w:eastAsia="zh-CN" w:bidi="ar-SA"/>
        </w:rPr>
        <w:t>根据喀什地区巴楚县财政</w:t>
      </w:r>
      <w:r>
        <w:rPr>
          <w:rFonts w:hint="eastAsia" w:asciiTheme="minorEastAsia" w:hAnsiTheme="minorEastAsia" w:eastAsiaTheme="minorEastAsia" w:cstheme="minorEastAsia"/>
          <w:kern w:val="2"/>
          <w:sz w:val="22"/>
          <w:szCs w:val="22"/>
          <w:highlight w:val="none"/>
          <w:lang w:val="en-US" w:eastAsia="zh-CN" w:bidi="ar-SA"/>
        </w:rPr>
        <w:t>局《关于</w:t>
      </w:r>
      <w:r>
        <w:rPr>
          <w:rFonts w:hint="eastAsia" w:asciiTheme="minorEastAsia" w:hAnsiTheme="minorEastAsia" w:eastAsiaTheme="minorEastAsia" w:cstheme="minorEastAsia"/>
          <w:kern w:val="2"/>
          <w:sz w:val="22"/>
          <w:szCs w:val="22"/>
          <w:highlight w:val="none"/>
          <w:lang w:val="en-US" w:eastAsia="zh-CN" w:bidi="ar-SA"/>
        </w:rPr>
        <w:t>2025年县级配套财政衔接资金安排项目的批复</w:t>
      </w:r>
      <w:r>
        <w:rPr>
          <w:rFonts w:hint="eastAsia" w:asciiTheme="minorEastAsia" w:hAnsiTheme="minorEastAsia" w:eastAsiaTheme="minorEastAsia" w:cstheme="minorEastAsia"/>
          <w:kern w:val="2"/>
          <w:sz w:val="22"/>
          <w:szCs w:val="22"/>
          <w:highlight w:val="none"/>
          <w:lang w:val="en-US" w:eastAsia="zh-CN" w:bidi="ar-SA"/>
        </w:rPr>
        <w:t>》（巴</w:t>
      </w:r>
      <w:r>
        <w:rPr>
          <w:rFonts w:hint="eastAsia" w:asciiTheme="minorEastAsia" w:hAnsiTheme="minorEastAsia" w:eastAsiaTheme="minorEastAsia" w:cstheme="minorEastAsia"/>
          <w:kern w:val="2"/>
          <w:sz w:val="22"/>
          <w:szCs w:val="22"/>
          <w:highlight w:val="none"/>
          <w:lang w:val="en-US" w:eastAsia="zh-CN" w:bidi="ar-SA"/>
        </w:rPr>
        <w:t>农党领发</w:t>
      </w:r>
      <w:r>
        <w:rPr>
          <w:rFonts w:hint="eastAsia" w:asciiTheme="minorEastAsia" w:hAnsiTheme="minorEastAsia" w:eastAsiaTheme="minorEastAsia" w:cstheme="minorEastAsia"/>
          <w:color w:val="auto"/>
          <w:kern w:val="2"/>
          <w:sz w:val="22"/>
          <w:szCs w:val="22"/>
          <w:highlight w:val="none"/>
          <w:lang w:val="en-US" w:eastAsia="zh-CN" w:bidi="ar-SA"/>
        </w:rPr>
        <w:t>〔202</w:t>
      </w:r>
      <w:r>
        <w:rPr>
          <w:rFonts w:hint="eastAsia" w:asciiTheme="minorEastAsia" w:hAnsiTheme="minorEastAsia" w:eastAsiaTheme="minorEastAsia" w:cstheme="minorEastAsia"/>
          <w:color w:val="auto"/>
          <w:kern w:val="2"/>
          <w:sz w:val="22"/>
          <w:szCs w:val="22"/>
          <w:highlight w:val="none"/>
          <w:lang w:val="en-US" w:eastAsia="zh-CN" w:bidi="ar-SA"/>
        </w:rPr>
        <w:t>5</w:t>
      </w:r>
      <w:r>
        <w:rPr>
          <w:rFonts w:hint="eastAsia" w:asciiTheme="minorEastAsia" w:hAnsiTheme="minorEastAsia" w:eastAsiaTheme="minorEastAsia" w:cstheme="minorEastAsia"/>
          <w:color w:val="auto"/>
          <w:kern w:val="2"/>
          <w:sz w:val="22"/>
          <w:szCs w:val="22"/>
          <w:highlight w:val="none"/>
          <w:lang w:val="en-US" w:eastAsia="zh-CN" w:bidi="ar-SA"/>
        </w:rPr>
        <w:t>〕</w:t>
      </w:r>
      <w:r>
        <w:rPr>
          <w:rFonts w:hint="eastAsia" w:asciiTheme="minorEastAsia" w:hAnsiTheme="minorEastAsia" w:eastAsiaTheme="minorEastAsia" w:cstheme="minorEastAsia"/>
          <w:color w:val="auto"/>
          <w:kern w:val="2"/>
          <w:sz w:val="22"/>
          <w:szCs w:val="22"/>
          <w:highlight w:val="none"/>
          <w:lang w:val="en-US" w:eastAsia="zh-CN" w:bidi="ar-SA"/>
        </w:rPr>
        <w:t>9</w:t>
      </w:r>
      <w:r>
        <w:rPr>
          <w:rFonts w:hint="eastAsia" w:asciiTheme="minorEastAsia" w:hAnsiTheme="minorEastAsia" w:eastAsiaTheme="minorEastAsia" w:cstheme="minorEastAsia"/>
          <w:color w:val="auto"/>
          <w:kern w:val="2"/>
          <w:sz w:val="22"/>
          <w:szCs w:val="22"/>
          <w:highlight w:val="none"/>
          <w:lang w:val="en-US" w:eastAsia="zh-CN" w:bidi="ar-SA"/>
        </w:rPr>
        <w:t>号）文件，</w:t>
      </w:r>
      <w:r>
        <w:rPr>
          <w:rFonts w:hint="eastAsia" w:asciiTheme="minorEastAsia" w:hAnsiTheme="minorEastAsia" w:eastAsiaTheme="minorEastAsia" w:cstheme="minorEastAsia"/>
          <w:kern w:val="2"/>
          <w:sz w:val="22"/>
          <w:szCs w:val="22"/>
          <w:highlight w:val="none"/>
          <w:lang w:val="en-US" w:eastAsia="zh-CN" w:bidi="ar-SA"/>
        </w:rPr>
        <w:t>项目总投资</w:t>
      </w:r>
      <w:r>
        <w:rPr>
          <w:rFonts w:hint="eastAsia" w:asciiTheme="minorEastAsia" w:hAnsiTheme="minorEastAsia" w:eastAsiaTheme="minorEastAsia" w:cstheme="minorEastAsia"/>
          <w:kern w:val="2"/>
          <w:sz w:val="22"/>
          <w:szCs w:val="22"/>
          <w:highlight w:val="none"/>
          <w:lang w:val="en-US" w:eastAsia="zh-CN" w:bidi="ar-SA"/>
        </w:rPr>
        <w:t>272</w:t>
      </w:r>
      <w:r>
        <w:rPr>
          <w:rFonts w:hint="eastAsia" w:asciiTheme="minorEastAsia" w:hAnsiTheme="minorEastAsia" w:eastAsiaTheme="minorEastAsia" w:cstheme="minorEastAsia"/>
          <w:kern w:val="2"/>
          <w:sz w:val="22"/>
          <w:szCs w:val="22"/>
          <w:highlight w:val="none"/>
          <w:lang w:val="en-US" w:eastAsia="zh-CN" w:bidi="ar-SA"/>
        </w:rPr>
        <w:t>万元，资金来源为县级配套财政衔接资金。</w:t>
      </w: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rPr>
          <w:rFonts w:hint="eastAsia" w:asciiTheme="minorEastAsia" w:hAnsiTheme="minorEastAsia" w:eastAsiaTheme="minorEastAsia" w:cstheme="minorEastAsia"/>
          <w:sz w:val="22"/>
          <w:szCs w:val="22"/>
          <w:highlight w:val="yellow"/>
          <w:lang w:val="en-US" w:eastAsia="zh-CN"/>
        </w:rPr>
      </w:pPr>
      <w:bookmarkStart w:id="17" w:name="_Toc21648_WPSOffice_Level1"/>
      <w:r>
        <w:rPr>
          <w:rFonts w:hint="eastAsia" w:asciiTheme="minorEastAsia" w:hAnsiTheme="minorEastAsia" w:eastAsiaTheme="minorEastAsia" w:cstheme="minorEastAsia"/>
          <w:sz w:val="22"/>
          <w:szCs w:val="22"/>
          <w:highlight w:val="none"/>
          <w:lang w:val="en-US" w:eastAsia="zh-CN"/>
        </w:rPr>
        <w:t>2.工程建设费用248.93万元，</w:t>
      </w:r>
      <w:r>
        <w:rPr>
          <w:rFonts w:hint="eastAsia" w:asciiTheme="minorEastAsia" w:hAnsiTheme="minorEastAsia" w:eastAsiaTheme="minorEastAsia" w:cstheme="minorEastAsia"/>
          <w:kern w:val="2"/>
          <w:sz w:val="22"/>
          <w:szCs w:val="22"/>
          <w:highlight w:val="none"/>
          <w:lang w:val="en-US" w:eastAsia="zh-CN" w:bidi="ar-SA"/>
        </w:rPr>
        <w:t>主要是</w:t>
      </w:r>
      <w:r>
        <w:rPr>
          <w:rFonts w:hint="eastAsia" w:asciiTheme="minorEastAsia" w:hAnsiTheme="minorEastAsia" w:eastAsiaTheme="minorEastAsia" w:cstheme="minorEastAsia"/>
          <w:kern w:val="2"/>
          <w:sz w:val="22"/>
          <w:szCs w:val="22"/>
          <w:highlight w:val="none"/>
          <w:lang w:val="en-US" w:eastAsia="zh-CN" w:bidi="ar-SA"/>
        </w:rPr>
        <w:t>种植土换填、高压线路改造等</w:t>
      </w:r>
      <w:r>
        <w:rPr>
          <w:rFonts w:hint="eastAsia" w:asciiTheme="minorEastAsia" w:hAnsiTheme="minorEastAsia" w:eastAsiaTheme="minorEastAsia" w:cstheme="minorEastAsia"/>
          <w:kern w:val="2"/>
          <w:sz w:val="22"/>
          <w:szCs w:val="22"/>
          <w:highlight w:val="none"/>
          <w:lang w:val="en-US" w:eastAsia="zh-CN" w:bidi="ar-SA"/>
        </w:rPr>
        <w:t>工程</w:t>
      </w:r>
      <w:r>
        <w:rPr>
          <w:rFonts w:hint="eastAsia" w:asciiTheme="minorEastAsia" w:hAnsiTheme="minorEastAsia" w:eastAsiaTheme="minorEastAsia" w:cstheme="minorEastAsia"/>
          <w:kern w:val="2"/>
          <w:sz w:val="22"/>
          <w:szCs w:val="22"/>
          <w:highlight w:val="none"/>
          <w:lang w:val="en-US" w:eastAsia="zh-CN" w:bidi="ar-SA"/>
        </w:rPr>
        <w:t>186.27</w:t>
      </w:r>
      <w:r>
        <w:rPr>
          <w:rFonts w:hint="eastAsia" w:asciiTheme="minorEastAsia" w:hAnsiTheme="minorEastAsia" w:eastAsiaTheme="minorEastAsia" w:cstheme="minorEastAsia"/>
          <w:kern w:val="2"/>
          <w:sz w:val="22"/>
          <w:szCs w:val="22"/>
          <w:highlight w:val="none"/>
          <w:lang w:val="en-US" w:eastAsia="zh-CN" w:bidi="ar-SA"/>
        </w:rPr>
        <w:t>万元，设备</w:t>
      </w:r>
      <w:r>
        <w:rPr>
          <w:rFonts w:hint="eastAsia" w:asciiTheme="minorEastAsia" w:hAnsiTheme="minorEastAsia" w:eastAsiaTheme="minorEastAsia" w:cstheme="minorEastAsia"/>
          <w:kern w:val="2"/>
          <w:sz w:val="22"/>
          <w:szCs w:val="22"/>
          <w:highlight w:val="none"/>
          <w:lang w:val="en-US" w:eastAsia="zh-CN" w:bidi="ar-SA"/>
        </w:rPr>
        <w:t>采购</w:t>
      </w:r>
      <w:r>
        <w:rPr>
          <w:rFonts w:hint="eastAsia" w:asciiTheme="minorEastAsia" w:hAnsiTheme="minorEastAsia" w:eastAsiaTheme="minorEastAsia" w:cstheme="minorEastAsia"/>
          <w:kern w:val="2"/>
          <w:sz w:val="22"/>
          <w:szCs w:val="22"/>
          <w:highlight w:val="none"/>
          <w:lang w:val="en-US" w:eastAsia="zh-CN" w:bidi="ar-SA"/>
        </w:rPr>
        <w:t>安装</w:t>
      </w:r>
      <w:r>
        <w:rPr>
          <w:rFonts w:hint="eastAsia" w:asciiTheme="minorEastAsia" w:hAnsiTheme="minorEastAsia" w:eastAsiaTheme="minorEastAsia" w:cstheme="minorEastAsia"/>
          <w:kern w:val="2"/>
          <w:sz w:val="22"/>
          <w:szCs w:val="22"/>
          <w:highlight w:val="none"/>
          <w:lang w:val="en-US" w:eastAsia="zh-CN" w:bidi="ar-SA"/>
        </w:rPr>
        <w:t>62.66</w:t>
      </w:r>
      <w:r>
        <w:rPr>
          <w:rFonts w:hint="eastAsia" w:asciiTheme="minorEastAsia" w:hAnsiTheme="minorEastAsia" w:eastAsiaTheme="minorEastAsia" w:cstheme="minorEastAsia"/>
          <w:kern w:val="2"/>
          <w:sz w:val="22"/>
          <w:szCs w:val="22"/>
          <w:highlight w:val="none"/>
          <w:lang w:val="en-US" w:eastAsia="zh-CN" w:bidi="ar-SA"/>
        </w:rPr>
        <w:t>万元，涵盖设备购置和</w:t>
      </w:r>
      <w:r>
        <w:rPr>
          <w:rFonts w:hint="eastAsia" w:asciiTheme="minorEastAsia" w:hAnsiTheme="minorEastAsia" w:eastAsiaTheme="minorEastAsia" w:cstheme="minorEastAsia"/>
          <w:kern w:val="2"/>
          <w:sz w:val="22"/>
          <w:szCs w:val="22"/>
          <w:highlight w:val="none"/>
          <w:lang w:val="en-US" w:eastAsia="zh-CN" w:bidi="ar-SA"/>
        </w:rPr>
        <w:t>棉被矫正</w:t>
      </w:r>
      <w:r>
        <w:rPr>
          <w:rFonts w:hint="eastAsia" w:asciiTheme="minorEastAsia" w:hAnsiTheme="minorEastAsia" w:eastAsiaTheme="minorEastAsia" w:cstheme="minorEastAsia"/>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3.其他工程费用</w:t>
      </w:r>
      <w:r>
        <w:rPr>
          <w:rFonts w:hint="eastAsia" w:asciiTheme="minorEastAsia" w:hAnsiTheme="minorEastAsia" w:eastAsiaTheme="minorEastAsia" w:cstheme="minorEastAsia"/>
          <w:sz w:val="22"/>
          <w:szCs w:val="22"/>
          <w:highlight w:val="none"/>
          <w:lang w:val="en-US" w:eastAsia="zh-CN"/>
        </w:rPr>
        <w:t>15.15</w:t>
      </w:r>
      <w:r>
        <w:rPr>
          <w:rFonts w:hint="eastAsia" w:asciiTheme="minorEastAsia" w:hAnsiTheme="minorEastAsia" w:eastAsiaTheme="minorEastAsia" w:cstheme="minorEastAsia"/>
          <w:sz w:val="22"/>
          <w:szCs w:val="22"/>
          <w:highlight w:val="none"/>
          <w:lang w:val="en-US" w:eastAsia="zh-CN"/>
        </w:rPr>
        <w:t>万元。包括建设可行性研究报告编制费、</w:t>
      </w:r>
      <w:r>
        <w:rPr>
          <w:rFonts w:hint="eastAsia" w:asciiTheme="minorEastAsia" w:hAnsiTheme="minorEastAsia" w:eastAsiaTheme="minorEastAsia" w:cstheme="minorEastAsia"/>
          <w:sz w:val="22"/>
          <w:szCs w:val="22"/>
          <w:highlight w:val="none"/>
          <w:lang w:val="en-US" w:eastAsia="zh-CN"/>
        </w:rPr>
        <w:t>施工图</w:t>
      </w:r>
      <w:r>
        <w:rPr>
          <w:rFonts w:hint="eastAsia" w:asciiTheme="minorEastAsia" w:hAnsiTheme="minorEastAsia" w:eastAsiaTheme="minorEastAsia" w:cstheme="minorEastAsia"/>
          <w:sz w:val="22"/>
          <w:szCs w:val="22"/>
          <w:highlight w:val="none"/>
          <w:lang w:val="en-US" w:eastAsia="zh-CN"/>
        </w:rPr>
        <w:t>设计费、</w:t>
      </w:r>
      <w:r>
        <w:rPr>
          <w:rFonts w:hint="eastAsia" w:asciiTheme="minorEastAsia" w:hAnsiTheme="minorEastAsia" w:eastAsiaTheme="minorEastAsia" w:cstheme="minorEastAsia"/>
          <w:sz w:val="22"/>
          <w:szCs w:val="22"/>
          <w:highlight w:val="none"/>
          <w:lang w:val="en-US" w:eastAsia="zh-CN"/>
        </w:rPr>
        <w:t>勘察测量费、</w:t>
      </w:r>
      <w:r>
        <w:rPr>
          <w:rFonts w:hint="eastAsia" w:asciiTheme="minorEastAsia" w:hAnsiTheme="minorEastAsia" w:eastAsiaTheme="minorEastAsia" w:cstheme="minorEastAsia"/>
          <w:sz w:val="22"/>
          <w:szCs w:val="22"/>
          <w:highlight w:val="none"/>
          <w:lang w:val="en-US" w:eastAsia="zh-CN"/>
        </w:rPr>
        <w:t>建设工程监理费、评审费、审计费、项目预备费等。</w:t>
      </w:r>
    </w:p>
    <w:p>
      <w:pPr>
        <w:pStyle w:val="14"/>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4.</w:t>
      </w:r>
      <w:r>
        <w:rPr>
          <w:rFonts w:hint="eastAsia" w:asciiTheme="minorEastAsia" w:hAnsiTheme="minorEastAsia" w:eastAsiaTheme="minorEastAsia" w:cstheme="minorEastAsia"/>
          <w:color w:val="auto"/>
          <w:kern w:val="2"/>
          <w:sz w:val="22"/>
          <w:szCs w:val="22"/>
          <w:highlight w:val="none"/>
          <w:lang w:val="en-US" w:eastAsia="zh-CN" w:bidi="ar-SA"/>
        </w:rPr>
        <w:t>衔接资金使用和管理应按照《中央财政衔接推进乡村振兴补助资金管理办法》</w:t>
      </w:r>
      <w:r>
        <w:rPr>
          <w:rFonts w:hint="eastAsia" w:asciiTheme="minorEastAsia" w:hAnsiTheme="minorEastAsia" w:eastAsiaTheme="minorEastAsia" w:cstheme="minorEastAsia"/>
          <w:color w:val="auto"/>
          <w:kern w:val="2"/>
          <w:sz w:val="22"/>
          <w:szCs w:val="22"/>
          <w:highlight w:val="none"/>
          <w:lang w:val="en-US" w:eastAsia="zh-CN" w:bidi="ar-SA"/>
        </w:rPr>
        <w:t>（</w:t>
      </w:r>
      <w:r>
        <w:rPr>
          <w:rFonts w:hint="eastAsia" w:asciiTheme="minorEastAsia" w:hAnsiTheme="minorEastAsia" w:eastAsiaTheme="minorEastAsia" w:cstheme="minorEastAsia"/>
          <w:color w:val="auto"/>
          <w:kern w:val="2"/>
          <w:sz w:val="22"/>
          <w:szCs w:val="22"/>
          <w:highlight w:val="none"/>
          <w:lang w:val="en-US" w:eastAsia="zh-CN" w:bidi="ar-SA"/>
        </w:rPr>
        <w:t>财农〔2021〕19号</w:t>
      </w:r>
      <w:r>
        <w:rPr>
          <w:rFonts w:hint="eastAsia" w:asciiTheme="minorEastAsia" w:hAnsiTheme="minorEastAsia" w:eastAsiaTheme="minorEastAsia" w:cstheme="minorEastAsia"/>
          <w:color w:val="auto"/>
          <w:kern w:val="2"/>
          <w:sz w:val="22"/>
          <w:szCs w:val="22"/>
          <w:highlight w:val="none"/>
          <w:lang w:val="en-US" w:eastAsia="zh-CN" w:bidi="ar-SA"/>
        </w:rPr>
        <w:t>）</w:t>
      </w:r>
      <w:r>
        <w:rPr>
          <w:rFonts w:hint="eastAsia" w:asciiTheme="minorEastAsia" w:hAnsiTheme="minorEastAsia" w:eastAsiaTheme="minorEastAsia" w:cstheme="minorEastAsia"/>
          <w:color w:val="auto"/>
          <w:kern w:val="2"/>
          <w:sz w:val="22"/>
          <w:szCs w:val="22"/>
          <w:highlight w:val="none"/>
          <w:lang w:val="en-US" w:eastAsia="zh-CN" w:bidi="ar-SA"/>
        </w:rPr>
        <w:t>、《新疆维吾尔自治区财政资金衔接推进乡村振兴补助资金（巩固拓展脱贫攻坚成果同乡村振兴有效衔接）项目管理办法（暂行）》（新乡振〔2021〕32号）、《新疆维吾尔自治区财政衔接推进乡村振兴补助资金管理办法》（新财规〔2021〕11号）等相关文件要求执行。</w:t>
      </w:r>
      <w:r>
        <w:rPr>
          <w:rFonts w:hint="eastAsia" w:asciiTheme="minorEastAsia" w:hAnsiTheme="minorEastAsia" w:eastAsiaTheme="minorEastAsia" w:cstheme="minorEastAsia"/>
          <w:color w:val="auto"/>
          <w:kern w:val="2"/>
          <w:sz w:val="22"/>
          <w:szCs w:val="22"/>
          <w:lang w:val="en-US" w:eastAsia="zh-CN" w:bidi="ar-SA"/>
        </w:rPr>
        <w:t>项目实施单位依据项目计划和实施进度，提出支付申请并提供相关真实、合规的证明材料，制定资金使用计划，经审核后按照国库集中支付管理制度的规定和程序及时支付资金，从国库直接支付到项目承担企业。严格执行专款专用，杜绝挤占、挪用项目资金，严禁虚列支出、以拨代支虚增项目进度。项目资金支付后，在审计或检查中发现资金使用存在违法违规问题的，及时追回、收回。对资金使用严格监管，防止出现资金使用不精准、虚报冒领的现象。</w:t>
      </w:r>
    </w:p>
    <w:bookmarkEnd w:id="17"/>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0"/>
        <w:rPr>
          <w:rFonts w:hint="eastAsia" w:asciiTheme="minorEastAsia" w:hAnsiTheme="minorEastAsia" w:eastAsiaTheme="minorEastAsia" w:cstheme="minorEastAsia"/>
          <w:b w:val="0"/>
          <w:bCs w:val="0"/>
          <w:sz w:val="22"/>
          <w:szCs w:val="22"/>
          <w:lang w:val="en-US" w:eastAsia="zh-CN"/>
        </w:rPr>
      </w:pPr>
      <w:bookmarkStart w:id="18" w:name="_Toc31624"/>
      <w:r>
        <w:rPr>
          <w:rFonts w:hint="eastAsia" w:asciiTheme="minorEastAsia" w:hAnsiTheme="minorEastAsia" w:eastAsiaTheme="minorEastAsia" w:cstheme="minorEastAsia"/>
          <w:b w:val="0"/>
          <w:bCs w:val="0"/>
          <w:sz w:val="22"/>
          <w:szCs w:val="22"/>
          <w:lang w:val="en-US" w:eastAsia="zh-CN"/>
        </w:rPr>
        <w:t>四、项目绩效目标及效益分析</w:t>
      </w:r>
      <w:bookmarkEnd w:id="18"/>
    </w:p>
    <w:p>
      <w:pPr>
        <w:pStyle w:val="14"/>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本项目覆盖巴楚县</w:t>
      </w:r>
      <w:r>
        <w:rPr>
          <w:rFonts w:hint="eastAsia" w:asciiTheme="minorEastAsia" w:hAnsiTheme="minorEastAsia" w:eastAsiaTheme="minorEastAsia" w:cstheme="minorEastAsia"/>
          <w:color w:val="auto"/>
          <w:kern w:val="2"/>
          <w:sz w:val="22"/>
          <w:szCs w:val="22"/>
          <w:highlight w:val="none"/>
          <w:lang w:val="en-US" w:eastAsia="zh-CN" w:bidi="ar-SA"/>
        </w:rPr>
        <w:t>阿纳库勒乡200</w:t>
      </w:r>
      <w:r>
        <w:rPr>
          <w:rFonts w:hint="eastAsia" w:asciiTheme="minorEastAsia" w:hAnsiTheme="minorEastAsia" w:eastAsiaTheme="minorEastAsia" w:cstheme="minorEastAsia"/>
          <w:color w:val="auto"/>
          <w:kern w:val="2"/>
          <w:sz w:val="22"/>
          <w:szCs w:val="22"/>
          <w:highlight w:val="none"/>
          <w:lang w:val="en-US" w:eastAsia="zh-CN" w:bidi="ar-SA"/>
        </w:rPr>
        <w:t>座温室大棚，</w:t>
      </w:r>
      <w:r>
        <w:rPr>
          <w:rFonts w:hint="eastAsia" w:asciiTheme="minorEastAsia" w:hAnsiTheme="minorEastAsia" w:eastAsiaTheme="minorEastAsia" w:cstheme="minorEastAsia"/>
          <w:color w:val="auto"/>
          <w:kern w:val="2"/>
          <w:sz w:val="22"/>
          <w:szCs w:val="22"/>
          <w:highlight w:val="none"/>
          <w:lang w:val="en-US" w:eastAsia="zh-CN" w:bidi="ar-SA"/>
        </w:rPr>
        <w:t>通过</w:t>
      </w:r>
      <w:r>
        <w:rPr>
          <w:rFonts w:hint="eastAsia" w:asciiTheme="minorEastAsia" w:hAnsiTheme="minorEastAsia" w:eastAsiaTheme="minorEastAsia" w:cstheme="minorEastAsia"/>
          <w:color w:val="auto"/>
          <w:kern w:val="2"/>
          <w:sz w:val="22"/>
          <w:szCs w:val="22"/>
          <w:highlight w:val="none"/>
          <w:lang w:val="en-US" w:eastAsia="zh-CN" w:bidi="ar-SA"/>
        </w:rPr>
        <w:t>大棚内部进行换土作业</w:t>
      </w:r>
      <w:r>
        <w:rPr>
          <w:rFonts w:hint="eastAsia" w:asciiTheme="minorEastAsia" w:hAnsiTheme="minorEastAsia" w:eastAsiaTheme="minorEastAsia" w:cstheme="minorEastAsia"/>
          <w:color w:val="auto"/>
          <w:kern w:val="2"/>
          <w:sz w:val="22"/>
          <w:szCs w:val="22"/>
          <w:highlight w:val="none"/>
          <w:lang w:val="en-US" w:eastAsia="zh-CN" w:bidi="ar-SA"/>
        </w:rPr>
        <w:t>、棉被矫正</w:t>
      </w:r>
      <w:r>
        <w:rPr>
          <w:rFonts w:hint="eastAsia" w:asciiTheme="minorEastAsia" w:hAnsiTheme="minorEastAsia" w:eastAsiaTheme="minorEastAsia" w:cstheme="minorEastAsia"/>
          <w:color w:val="auto"/>
          <w:kern w:val="2"/>
          <w:sz w:val="22"/>
          <w:szCs w:val="22"/>
          <w:highlight w:val="none"/>
          <w:lang w:val="en-US" w:eastAsia="zh-CN" w:bidi="ar-SA"/>
        </w:rPr>
        <w:t>，改造</w:t>
      </w:r>
      <w:r>
        <w:rPr>
          <w:rFonts w:hint="eastAsia" w:asciiTheme="minorEastAsia" w:hAnsiTheme="minorEastAsia" w:eastAsiaTheme="minorEastAsia" w:cstheme="minorEastAsia"/>
          <w:color w:val="auto"/>
          <w:kern w:val="2"/>
          <w:sz w:val="22"/>
          <w:szCs w:val="22"/>
          <w:highlight w:val="none"/>
          <w:lang w:val="en-US" w:eastAsia="zh-CN" w:bidi="ar-SA"/>
        </w:rPr>
        <w:t>高压线路</w:t>
      </w:r>
      <w:r>
        <w:rPr>
          <w:rFonts w:hint="eastAsia" w:asciiTheme="minorEastAsia" w:hAnsiTheme="minorEastAsia" w:eastAsiaTheme="minorEastAsia" w:cstheme="minorEastAsia"/>
          <w:color w:val="auto"/>
          <w:kern w:val="2"/>
          <w:sz w:val="22"/>
          <w:szCs w:val="22"/>
          <w:highlight w:val="none"/>
          <w:lang w:val="en-US" w:eastAsia="zh-CN" w:bidi="ar-SA"/>
        </w:rPr>
        <w:t>、</w:t>
      </w:r>
      <w:r>
        <w:rPr>
          <w:rFonts w:hint="eastAsia" w:asciiTheme="minorEastAsia" w:hAnsiTheme="minorEastAsia" w:eastAsiaTheme="minorEastAsia" w:cstheme="minorEastAsia"/>
          <w:color w:val="auto"/>
          <w:kern w:val="2"/>
          <w:sz w:val="22"/>
          <w:szCs w:val="22"/>
          <w:highlight w:val="none"/>
          <w:lang w:val="en-US" w:eastAsia="zh-CN" w:bidi="ar-SA"/>
        </w:rPr>
        <w:t>配套安装1台变压器</w:t>
      </w:r>
      <w:r>
        <w:rPr>
          <w:rFonts w:hint="eastAsia" w:asciiTheme="minorEastAsia" w:hAnsiTheme="minorEastAsia" w:eastAsiaTheme="minorEastAsia" w:cstheme="minorEastAsia"/>
          <w:color w:val="auto"/>
          <w:kern w:val="2"/>
          <w:sz w:val="22"/>
          <w:szCs w:val="22"/>
          <w:highlight w:val="none"/>
          <w:lang w:val="en-US" w:eastAsia="zh-CN" w:bidi="ar-SA"/>
        </w:rPr>
        <w:t>，带动当地就业≥25人</w:t>
      </w:r>
      <w:r>
        <w:rPr>
          <w:rFonts w:hint="eastAsia" w:asciiTheme="minorEastAsia" w:hAnsiTheme="minorEastAsia" w:eastAsiaTheme="minorEastAsia" w:cstheme="minorEastAsia"/>
          <w:color w:val="auto"/>
          <w:kern w:val="2"/>
          <w:sz w:val="22"/>
          <w:szCs w:val="22"/>
          <w:highlight w:val="none"/>
          <w:lang w:val="en-US" w:eastAsia="zh-CN" w:bidi="ar-SA"/>
        </w:rPr>
        <w:t>，增加收入≥15万元</w:t>
      </w:r>
      <w:r>
        <w:rPr>
          <w:rFonts w:hint="eastAsia" w:asciiTheme="minorEastAsia" w:hAnsiTheme="minorEastAsia" w:eastAsiaTheme="minorEastAsia" w:cstheme="minorEastAsia"/>
          <w:color w:val="auto"/>
          <w:kern w:val="2"/>
          <w:sz w:val="22"/>
          <w:szCs w:val="22"/>
          <w:highlight w:val="none"/>
          <w:lang w:val="en-US" w:eastAsia="zh-CN" w:bidi="ar-SA"/>
        </w:rPr>
        <w:t>，管理人员满意度达到95%及以上</w:t>
      </w:r>
      <w:r>
        <w:rPr>
          <w:rFonts w:hint="eastAsia" w:asciiTheme="minorEastAsia" w:hAnsiTheme="minorEastAsia" w:eastAsiaTheme="minorEastAsia" w:cstheme="minorEastAsia"/>
          <w:color w:val="auto"/>
          <w:kern w:val="2"/>
          <w:sz w:val="2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0"/>
        <w:rPr>
          <w:rFonts w:hint="eastAsia" w:asciiTheme="minorEastAsia" w:hAnsiTheme="minorEastAsia" w:eastAsiaTheme="minorEastAsia" w:cstheme="minorEastAsia"/>
          <w:b w:val="0"/>
          <w:bCs w:val="0"/>
          <w:sz w:val="22"/>
          <w:szCs w:val="22"/>
          <w:lang w:val="en-US" w:eastAsia="zh-CN"/>
        </w:rPr>
      </w:pPr>
      <w:bookmarkStart w:id="19" w:name="_Toc5200"/>
      <w:r>
        <w:rPr>
          <w:rFonts w:hint="eastAsia" w:asciiTheme="minorEastAsia" w:hAnsiTheme="minorEastAsia" w:eastAsiaTheme="minorEastAsia" w:cstheme="minorEastAsia"/>
          <w:b w:val="0"/>
          <w:bCs w:val="0"/>
          <w:sz w:val="22"/>
          <w:szCs w:val="22"/>
          <w:lang w:val="en-US" w:eastAsia="zh-CN"/>
        </w:rPr>
        <w:t>五、必要性分析</w:t>
      </w:r>
    </w:p>
    <w:p>
      <w:pPr>
        <w:pStyle w:val="14"/>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outlineLvl w:val="0"/>
        <w:rPr>
          <w:rFonts w:hint="eastAsia" w:asciiTheme="minorEastAsia" w:hAnsiTheme="minorEastAsia" w:eastAsiaTheme="minorEastAsia" w:cstheme="minorEastAsia"/>
          <w:b/>
          <w:bCs/>
          <w:color w:val="auto"/>
          <w:kern w:val="2"/>
          <w:sz w:val="22"/>
          <w:szCs w:val="22"/>
          <w:lang w:val="en-US" w:eastAsia="zh-CN" w:bidi="ar-SA"/>
        </w:rPr>
      </w:pPr>
      <w:r>
        <w:rPr>
          <w:rFonts w:hint="eastAsia" w:asciiTheme="minorEastAsia" w:hAnsiTheme="minorEastAsia" w:eastAsiaTheme="minorEastAsia" w:cstheme="minorEastAsia"/>
          <w:sz w:val="22"/>
          <w:szCs w:val="22"/>
        </w:rPr>
        <w:t>现有大棚设施普遍存在结构老化、保温性能下降、环境调控能力落后等问题，导致生产效率低下，且抗御极端天气能力薄弱，制约了产业提质增效和可持续发展。通过改造升级，可显著提升大棚的现代化水平，增强环境精准调控能力，有效节约资源、降低生产成本、提高农产品产量与品质，同时增强应对气候变化风险的能力，是推动农业转型升级、保障“菜篮子”稳定供应和促进农民增收的迫切需求。</w:t>
      </w:r>
    </w:p>
    <w:p>
      <w:pPr>
        <w:keepNext w:val="0"/>
        <w:keepLines w:val="0"/>
        <w:pageBreakBefore w:val="0"/>
        <w:widowControl w:val="0"/>
        <w:kinsoku/>
        <w:wordWrap/>
        <w:overflowPunct/>
        <w:topLinePunct w:val="0"/>
        <w:autoSpaceDE/>
        <w:autoSpaceDN/>
        <w:bidi w:val="0"/>
        <w:adjustRightInd/>
        <w:snapToGrid/>
        <w:spacing w:before="100" w:after="100" w:line="360" w:lineRule="exact"/>
        <w:ind w:left="0" w:leftChars="0" w:firstLine="440" w:firstLineChars="200"/>
        <w:textAlignment w:val="auto"/>
        <w:outlineLvl w:val="0"/>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六、风险分析</w:t>
      </w:r>
      <w:bookmarkEnd w:id="19"/>
    </w:p>
    <w:p>
      <w:pPr>
        <w:pStyle w:val="14"/>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outlineLvl w:val="1"/>
        <w:rPr>
          <w:rFonts w:hint="eastAsia" w:asciiTheme="minorEastAsia" w:hAnsiTheme="minorEastAsia" w:eastAsiaTheme="minorEastAsia" w:cstheme="minorEastAsia"/>
          <w:color w:val="auto"/>
          <w:kern w:val="2"/>
          <w:sz w:val="22"/>
          <w:szCs w:val="22"/>
          <w:lang w:val="en-US" w:eastAsia="zh-CN" w:bidi="ar-SA"/>
        </w:rPr>
      </w:pPr>
      <w:bookmarkStart w:id="20" w:name="_Toc18414"/>
      <w:r>
        <w:rPr>
          <w:rFonts w:hint="eastAsia" w:asciiTheme="minorEastAsia" w:hAnsiTheme="minorEastAsia" w:eastAsiaTheme="minorEastAsia" w:cstheme="minorEastAsia"/>
          <w:color w:val="auto"/>
          <w:kern w:val="2"/>
          <w:sz w:val="22"/>
          <w:szCs w:val="22"/>
          <w:lang w:val="en-US" w:eastAsia="zh-CN" w:bidi="ar-SA"/>
        </w:rPr>
        <w:t>1.主要风险因素</w:t>
      </w:r>
      <w:bookmarkEnd w:id="20"/>
    </w:p>
    <w:p>
      <w:pPr>
        <w:pStyle w:val="17"/>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（1）项目成本风险：因该项目涉及面积较大，改造温室内构成情况较复杂，可能会因不明地质造成工程量增加，增加投资。</w:t>
      </w:r>
    </w:p>
    <w:p>
      <w:pPr>
        <w:pStyle w:val="17"/>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（2）项目管理风险：因项目施工面积较大，项目管理人员水平、技术等原因，项目管理存在困难。</w:t>
      </w:r>
    </w:p>
    <w:p>
      <w:pPr>
        <w:pStyle w:val="17"/>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（3）生产管理风险：因项目施工可能影响温室内经济作物正常生长管理及倒茬。</w:t>
      </w:r>
    </w:p>
    <w:p>
      <w:pPr>
        <w:pStyle w:val="14"/>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outlineLvl w:val="1"/>
        <w:rPr>
          <w:rFonts w:hint="eastAsia" w:asciiTheme="minorEastAsia" w:hAnsiTheme="minorEastAsia" w:eastAsiaTheme="minorEastAsia" w:cstheme="minorEastAsia"/>
          <w:color w:val="auto"/>
          <w:kern w:val="2"/>
          <w:sz w:val="22"/>
          <w:szCs w:val="22"/>
          <w:lang w:val="en-US" w:eastAsia="zh-CN" w:bidi="ar-SA"/>
        </w:rPr>
      </w:pPr>
      <w:bookmarkStart w:id="21" w:name="_Toc28430"/>
      <w:r>
        <w:rPr>
          <w:rFonts w:hint="eastAsia" w:asciiTheme="minorEastAsia" w:hAnsiTheme="minorEastAsia" w:eastAsiaTheme="minorEastAsia" w:cstheme="minorEastAsia"/>
          <w:color w:val="auto"/>
          <w:kern w:val="2"/>
          <w:sz w:val="22"/>
          <w:szCs w:val="22"/>
          <w:lang w:val="en-US" w:eastAsia="zh-CN" w:bidi="ar-SA"/>
        </w:rPr>
        <w:t>2.防范化解措施</w:t>
      </w:r>
      <w:bookmarkEnd w:id="21"/>
    </w:p>
    <w:p>
      <w:pPr>
        <w:pStyle w:val="17"/>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（1）加强人员配备，严格现场管理，通过优化施工技术方案、措施，加强施工人员、机械设备组织，严格控制工程投资。</w:t>
      </w:r>
    </w:p>
    <w:p>
      <w:pPr>
        <w:pStyle w:val="17"/>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（2）加强项目管理人员专业技术水平培训，提高工程项目管理能力；同时以农技中心项目办牵头，蔬菜站、栽培站、植保站、土肥站紧密配合</w:t>
      </w:r>
      <w:r>
        <w:rPr>
          <w:rFonts w:hint="eastAsia" w:asciiTheme="minorEastAsia" w:hAnsiTheme="minorEastAsia" w:eastAsiaTheme="minorEastAsia" w:cstheme="minorEastAsia"/>
          <w:color w:val="auto"/>
          <w:kern w:val="2"/>
          <w:sz w:val="22"/>
          <w:szCs w:val="22"/>
          <w:lang w:val="en-US" w:eastAsia="zh-CN" w:bidi="ar-SA"/>
        </w:rPr>
        <w:t>，</w:t>
      </w:r>
      <w:r>
        <w:rPr>
          <w:rFonts w:hint="eastAsia" w:asciiTheme="minorEastAsia" w:hAnsiTheme="minorEastAsia" w:eastAsiaTheme="minorEastAsia" w:cstheme="minorEastAsia"/>
          <w:color w:val="auto"/>
          <w:kern w:val="2"/>
          <w:sz w:val="22"/>
          <w:szCs w:val="22"/>
          <w:lang w:val="en-US" w:eastAsia="zh-CN" w:bidi="ar-SA"/>
        </w:rPr>
        <w:t>团结协作，有效提高了风险化解实效；坚持民主集中制，重大事项执行</w:t>
      </w:r>
      <w:r>
        <w:rPr>
          <w:rFonts w:hint="eastAsia" w:asciiTheme="minorEastAsia" w:hAnsiTheme="minorEastAsia" w:eastAsiaTheme="minorEastAsia" w:cstheme="minorEastAsia"/>
          <w:color w:val="auto"/>
          <w:kern w:val="2"/>
          <w:sz w:val="22"/>
          <w:szCs w:val="22"/>
          <w:lang w:val="en-US" w:eastAsia="zh-CN" w:bidi="ar-SA"/>
        </w:rPr>
        <w:t>三重一大制度</w:t>
      </w:r>
      <w:r>
        <w:rPr>
          <w:rFonts w:hint="eastAsia" w:asciiTheme="minorEastAsia" w:hAnsiTheme="minorEastAsia" w:eastAsiaTheme="minorEastAsia" w:cstheme="minorEastAsia"/>
          <w:color w:val="auto"/>
          <w:kern w:val="2"/>
          <w:sz w:val="22"/>
          <w:szCs w:val="22"/>
          <w:lang w:val="en-US" w:eastAsia="zh-CN" w:bidi="ar-SA"/>
        </w:rPr>
        <w:t>，有效降低了项目实施过程中的风险。</w:t>
      </w:r>
    </w:p>
    <w:p>
      <w:pPr>
        <w:pStyle w:val="17"/>
        <w:keepNext w:val="0"/>
        <w:keepLines w:val="0"/>
        <w:pageBreakBefore w:val="0"/>
        <w:widowControl w:val="0"/>
        <w:kinsoku/>
        <w:wordWrap/>
        <w:overflowPunct/>
        <w:topLinePunct w:val="0"/>
        <w:bidi w:val="0"/>
        <w:snapToGrid/>
        <w:spacing w:before="100" w:after="100" w:line="360" w:lineRule="exact"/>
        <w:ind w:left="0" w:leftChars="0" w:firstLine="440" w:firstLineChars="200"/>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（3）加强指导培训，县乡农技部门要加强设施农业技术指导服务，及时发现管理中存在的问题，制定解决方案并督促落实到位</w:t>
      </w:r>
      <w:r>
        <w:rPr>
          <w:rFonts w:hint="eastAsia" w:asciiTheme="minorEastAsia" w:hAnsiTheme="minorEastAsia" w:eastAsiaTheme="minorEastAsia" w:cstheme="minorEastAsia"/>
          <w:color w:val="auto"/>
          <w:kern w:val="2"/>
          <w:sz w:val="22"/>
          <w:szCs w:val="22"/>
          <w:lang w:val="en-US" w:eastAsia="zh-CN" w:bidi="ar-SA"/>
        </w:rPr>
        <w:t>；</w:t>
      </w:r>
      <w:r>
        <w:rPr>
          <w:rFonts w:hint="eastAsia" w:asciiTheme="minorEastAsia" w:hAnsiTheme="minorEastAsia" w:eastAsiaTheme="minorEastAsia" w:cstheme="minorEastAsia"/>
          <w:color w:val="auto"/>
          <w:kern w:val="2"/>
          <w:sz w:val="22"/>
          <w:szCs w:val="22"/>
          <w:lang w:val="en-US" w:eastAsia="zh-CN" w:bidi="ar-SA"/>
        </w:rPr>
        <w:t>及时与县气象局对接，掌握一手天气信息，及时推送发布至管理人员，做到未雨绸缪，及时储备生产物资，以便在发生特殊天气受害时，妥善处理</w:t>
      </w:r>
      <w:bookmarkStart w:id="22" w:name="_GoBack"/>
      <w:bookmarkEnd w:id="22"/>
      <w:r>
        <w:rPr>
          <w:rFonts w:hint="eastAsia" w:asciiTheme="minorEastAsia" w:hAnsiTheme="minorEastAsia" w:eastAsiaTheme="minorEastAsia" w:cstheme="minorEastAsia"/>
          <w:color w:val="auto"/>
          <w:kern w:val="2"/>
          <w:sz w:val="22"/>
          <w:szCs w:val="22"/>
          <w:lang w:val="en-US" w:eastAsia="zh-CN" w:bidi="ar-SA"/>
        </w:rPr>
        <w:t>各项问题。</w:t>
      </w:r>
    </w:p>
    <w:p>
      <w:pPr>
        <w:pStyle w:val="17"/>
        <w:keepNext w:val="0"/>
        <w:keepLines w:val="0"/>
        <w:pageBreakBefore w:val="0"/>
        <w:widowControl w:val="0"/>
        <w:kinsoku/>
        <w:wordWrap/>
        <w:overflowPunct/>
        <w:topLinePunct w:val="0"/>
        <w:bidi w:val="0"/>
        <w:snapToGrid/>
        <w:spacing w:before="100" w:after="100" w:line="360" w:lineRule="exact"/>
        <w:ind w:firstLine="0" w:firstLineChars="0"/>
        <w:textAlignment w:val="auto"/>
        <w:rPr>
          <w:rFonts w:hint="eastAsia" w:asciiTheme="minorEastAsia" w:hAnsiTheme="minorEastAsia" w:eastAsiaTheme="minorEastAsia" w:cstheme="minorEastAsia"/>
          <w:color w:val="auto"/>
          <w:kern w:val="2"/>
          <w:sz w:val="22"/>
          <w:szCs w:val="22"/>
          <w:highlight w:val="none"/>
          <w:lang w:val="en-US" w:eastAsia="zh-CN" w:bidi="ar-SA"/>
        </w:rPr>
      </w:pPr>
    </w:p>
    <w:p>
      <w:pPr>
        <w:pStyle w:val="17"/>
        <w:keepNext w:val="0"/>
        <w:keepLines w:val="0"/>
        <w:pageBreakBefore w:val="0"/>
        <w:widowControl w:val="0"/>
        <w:kinsoku/>
        <w:wordWrap w:val="0"/>
        <w:overflowPunct/>
        <w:topLinePunct w:val="0"/>
        <w:bidi w:val="0"/>
        <w:snapToGrid/>
        <w:spacing w:before="100" w:after="100" w:line="360" w:lineRule="exact"/>
        <w:ind w:firstLine="0" w:firstLineChars="0"/>
        <w:jc w:val="right"/>
        <w:textAlignment w:val="auto"/>
        <w:rPr>
          <w:rFonts w:hint="default"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巴楚县农业技术推广中心</w:t>
      </w:r>
      <w:r>
        <w:rPr>
          <w:rFonts w:hint="eastAsia" w:asciiTheme="minorEastAsia" w:hAnsiTheme="minorEastAsia" w:cstheme="minorEastAsia"/>
          <w:color w:val="auto"/>
          <w:kern w:val="2"/>
          <w:sz w:val="22"/>
          <w:szCs w:val="22"/>
          <w:highlight w:val="none"/>
          <w:lang w:val="en-US" w:eastAsia="zh-CN" w:bidi="ar-SA"/>
        </w:rPr>
        <w:t xml:space="preserve">        </w:t>
      </w:r>
    </w:p>
    <w:p>
      <w:pPr>
        <w:pStyle w:val="17"/>
        <w:keepNext w:val="0"/>
        <w:keepLines w:val="0"/>
        <w:pageBreakBefore w:val="0"/>
        <w:widowControl w:val="0"/>
        <w:kinsoku/>
        <w:wordWrap w:val="0"/>
        <w:overflowPunct/>
        <w:topLinePunct w:val="0"/>
        <w:bidi w:val="0"/>
        <w:snapToGrid/>
        <w:spacing w:before="100" w:after="100" w:line="360" w:lineRule="exact"/>
        <w:ind w:left="0" w:leftChars="0" w:firstLine="0" w:firstLineChars="0"/>
        <w:jc w:val="right"/>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auto"/>
          <w:kern w:val="2"/>
          <w:sz w:val="22"/>
          <w:szCs w:val="22"/>
          <w:highlight w:val="none"/>
          <w:lang w:val="en-US" w:eastAsia="zh-CN" w:bidi="ar-SA"/>
        </w:rPr>
        <w:t>202</w:t>
      </w:r>
      <w:r>
        <w:rPr>
          <w:rFonts w:hint="eastAsia" w:asciiTheme="minorEastAsia" w:hAnsiTheme="minorEastAsia" w:eastAsiaTheme="minorEastAsia" w:cstheme="minorEastAsia"/>
          <w:color w:val="auto"/>
          <w:kern w:val="2"/>
          <w:sz w:val="22"/>
          <w:szCs w:val="22"/>
          <w:highlight w:val="none"/>
          <w:lang w:val="en-US" w:eastAsia="zh-CN" w:bidi="ar-SA"/>
        </w:rPr>
        <w:t>5</w:t>
      </w:r>
      <w:r>
        <w:rPr>
          <w:rFonts w:hint="eastAsia" w:asciiTheme="minorEastAsia" w:hAnsiTheme="minorEastAsia" w:eastAsiaTheme="minorEastAsia" w:cstheme="minorEastAsia"/>
          <w:color w:val="auto"/>
          <w:kern w:val="2"/>
          <w:sz w:val="22"/>
          <w:szCs w:val="22"/>
          <w:highlight w:val="none"/>
          <w:lang w:val="en-US" w:eastAsia="zh-CN" w:bidi="ar-SA"/>
        </w:rPr>
        <w:t>年</w:t>
      </w:r>
      <w:r>
        <w:rPr>
          <w:rFonts w:hint="eastAsia" w:asciiTheme="minorEastAsia" w:hAnsiTheme="minorEastAsia" w:eastAsiaTheme="minorEastAsia" w:cstheme="minorEastAsia"/>
          <w:color w:val="auto"/>
          <w:kern w:val="2"/>
          <w:sz w:val="22"/>
          <w:szCs w:val="22"/>
          <w:highlight w:val="none"/>
          <w:lang w:val="en-US" w:eastAsia="zh-CN" w:bidi="ar-SA"/>
        </w:rPr>
        <w:t>8</w:t>
      </w:r>
      <w:r>
        <w:rPr>
          <w:rFonts w:hint="eastAsia" w:asciiTheme="minorEastAsia" w:hAnsiTheme="minorEastAsia" w:eastAsiaTheme="minorEastAsia" w:cstheme="minorEastAsia"/>
          <w:color w:val="auto"/>
          <w:kern w:val="2"/>
          <w:sz w:val="22"/>
          <w:szCs w:val="22"/>
          <w:highlight w:val="none"/>
          <w:lang w:val="en-US" w:eastAsia="zh-CN" w:bidi="ar-SA"/>
        </w:rPr>
        <w:t>月</w:t>
      </w:r>
      <w:r>
        <w:rPr>
          <w:rFonts w:hint="eastAsia" w:asciiTheme="minorEastAsia" w:hAnsiTheme="minorEastAsia" w:eastAsiaTheme="minorEastAsia" w:cstheme="minorEastAsia"/>
          <w:color w:val="auto"/>
          <w:kern w:val="2"/>
          <w:sz w:val="22"/>
          <w:szCs w:val="22"/>
          <w:highlight w:val="none"/>
          <w:lang w:val="en-US" w:eastAsia="zh-CN" w:bidi="ar-SA"/>
        </w:rPr>
        <w:t>6</w:t>
      </w:r>
      <w:r>
        <w:rPr>
          <w:rFonts w:hint="eastAsia" w:asciiTheme="minorEastAsia" w:hAnsiTheme="minorEastAsia" w:eastAsiaTheme="minorEastAsia" w:cstheme="minorEastAsia"/>
          <w:color w:val="auto"/>
          <w:kern w:val="2"/>
          <w:sz w:val="22"/>
          <w:szCs w:val="22"/>
          <w:highlight w:val="none"/>
          <w:lang w:val="en-US" w:eastAsia="zh-CN" w:bidi="ar-SA"/>
        </w:rPr>
        <w:t>日</w:t>
      </w:r>
      <w:r>
        <w:rPr>
          <w:rFonts w:hint="eastAsia" w:asciiTheme="minorEastAsia" w:hAnsiTheme="minorEastAsia" w:cstheme="minorEastAsia"/>
          <w:color w:val="auto"/>
          <w:kern w:val="2"/>
          <w:sz w:val="22"/>
          <w:szCs w:val="22"/>
          <w:highlight w:val="none"/>
          <w:lang w:val="en-US" w:eastAsia="zh-CN" w:bidi="ar-SA"/>
        </w:rPr>
        <w:t xml:space="preserve">           </w:t>
      </w:r>
    </w:p>
    <w:sectPr>
      <w:headerReference r:id="rId3" w:type="default"/>
      <w:footerReference r:id="rId4" w:type="default"/>
      <w:pgSz w:w="11906" w:h="16838"/>
      <w:pgMar w:top="1587" w:right="1474" w:bottom="1474" w:left="1474"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mVjNjlkNTAxNDc3YmI5ZmNiNDE0Mzc1OTk0MjEifQ=="/>
    <w:docVar w:name="KSO_WPS_MARK_KEY" w:val="0a91ddb4-a57b-4867-9089-31c67631724c"/>
  </w:docVars>
  <w:rsids>
    <w:rsidRoot w:val="5AB73A9D"/>
    <w:rsid w:val="00141F32"/>
    <w:rsid w:val="00194260"/>
    <w:rsid w:val="00696284"/>
    <w:rsid w:val="00731D6C"/>
    <w:rsid w:val="00B019B1"/>
    <w:rsid w:val="00DC5275"/>
    <w:rsid w:val="010A0AB5"/>
    <w:rsid w:val="01224478"/>
    <w:rsid w:val="01250629"/>
    <w:rsid w:val="01282EFC"/>
    <w:rsid w:val="017C58D5"/>
    <w:rsid w:val="01961A36"/>
    <w:rsid w:val="01EA56C8"/>
    <w:rsid w:val="021D64D6"/>
    <w:rsid w:val="029071B2"/>
    <w:rsid w:val="02BE1682"/>
    <w:rsid w:val="02F841CC"/>
    <w:rsid w:val="030F7559"/>
    <w:rsid w:val="032E54F7"/>
    <w:rsid w:val="03411689"/>
    <w:rsid w:val="03A64668"/>
    <w:rsid w:val="03B50934"/>
    <w:rsid w:val="03E8075C"/>
    <w:rsid w:val="043B3892"/>
    <w:rsid w:val="04C97127"/>
    <w:rsid w:val="04F075E7"/>
    <w:rsid w:val="04FF5E29"/>
    <w:rsid w:val="054F3F61"/>
    <w:rsid w:val="058C7632"/>
    <w:rsid w:val="05A86579"/>
    <w:rsid w:val="05C8654B"/>
    <w:rsid w:val="05D26E62"/>
    <w:rsid w:val="05D478A5"/>
    <w:rsid w:val="060E08EF"/>
    <w:rsid w:val="063F6E6A"/>
    <w:rsid w:val="067D1EEC"/>
    <w:rsid w:val="06980931"/>
    <w:rsid w:val="06BE10F5"/>
    <w:rsid w:val="06BF18BA"/>
    <w:rsid w:val="06EC6521"/>
    <w:rsid w:val="07097E8F"/>
    <w:rsid w:val="073352C6"/>
    <w:rsid w:val="073F6805"/>
    <w:rsid w:val="07775BFC"/>
    <w:rsid w:val="077F5312"/>
    <w:rsid w:val="0785022F"/>
    <w:rsid w:val="07912019"/>
    <w:rsid w:val="08256004"/>
    <w:rsid w:val="086A1830"/>
    <w:rsid w:val="087D0A0B"/>
    <w:rsid w:val="08BE33A4"/>
    <w:rsid w:val="08F954F7"/>
    <w:rsid w:val="094355BA"/>
    <w:rsid w:val="094E6E71"/>
    <w:rsid w:val="098B1840"/>
    <w:rsid w:val="09932D85"/>
    <w:rsid w:val="09AC1B94"/>
    <w:rsid w:val="09DC389E"/>
    <w:rsid w:val="0AA27297"/>
    <w:rsid w:val="0AE934F2"/>
    <w:rsid w:val="0B28576D"/>
    <w:rsid w:val="0B48722B"/>
    <w:rsid w:val="0B614065"/>
    <w:rsid w:val="0B7D6DAB"/>
    <w:rsid w:val="0B9039F8"/>
    <w:rsid w:val="0BAC0F04"/>
    <w:rsid w:val="0BDF6A0D"/>
    <w:rsid w:val="0BE073E4"/>
    <w:rsid w:val="0C904044"/>
    <w:rsid w:val="0C927924"/>
    <w:rsid w:val="0CAB17AC"/>
    <w:rsid w:val="0CB042E6"/>
    <w:rsid w:val="0CB30049"/>
    <w:rsid w:val="0CBE424C"/>
    <w:rsid w:val="0CEB1EC2"/>
    <w:rsid w:val="0D92205E"/>
    <w:rsid w:val="0D9D2178"/>
    <w:rsid w:val="0DB24E4D"/>
    <w:rsid w:val="0DCD40F6"/>
    <w:rsid w:val="0DDD4FBF"/>
    <w:rsid w:val="0E0B4E9B"/>
    <w:rsid w:val="0E363C93"/>
    <w:rsid w:val="0E37657B"/>
    <w:rsid w:val="0E56273A"/>
    <w:rsid w:val="0EAD5D53"/>
    <w:rsid w:val="0EBB7070"/>
    <w:rsid w:val="0ED70019"/>
    <w:rsid w:val="0F656C9E"/>
    <w:rsid w:val="0F7B2A67"/>
    <w:rsid w:val="0F8376A3"/>
    <w:rsid w:val="0FE62024"/>
    <w:rsid w:val="10171027"/>
    <w:rsid w:val="1037272F"/>
    <w:rsid w:val="104835FE"/>
    <w:rsid w:val="109F1120"/>
    <w:rsid w:val="11053590"/>
    <w:rsid w:val="119A35D4"/>
    <w:rsid w:val="11E34FED"/>
    <w:rsid w:val="120B21D3"/>
    <w:rsid w:val="1222258A"/>
    <w:rsid w:val="129B1E49"/>
    <w:rsid w:val="12AC7396"/>
    <w:rsid w:val="12BC0721"/>
    <w:rsid w:val="12D00137"/>
    <w:rsid w:val="13144DAA"/>
    <w:rsid w:val="13173A3B"/>
    <w:rsid w:val="136B26FC"/>
    <w:rsid w:val="138819B8"/>
    <w:rsid w:val="13FA13A3"/>
    <w:rsid w:val="14237AFE"/>
    <w:rsid w:val="14247FBE"/>
    <w:rsid w:val="145C743D"/>
    <w:rsid w:val="14737D2A"/>
    <w:rsid w:val="14B74193"/>
    <w:rsid w:val="1577076E"/>
    <w:rsid w:val="161C624F"/>
    <w:rsid w:val="16637252"/>
    <w:rsid w:val="16753C52"/>
    <w:rsid w:val="16B46A8D"/>
    <w:rsid w:val="17517257"/>
    <w:rsid w:val="175A113A"/>
    <w:rsid w:val="17856AD9"/>
    <w:rsid w:val="179438FC"/>
    <w:rsid w:val="17EB3E62"/>
    <w:rsid w:val="18BB731E"/>
    <w:rsid w:val="18DB696B"/>
    <w:rsid w:val="18E07268"/>
    <w:rsid w:val="18E55978"/>
    <w:rsid w:val="19240FDC"/>
    <w:rsid w:val="19380417"/>
    <w:rsid w:val="195A271B"/>
    <w:rsid w:val="19AB796D"/>
    <w:rsid w:val="1A207C47"/>
    <w:rsid w:val="1A7538F1"/>
    <w:rsid w:val="1AD939AB"/>
    <w:rsid w:val="1AFA4B22"/>
    <w:rsid w:val="1B101ACC"/>
    <w:rsid w:val="1B546839"/>
    <w:rsid w:val="1B5D7E41"/>
    <w:rsid w:val="1BC0222C"/>
    <w:rsid w:val="1BD97306"/>
    <w:rsid w:val="1BFC54D1"/>
    <w:rsid w:val="1C3D6A71"/>
    <w:rsid w:val="1C4744FD"/>
    <w:rsid w:val="1C4F34DA"/>
    <w:rsid w:val="1C772709"/>
    <w:rsid w:val="1C8730CD"/>
    <w:rsid w:val="1C91388C"/>
    <w:rsid w:val="1CCE5A2F"/>
    <w:rsid w:val="1D0334DD"/>
    <w:rsid w:val="1D27249C"/>
    <w:rsid w:val="1D3130FF"/>
    <w:rsid w:val="1D870511"/>
    <w:rsid w:val="1E366D28"/>
    <w:rsid w:val="1E38325B"/>
    <w:rsid w:val="1E5E4946"/>
    <w:rsid w:val="1E96502A"/>
    <w:rsid w:val="1EC030E8"/>
    <w:rsid w:val="1EFE04B2"/>
    <w:rsid w:val="1F195721"/>
    <w:rsid w:val="1F63482C"/>
    <w:rsid w:val="1F850C2F"/>
    <w:rsid w:val="1FA74683"/>
    <w:rsid w:val="2020060D"/>
    <w:rsid w:val="20AE221E"/>
    <w:rsid w:val="20B90B85"/>
    <w:rsid w:val="20E65B22"/>
    <w:rsid w:val="219A5AA5"/>
    <w:rsid w:val="219E0C95"/>
    <w:rsid w:val="21DC3653"/>
    <w:rsid w:val="21E107EA"/>
    <w:rsid w:val="2206534F"/>
    <w:rsid w:val="222A595D"/>
    <w:rsid w:val="222B13B3"/>
    <w:rsid w:val="222D29B8"/>
    <w:rsid w:val="2281793E"/>
    <w:rsid w:val="22F77428"/>
    <w:rsid w:val="231B0FD1"/>
    <w:rsid w:val="233978A3"/>
    <w:rsid w:val="23B10B64"/>
    <w:rsid w:val="23C1125C"/>
    <w:rsid w:val="23E52A0B"/>
    <w:rsid w:val="2453608E"/>
    <w:rsid w:val="249E1E2F"/>
    <w:rsid w:val="24D003D9"/>
    <w:rsid w:val="2551407F"/>
    <w:rsid w:val="257C63E5"/>
    <w:rsid w:val="25857ECD"/>
    <w:rsid w:val="25864A27"/>
    <w:rsid w:val="25AD018A"/>
    <w:rsid w:val="25EF084E"/>
    <w:rsid w:val="2622356F"/>
    <w:rsid w:val="2641575C"/>
    <w:rsid w:val="264300BF"/>
    <w:rsid w:val="2666781C"/>
    <w:rsid w:val="26895CBC"/>
    <w:rsid w:val="270F5612"/>
    <w:rsid w:val="27716632"/>
    <w:rsid w:val="27DB6A68"/>
    <w:rsid w:val="2800256E"/>
    <w:rsid w:val="28232721"/>
    <w:rsid w:val="284212A5"/>
    <w:rsid w:val="284F209C"/>
    <w:rsid w:val="287D54E8"/>
    <w:rsid w:val="28B925BC"/>
    <w:rsid w:val="28D85E6C"/>
    <w:rsid w:val="28DF7FFE"/>
    <w:rsid w:val="29864393"/>
    <w:rsid w:val="299702F4"/>
    <w:rsid w:val="29AA0DE6"/>
    <w:rsid w:val="29B43A85"/>
    <w:rsid w:val="29B676C3"/>
    <w:rsid w:val="29DD3202"/>
    <w:rsid w:val="2A0A3B23"/>
    <w:rsid w:val="2A101079"/>
    <w:rsid w:val="2A14618A"/>
    <w:rsid w:val="2A277524"/>
    <w:rsid w:val="2A307210"/>
    <w:rsid w:val="2AE274F2"/>
    <w:rsid w:val="2B165239"/>
    <w:rsid w:val="2B2C124D"/>
    <w:rsid w:val="2B305A80"/>
    <w:rsid w:val="2B505FCA"/>
    <w:rsid w:val="2B782B31"/>
    <w:rsid w:val="2B9E6742"/>
    <w:rsid w:val="2BBB2662"/>
    <w:rsid w:val="2BD64880"/>
    <w:rsid w:val="2BDC2664"/>
    <w:rsid w:val="2BE15EDB"/>
    <w:rsid w:val="2C2D499A"/>
    <w:rsid w:val="2CC029FD"/>
    <w:rsid w:val="2CDE5356"/>
    <w:rsid w:val="2CF974BD"/>
    <w:rsid w:val="2D1A1ADE"/>
    <w:rsid w:val="2D481A52"/>
    <w:rsid w:val="2D6B152B"/>
    <w:rsid w:val="2D731774"/>
    <w:rsid w:val="2DD603F8"/>
    <w:rsid w:val="2E155611"/>
    <w:rsid w:val="2E1D136B"/>
    <w:rsid w:val="2E370533"/>
    <w:rsid w:val="2E4421E7"/>
    <w:rsid w:val="2E4B0E56"/>
    <w:rsid w:val="2EAE6368"/>
    <w:rsid w:val="2EBE2687"/>
    <w:rsid w:val="2EDF020A"/>
    <w:rsid w:val="2F0C176F"/>
    <w:rsid w:val="2F2302EE"/>
    <w:rsid w:val="2F463B2A"/>
    <w:rsid w:val="2F496F14"/>
    <w:rsid w:val="2F5C2F66"/>
    <w:rsid w:val="2F776850"/>
    <w:rsid w:val="2F8B5B6E"/>
    <w:rsid w:val="2F9F6079"/>
    <w:rsid w:val="2FDC6ED7"/>
    <w:rsid w:val="2FE55014"/>
    <w:rsid w:val="30191E49"/>
    <w:rsid w:val="304F26DA"/>
    <w:rsid w:val="307D1FB0"/>
    <w:rsid w:val="30A8539A"/>
    <w:rsid w:val="30B0123E"/>
    <w:rsid w:val="30FE604D"/>
    <w:rsid w:val="311B5922"/>
    <w:rsid w:val="31483E4B"/>
    <w:rsid w:val="31674EFE"/>
    <w:rsid w:val="318F3BEF"/>
    <w:rsid w:val="31C84423"/>
    <w:rsid w:val="31E35F70"/>
    <w:rsid w:val="32D37CCD"/>
    <w:rsid w:val="32EC02E4"/>
    <w:rsid w:val="32ED50B4"/>
    <w:rsid w:val="331D79EC"/>
    <w:rsid w:val="332A4512"/>
    <w:rsid w:val="33731679"/>
    <w:rsid w:val="33A2551B"/>
    <w:rsid w:val="346236FD"/>
    <w:rsid w:val="347B6687"/>
    <w:rsid w:val="34BA4A98"/>
    <w:rsid w:val="34E773D0"/>
    <w:rsid w:val="34F02822"/>
    <w:rsid w:val="35387215"/>
    <w:rsid w:val="356D377D"/>
    <w:rsid w:val="35E16FCE"/>
    <w:rsid w:val="35E714FA"/>
    <w:rsid w:val="363A4C4B"/>
    <w:rsid w:val="36633148"/>
    <w:rsid w:val="36794EBC"/>
    <w:rsid w:val="369C0FD2"/>
    <w:rsid w:val="36C41155"/>
    <w:rsid w:val="36C76FCD"/>
    <w:rsid w:val="36C85C44"/>
    <w:rsid w:val="36D251BC"/>
    <w:rsid w:val="37240EB9"/>
    <w:rsid w:val="3726036A"/>
    <w:rsid w:val="37992C5B"/>
    <w:rsid w:val="37A8675F"/>
    <w:rsid w:val="37C36701"/>
    <w:rsid w:val="37F837EF"/>
    <w:rsid w:val="380E273E"/>
    <w:rsid w:val="38444DF8"/>
    <w:rsid w:val="39312F11"/>
    <w:rsid w:val="396A4C56"/>
    <w:rsid w:val="397F3F69"/>
    <w:rsid w:val="398C71FB"/>
    <w:rsid w:val="39B84447"/>
    <w:rsid w:val="39EC4598"/>
    <w:rsid w:val="39F00381"/>
    <w:rsid w:val="3A2160C5"/>
    <w:rsid w:val="3A7F75CB"/>
    <w:rsid w:val="3AC420FE"/>
    <w:rsid w:val="3ADF1A9E"/>
    <w:rsid w:val="3AEC0E0F"/>
    <w:rsid w:val="3B3F3B03"/>
    <w:rsid w:val="3B4A47EF"/>
    <w:rsid w:val="3B9B2EFD"/>
    <w:rsid w:val="3BA3647B"/>
    <w:rsid w:val="3BA8629A"/>
    <w:rsid w:val="3C702969"/>
    <w:rsid w:val="3C7A2452"/>
    <w:rsid w:val="3C915835"/>
    <w:rsid w:val="3CDA0464"/>
    <w:rsid w:val="3D044736"/>
    <w:rsid w:val="3DDA4516"/>
    <w:rsid w:val="3E1523CF"/>
    <w:rsid w:val="3E395FB2"/>
    <w:rsid w:val="3E75078E"/>
    <w:rsid w:val="3E8900EF"/>
    <w:rsid w:val="3EA12366"/>
    <w:rsid w:val="3EC56E74"/>
    <w:rsid w:val="3EE736A5"/>
    <w:rsid w:val="3F0F2DF1"/>
    <w:rsid w:val="3F4552D3"/>
    <w:rsid w:val="3FD642F1"/>
    <w:rsid w:val="402E509C"/>
    <w:rsid w:val="40465175"/>
    <w:rsid w:val="406311E6"/>
    <w:rsid w:val="40757473"/>
    <w:rsid w:val="407F2612"/>
    <w:rsid w:val="40891183"/>
    <w:rsid w:val="40EE117F"/>
    <w:rsid w:val="40F45466"/>
    <w:rsid w:val="41032E98"/>
    <w:rsid w:val="410D4425"/>
    <w:rsid w:val="410E6F08"/>
    <w:rsid w:val="413D000F"/>
    <w:rsid w:val="41796528"/>
    <w:rsid w:val="41D1038D"/>
    <w:rsid w:val="420167B3"/>
    <w:rsid w:val="421E639B"/>
    <w:rsid w:val="422E56CC"/>
    <w:rsid w:val="426E0F70"/>
    <w:rsid w:val="42A11D5B"/>
    <w:rsid w:val="42D27381"/>
    <w:rsid w:val="43331C36"/>
    <w:rsid w:val="437B3E0D"/>
    <w:rsid w:val="43CB7519"/>
    <w:rsid w:val="43CF3E25"/>
    <w:rsid w:val="43DB5823"/>
    <w:rsid w:val="43E747F5"/>
    <w:rsid w:val="444159DB"/>
    <w:rsid w:val="444A09E1"/>
    <w:rsid w:val="448A78E7"/>
    <w:rsid w:val="44975785"/>
    <w:rsid w:val="44FC7FFB"/>
    <w:rsid w:val="451A617B"/>
    <w:rsid w:val="453631E7"/>
    <w:rsid w:val="453C639A"/>
    <w:rsid w:val="462B7AC2"/>
    <w:rsid w:val="463E371C"/>
    <w:rsid w:val="46934128"/>
    <w:rsid w:val="469F38E5"/>
    <w:rsid w:val="46D244D3"/>
    <w:rsid w:val="46E07E9F"/>
    <w:rsid w:val="46FB2915"/>
    <w:rsid w:val="4730385A"/>
    <w:rsid w:val="476A6AA3"/>
    <w:rsid w:val="47AB18FA"/>
    <w:rsid w:val="482A59E5"/>
    <w:rsid w:val="48313B9A"/>
    <w:rsid w:val="48556F22"/>
    <w:rsid w:val="48C0093C"/>
    <w:rsid w:val="48F80B24"/>
    <w:rsid w:val="496A2CFE"/>
    <w:rsid w:val="49AC7F04"/>
    <w:rsid w:val="49CE7221"/>
    <w:rsid w:val="49ED01A1"/>
    <w:rsid w:val="4A9B70BB"/>
    <w:rsid w:val="4AAF57A8"/>
    <w:rsid w:val="4AF57943"/>
    <w:rsid w:val="4B3878F0"/>
    <w:rsid w:val="4B4D3EA5"/>
    <w:rsid w:val="4B944598"/>
    <w:rsid w:val="4BF35B20"/>
    <w:rsid w:val="4BFE485E"/>
    <w:rsid w:val="4C1D4DD1"/>
    <w:rsid w:val="4C485A05"/>
    <w:rsid w:val="4C720EF1"/>
    <w:rsid w:val="4CB7501A"/>
    <w:rsid w:val="4CCE5854"/>
    <w:rsid w:val="4D0661DC"/>
    <w:rsid w:val="4D2056B5"/>
    <w:rsid w:val="4DAA22E0"/>
    <w:rsid w:val="4DC401DA"/>
    <w:rsid w:val="4DC45FD5"/>
    <w:rsid w:val="4DCE6716"/>
    <w:rsid w:val="4DCF1DD2"/>
    <w:rsid w:val="4E1E4362"/>
    <w:rsid w:val="4E211B28"/>
    <w:rsid w:val="4E25721C"/>
    <w:rsid w:val="4E601E59"/>
    <w:rsid w:val="4E9B0BB3"/>
    <w:rsid w:val="4EBC0384"/>
    <w:rsid w:val="4EC569B7"/>
    <w:rsid w:val="4EE75EE0"/>
    <w:rsid w:val="4EF04169"/>
    <w:rsid w:val="4F05270A"/>
    <w:rsid w:val="4F06034B"/>
    <w:rsid w:val="4F093FCA"/>
    <w:rsid w:val="4F8037D1"/>
    <w:rsid w:val="4FB45BE3"/>
    <w:rsid w:val="4FBD3F92"/>
    <w:rsid w:val="4FD73519"/>
    <w:rsid w:val="504D7413"/>
    <w:rsid w:val="50604BEE"/>
    <w:rsid w:val="50656DD5"/>
    <w:rsid w:val="507B644A"/>
    <w:rsid w:val="50906B53"/>
    <w:rsid w:val="50CC2556"/>
    <w:rsid w:val="51101B6F"/>
    <w:rsid w:val="51167B68"/>
    <w:rsid w:val="51771979"/>
    <w:rsid w:val="51FB17BA"/>
    <w:rsid w:val="521C7275"/>
    <w:rsid w:val="52577B45"/>
    <w:rsid w:val="5279052F"/>
    <w:rsid w:val="527E6DB6"/>
    <w:rsid w:val="52966AFA"/>
    <w:rsid w:val="52AA4FC0"/>
    <w:rsid w:val="52E33292"/>
    <w:rsid w:val="53037E32"/>
    <w:rsid w:val="53D35EFD"/>
    <w:rsid w:val="54051BA7"/>
    <w:rsid w:val="54267802"/>
    <w:rsid w:val="542B5D4D"/>
    <w:rsid w:val="54A66486"/>
    <w:rsid w:val="550569C7"/>
    <w:rsid w:val="551F2FE7"/>
    <w:rsid w:val="55B64202"/>
    <w:rsid w:val="55CE006F"/>
    <w:rsid w:val="55E37857"/>
    <w:rsid w:val="564D28E3"/>
    <w:rsid w:val="568A5B30"/>
    <w:rsid w:val="571B6CCB"/>
    <w:rsid w:val="57623550"/>
    <w:rsid w:val="576C3526"/>
    <w:rsid w:val="57702917"/>
    <w:rsid w:val="57C303D9"/>
    <w:rsid w:val="57C42D2A"/>
    <w:rsid w:val="57D82C8D"/>
    <w:rsid w:val="58451303"/>
    <w:rsid w:val="584F3900"/>
    <w:rsid w:val="588C2A57"/>
    <w:rsid w:val="58914195"/>
    <w:rsid w:val="58933AC9"/>
    <w:rsid w:val="58957B58"/>
    <w:rsid w:val="58C109D0"/>
    <w:rsid w:val="58D1119F"/>
    <w:rsid w:val="591508EC"/>
    <w:rsid w:val="592B182B"/>
    <w:rsid w:val="59F06A9B"/>
    <w:rsid w:val="59FE05BE"/>
    <w:rsid w:val="5A0D667C"/>
    <w:rsid w:val="5A287140"/>
    <w:rsid w:val="5A6C317E"/>
    <w:rsid w:val="5AB73A9D"/>
    <w:rsid w:val="5AE0207C"/>
    <w:rsid w:val="5B290BA7"/>
    <w:rsid w:val="5B9736B2"/>
    <w:rsid w:val="5BA1760B"/>
    <w:rsid w:val="5BEE5875"/>
    <w:rsid w:val="5C884CFE"/>
    <w:rsid w:val="5C916C0A"/>
    <w:rsid w:val="5D0F7C40"/>
    <w:rsid w:val="5D3045F8"/>
    <w:rsid w:val="5D71588A"/>
    <w:rsid w:val="5D917AD2"/>
    <w:rsid w:val="5DC07459"/>
    <w:rsid w:val="5E091DEF"/>
    <w:rsid w:val="5E1A6331"/>
    <w:rsid w:val="5E516CF7"/>
    <w:rsid w:val="5E6A7F4D"/>
    <w:rsid w:val="5EB178E7"/>
    <w:rsid w:val="5F5465B8"/>
    <w:rsid w:val="5FCA352F"/>
    <w:rsid w:val="5FCD606F"/>
    <w:rsid w:val="60291EE7"/>
    <w:rsid w:val="604B1CB4"/>
    <w:rsid w:val="608F23E0"/>
    <w:rsid w:val="60C75DA7"/>
    <w:rsid w:val="60E66D83"/>
    <w:rsid w:val="60EB49A4"/>
    <w:rsid w:val="611E1C0A"/>
    <w:rsid w:val="612602F6"/>
    <w:rsid w:val="614B4ACA"/>
    <w:rsid w:val="61A302C0"/>
    <w:rsid w:val="61A3357F"/>
    <w:rsid w:val="61B425D6"/>
    <w:rsid w:val="61C07717"/>
    <w:rsid w:val="61E01374"/>
    <w:rsid w:val="62041776"/>
    <w:rsid w:val="62266FA9"/>
    <w:rsid w:val="62390B4A"/>
    <w:rsid w:val="624F7544"/>
    <w:rsid w:val="62884AB6"/>
    <w:rsid w:val="62B16448"/>
    <w:rsid w:val="62B24726"/>
    <w:rsid w:val="62C75616"/>
    <w:rsid w:val="63014242"/>
    <w:rsid w:val="63546F57"/>
    <w:rsid w:val="635C7992"/>
    <w:rsid w:val="635F3D2A"/>
    <w:rsid w:val="638F5787"/>
    <w:rsid w:val="639C22EF"/>
    <w:rsid w:val="63DD2521"/>
    <w:rsid w:val="640E36F5"/>
    <w:rsid w:val="642F4FAC"/>
    <w:rsid w:val="64446DAE"/>
    <w:rsid w:val="645A6197"/>
    <w:rsid w:val="64773CE4"/>
    <w:rsid w:val="64B73F9D"/>
    <w:rsid w:val="64C40D28"/>
    <w:rsid w:val="64C83480"/>
    <w:rsid w:val="64E80D71"/>
    <w:rsid w:val="65214058"/>
    <w:rsid w:val="653A7342"/>
    <w:rsid w:val="657105D6"/>
    <w:rsid w:val="65DF14BE"/>
    <w:rsid w:val="65DF60DD"/>
    <w:rsid w:val="65EB194C"/>
    <w:rsid w:val="66731A75"/>
    <w:rsid w:val="66C51621"/>
    <w:rsid w:val="66EE5953"/>
    <w:rsid w:val="67146DAF"/>
    <w:rsid w:val="6718568D"/>
    <w:rsid w:val="67211B66"/>
    <w:rsid w:val="67227C04"/>
    <w:rsid w:val="67446107"/>
    <w:rsid w:val="67C759C1"/>
    <w:rsid w:val="68A01E38"/>
    <w:rsid w:val="69491629"/>
    <w:rsid w:val="69873FF9"/>
    <w:rsid w:val="69AC146C"/>
    <w:rsid w:val="69E2118F"/>
    <w:rsid w:val="6A046C64"/>
    <w:rsid w:val="6A2B2E13"/>
    <w:rsid w:val="6A584419"/>
    <w:rsid w:val="6A8705E3"/>
    <w:rsid w:val="6A8D6E34"/>
    <w:rsid w:val="6AAD32D7"/>
    <w:rsid w:val="6AC43BB6"/>
    <w:rsid w:val="6AF52507"/>
    <w:rsid w:val="6AF61BF6"/>
    <w:rsid w:val="6AFA4941"/>
    <w:rsid w:val="6B260525"/>
    <w:rsid w:val="6B6E5160"/>
    <w:rsid w:val="6C094A49"/>
    <w:rsid w:val="6C1470B8"/>
    <w:rsid w:val="6C1537F7"/>
    <w:rsid w:val="6C386279"/>
    <w:rsid w:val="6C716BA1"/>
    <w:rsid w:val="6D177811"/>
    <w:rsid w:val="6D215139"/>
    <w:rsid w:val="6D371027"/>
    <w:rsid w:val="6DB23A45"/>
    <w:rsid w:val="6DB75449"/>
    <w:rsid w:val="6DDC38F2"/>
    <w:rsid w:val="6DF6361F"/>
    <w:rsid w:val="6E2D4FA2"/>
    <w:rsid w:val="6E5B109D"/>
    <w:rsid w:val="6E6F4175"/>
    <w:rsid w:val="6E7D08B6"/>
    <w:rsid w:val="6F1B3863"/>
    <w:rsid w:val="6FBD464F"/>
    <w:rsid w:val="6FF22FD3"/>
    <w:rsid w:val="6FF3523C"/>
    <w:rsid w:val="701166A3"/>
    <w:rsid w:val="70636BEA"/>
    <w:rsid w:val="710C14CE"/>
    <w:rsid w:val="710C47CC"/>
    <w:rsid w:val="717E2003"/>
    <w:rsid w:val="71FE1899"/>
    <w:rsid w:val="7255293F"/>
    <w:rsid w:val="7282236C"/>
    <w:rsid w:val="72A2321E"/>
    <w:rsid w:val="72CA451C"/>
    <w:rsid w:val="730C3831"/>
    <w:rsid w:val="73297214"/>
    <w:rsid w:val="736B2766"/>
    <w:rsid w:val="73DA6ABF"/>
    <w:rsid w:val="73E4491D"/>
    <w:rsid w:val="740B4BC1"/>
    <w:rsid w:val="745B0E19"/>
    <w:rsid w:val="74763489"/>
    <w:rsid w:val="74B9077E"/>
    <w:rsid w:val="74CF4544"/>
    <w:rsid w:val="753C59E7"/>
    <w:rsid w:val="75780B7A"/>
    <w:rsid w:val="757B7857"/>
    <w:rsid w:val="7596506F"/>
    <w:rsid w:val="75EE3B9A"/>
    <w:rsid w:val="761479F4"/>
    <w:rsid w:val="761A2021"/>
    <w:rsid w:val="763C652B"/>
    <w:rsid w:val="76477DDD"/>
    <w:rsid w:val="76724194"/>
    <w:rsid w:val="76743FB4"/>
    <w:rsid w:val="767E0A43"/>
    <w:rsid w:val="768933C0"/>
    <w:rsid w:val="76A17EED"/>
    <w:rsid w:val="76BD0183"/>
    <w:rsid w:val="770D50A1"/>
    <w:rsid w:val="774473C3"/>
    <w:rsid w:val="77696565"/>
    <w:rsid w:val="77D218CA"/>
    <w:rsid w:val="795E6F93"/>
    <w:rsid w:val="797223AF"/>
    <w:rsid w:val="797E6323"/>
    <w:rsid w:val="79E952D5"/>
    <w:rsid w:val="79FA23E9"/>
    <w:rsid w:val="7A1C2BBB"/>
    <w:rsid w:val="7A381200"/>
    <w:rsid w:val="7A3831D8"/>
    <w:rsid w:val="7A723678"/>
    <w:rsid w:val="7AB91F05"/>
    <w:rsid w:val="7AC818C3"/>
    <w:rsid w:val="7AF25054"/>
    <w:rsid w:val="7B1966BD"/>
    <w:rsid w:val="7B3A38F6"/>
    <w:rsid w:val="7B460E7B"/>
    <w:rsid w:val="7BDD5E7F"/>
    <w:rsid w:val="7BF378A9"/>
    <w:rsid w:val="7C346B21"/>
    <w:rsid w:val="7C743B3D"/>
    <w:rsid w:val="7C8D453D"/>
    <w:rsid w:val="7C956221"/>
    <w:rsid w:val="7CA34CD1"/>
    <w:rsid w:val="7CA46BDF"/>
    <w:rsid w:val="7CB22EC4"/>
    <w:rsid w:val="7CFA3848"/>
    <w:rsid w:val="7D2900EA"/>
    <w:rsid w:val="7DF776D5"/>
    <w:rsid w:val="7E176636"/>
    <w:rsid w:val="7F1B235B"/>
    <w:rsid w:val="7F63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outlineLvl w:val="1"/>
    </w:pPr>
    <w:rPr>
      <w:rFonts w:ascii="Arial" w:hAnsi="Arial" w:eastAsia="楷体"/>
      <w:b/>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utoSpaceDE w:val="0"/>
      <w:autoSpaceDN w:val="0"/>
      <w:adjustRightInd w:val="0"/>
      <w:ind w:firstLine="420"/>
      <w:jc w:val="left"/>
    </w:pPr>
    <w:rPr>
      <w:rFonts w:ascii="宋体"/>
      <w:kern w:val="0"/>
      <w:sz w:val="24"/>
      <w:szCs w:val="20"/>
    </w:rPr>
  </w:style>
  <w:style w:type="paragraph" w:styleId="5">
    <w:name w:val="annotation text"/>
    <w:basedOn w:val="1"/>
    <w:qFormat/>
    <w:uiPriority w:val="0"/>
    <w:pPr>
      <w:jc w:val="left"/>
    </w:pPr>
  </w:style>
  <w:style w:type="paragraph" w:styleId="6">
    <w:name w:val="Body Text Indent"/>
    <w:basedOn w:val="1"/>
    <w:qFormat/>
    <w:uiPriority w:val="0"/>
    <w:pPr>
      <w:ind w:left="525" w:firstLine="611" w:firstLineChars="191"/>
    </w:pPr>
    <w:rPr>
      <w:rFonts w:cs="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right" w:leader="dot" w:pos="9345"/>
      </w:tabs>
    </w:pPr>
    <w:rPr>
      <w:b/>
    </w:rPr>
  </w:style>
  <w:style w:type="paragraph" w:styleId="10">
    <w:name w:val="toc 2"/>
    <w:basedOn w:val="1"/>
    <w:next w:val="1"/>
    <w:qFormat/>
    <w:uiPriority w:val="0"/>
    <w:pPr>
      <w:ind w:left="420" w:leftChars="200"/>
    </w:pPr>
  </w:style>
  <w:style w:type="paragraph" w:styleId="11">
    <w:name w:val="Body Text First Indent 2"/>
    <w:basedOn w:val="6"/>
    <w:qFormat/>
    <w:uiPriority w:val="0"/>
    <w:pPr>
      <w:tabs>
        <w:tab w:val="left" w:pos="180"/>
        <w:tab w:val="left" w:pos="540"/>
      </w:tabs>
      <w:ind w:firstLine="420" w:firstLineChars="200"/>
    </w:pPr>
  </w:style>
  <w:style w:type="paragraph" w:customStyle="1" w:styleId="14">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列表段落1"/>
    <w:basedOn w:val="1"/>
    <w:qFormat/>
    <w:uiPriority w:val="34"/>
    <w:pPr>
      <w:ind w:firstLine="420" w:firstLineChars="200"/>
    </w:pPr>
  </w:style>
  <w:style w:type="paragraph" w:customStyle="1" w:styleId="18">
    <w:name w:val="Char"/>
    <w:basedOn w:val="1"/>
    <w:qFormat/>
    <w:uiPriority w:val="0"/>
    <w:pPr>
      <w:tabs>
        <w:tab w:val="left" w:pos="360"/>
      </w:tabs>
      <w:spacing w:line="300" w:lineRule="auto"/>
      <w:ind w:left="360" w:firstLine="560"/>
    </w:pPr>
    <w:rPr>
      <w:rFonts w:ascii="Tahoma" w:hAnsi="Tahoma" w:eastAsia="仿宋_GB2312"/>
      <w:sz w:val="28"/>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61"/>
    <w:basedOn w:val="13"/>
    <w:qFormat/>
    <w:uiPriority w:val="0"/>
    <w:rPr>
      <w:rFonts w:hint="eastAsia" w:ascii="宋体" w:hAnsi="宋体" w:eastAsia="宋体" w:cs="宋体"/>
      <w:b/>
      <w:color w:val="000000"/>
      <w:sz w:val="22"/>
      <w:szCs w:val="22"/>
      <w:u w:val="none"/>
    </w:rPr>
  </w:style>
  <w:style w:type="character" w:customStyle="1" w:styleId="22">
    <w:name w:val="font51"/>
    <w:basedOn w:val="13"/>
    <w:qFormat/>
    <w:uiPriority w:val="0"/>
    <w:rPr>
      <w:rFonts w:ascii="仿宋_GB2312" w:eastAsia="仿宋_GB2312" w:cs="仿宋_GB2312"/>
      <w:color w:val="000000"/>
      <w:sz w:val="18"/>
      <w:szCs w:val="18"/>
      <w:u w:val="none"/>
    </w:rPr>
  </w:style>
  <w:style w:type="character" w:customStyle="1" w:styleId="23">
    <w:name w:val="font41"/>
    <w:basedOn w:val="13"/>
    <w:qFormat/>
    <w:uiPriority w:val="0"/>
    <w:rPr>
      <w:rFonts w:hint="default" w:ascii="Times New Roman" w:hAnsi="Times New Roman" w:cs="Times New Roman"/>
      <w:color w:val="000000"/>
      <w:sz w:val="18"/>
      <w:szCs w:val="18"/>
      <w:u w:val="none"/>
    </w:rPr>
  </w:style>
  <w:style w:type="character" w:customStyle="1" w:styleId="24">
    <w:name w:val="font91"/>
    <w:basedOn w:val="13"/>
    <w:qFormat/>
    <w:uiPriority w:val="0"/>
    <w:rPr>
      <w:rFonts w:hint="eastAsia" w:ascii="宋体" w:hAnsi="宋体" w:eastAsia="宋体" w:cs="宋体"/>
      <w:color w:val="000000"/>
      <w:sz w:val="22"/>
      <w:szCs w:val="22"/>
      <w:u w:val="none"/>
    </w:rPr>
  </w:style>
  <w:style w:type="character" w:customStyle="1" w:styleId="25">
    <w:name w:val="font21"/>
    <w:basedOn w:val="13"/>
    <w:qFormat/>
    <w:uiPriority w:val="0"/>
    <w:rPr>
      <w:rFonts w:hint="default" w:ascii="Times New Roman" w:hAnsi="Times New Roman" w:cs="Times New Roman"/>
      <w:color w:val="000000"/>
      <w:sz w:val="22"/>
      <w:szCs w:val="22"/>
      <w:u w:val="none"/>
    </w:rPr>
  </w:style>
  <w:style w:type="character" w:customStyle="1" w:styleId="26">
    <w:name w:val="font31"/>
    <w:basedOn w:val="13"/>
    <w:qFormat/>
    <w:uiPriority w:val="0"/>
    <w:rPr>
      <w:rFonts w:hint="default" w:ascii="Times New Roman" w:hAnsi="Times New Roman" w:cs="Times New Roman"/>
      <w:b/>
      <w:color w:val="000000"/>
      <w:sz w:val="24"/>
      <w:szCs w:val="24"/>
      <w:u w:val="none"/>
    </w:rPr>
  </w:style>
  <w:style w:type="character" w:customStyle="1" w:styleId="27">
    <w:name w:val="font11"/>
    <w:basedOn w:val="13"/>
    <w:qFormat/>
    <w:uiPriority w:val="0"/>
    <w:rPr>
      <w:rFonts w:ascii="方正小标宋_GBK" w:hAnsi="方正小标宋_GBK" w:eastAsia="方正小标宋_GBK" w:cs="方正小标宋_GBK"/>
      <w:color w:val="000000"/>
      <w:sz w:val="36"/>
      <w:szCs w:val="36"/>
      <w:u w:val="none"/>
    </w:rPr>
  </w:style>
  <w:style w:type="character" w:customStyle="1" w:styleId="28">
    <w:name w:val="font112"/>
    <w:basedOn w:val="13"/>
    <w:qFormat/>
    <w:uiPriority w:val="0"/>
    <w:rPr>
      <w:rFonts w:hint="eastAsia" w:ascii="宋体" w:hAnsi="宋体" w:eastAsia="宋体" w:cs="宋体"/>
      <w:color w:val="000000"/>
      <w:sz w:val="22"/>
      <w:szCs w:val="22"/>
      <w:u w:val="none"/>
    </w:rPr>
  </w:style>
  <w:style w:type="character" w:customStyle="1" w:styleId="29">
    <w:name w:val="font81"/>
    <w:basedOn w:val="13"/>
    <w:qFormat/>
    <w:uiPriority w:val="0"/>
    <w:rPr>
      <w:rFonts w:hint="default" w:ascii="Times New Roman" w:hAnsi="Times New Roman" w:cs="Times New Roman"/>
      <w:color w:val="000000"/>
      <w:sz w:val="22"/>
      <w:szCs w:val="22"/>
      <w:u w:val="none"/>
    </w:rPr>
  </w:style>
  <w:style w:type="character" w:customStyle="1" w:styleId="30">
    <w:name w:val="font101"/>
    <w:basedOn w:val="13"/>
    <w:qFormat/>
    <w:uiPriority w:val="0"/>
    <w:rPr>
      <w:rFonts w:hint="default" w:ascii="Times New Roman" w:hAnsi="Times New Roman" w:cs="Times New Roman"/>
      <w:color w:val="000000"/>
      <w:sz w:val="22"/>
      <w:szCs w:val="22"/>
      <w:u w:val="none"/>
    </w:rPr>
  </w:style>
  <w:style w:type="character" w:customStyle="1" w:styleId="31">
    <w:name w:val="font131"/>
    <w:basedOn w:val="13"/>
    <w:qFormat/>
    <w:uiPriority w:val="0"/>
    <w:rPr>
      <w:rFonts w:hint="default" w:ascii="Times New Roman" w:hAnsi="Times New Roman" w:cs="Times New Roman"/>
      <w:color w:val="000000"/>
      <w:sz w:val="22"/>
      <w:szCs w:val="22"/>
      <w:u w:val="none"/>
    </w:rPr>
  </w:style>
  <w:style w:type="character" w:customStyle="1" w:styleId="32">
    <w:name w:val="font151"/>
    <w:basedOn w:val="13"/>
    <w:qFormat/>
    <w:uiPriority w:val="0"/>
    <w:rPr>
      <w:rFonts w:ascii="仿宋_GB2312" w:eastAsia="仿宋_GB2312" w:cs="仿宋_GB2312"/>
      <w:color w:val="000000"/>
      <w:sz w:val="22"/>
      <w:szCs w:val="22"/>
      <w:u w:val="none"/>
    </w:rPr>
  </w:style>
  <w:style w:type="character" w:customStyle="1" w:styleId="33">
    <w:name w:val="font122"/>
    <w:basedOn w:val="13"/>
    <w:qFormat/>
    <w:uiPriority w:val="0"/>
    <w:rPr>
      <w:rFonts w:hint="eastAsia" w:ascii="宋体" w:hAnsi="宋体" w:eastAsia="宋体" w:cs="宋体"/>
      <w:b/>
      <w:color w:val="000000"/>
      <w:sz w:val="24"/>
      <w:szCs w:val="24"/>
      <w:u w:val="none"/>
    </w:rPr>
  </w:style>
  <w:style w:type="character" w:customStyle="1" w:styleId="34">
    <w:name w:val="font71"/>
    <w:basedOn w:val="13"/>
    <w:qFormat/>
    <w:uiPriority w:val="0"/>
    <w:rPr>
      <w:rFonts w:hint="eastAsia" w:ascii="宋体" w:hAnsi="宋体" w:eastAsia="宋体" w:cs="宋体"/>
      <w:color w:val="000000"/>
      <w:sz w:val="20"/>
      <w:szCs w:val="20"/>
      <w:u w:val="none"/>
    </w:rPr>
  </w:style>
  <w:style w:type="character" w:customStyle="1" w:styleId="35">
    <w:name w:val="font121"/>
    <w:basedOn w:val="13"/>
    <w:qFormat/>
    <w:uiPriority w:val="0"/>
    <w:rPr>
      <w:rFonts w:hint="default" w:ascii="Times New Roman" w:hAnsi="Times New Roman" w:cs="Times New Roman"/>
      <w:b/>
      <w:color w:val="000000"/>
      <w:sz w:val="20"/>
      <w:szCs w:val="20"/>
      <w:u w:val="none"/>
    </w:rPr>
  </w:style>
  <w:style w:type="paragraph" w:customStyle="1" w:styleId="36">
    <w:name w:val="表"/>
    <w:basedOn w:val="1"/>
    <w:qFormat/>
    <w:uiPriority w:val="0"/>
    <w:pPr>
      <w:spacing w:line="240" w:lineRule="auto"/>
      <w:ind w:firstLine="0" w:firstLineChars="0"/>
      <w:jc w:val="center"/>
    </w:pPr>
    <w:rPr>
      <w:rFonts w:cs="Times New Roman"/>
      <w:sz w:val="21"/>
      <w:szCs w:val="21"/>
    </w:rPr>
  </w:style>
  <w:style w:type="table" w:customStyle="1" w:styleId="3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7759</Words>
  <Characters>8301</Characters>
  <Lines>0</Lines>
  <Paragraphs>0</Paragraphs>
  <TotalTime>5</TotalTime>
  <ScaleCrop>false</ScaleCrop>
  <LinksUpToDate>false</LinksUpToDate>
  <CharactersWithSpaces>8785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2020-11-14T03:19:00Z</dcterms:created>
  <dc:creator>Administrator</dc:creator>
  <cp:lastModifiedBy>Administrator</cp:lastModifiedBy>
  <cp:lastPrinted>2025-09-05T03:38:00Z</cp:lastPrinted>
  <dcterms:modified xsi:type="dcterms:W3CDTF">2025-09-23T09:33:16Z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922044E0D3634A0FB2355546B0A51889_13</vt:lpwstr>
  </property>
</Properties>
</file>