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snapToGrid/>
          <w:color w:val="auto"/>
          <w:spacing w:val="0"/>
          <w:kern w:val="0"/>
          <w:sz w:val="22"/>
          <w:szCs w:val="2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napToGrid/>
          <w:color w:val="auto"/>
          <w:spacing w:val="0"/>
          <w:kern w:val="0"/>
          <w:sz w:val="22"/>
          <w:szCs w:val="22"/>
          <w:u w:val="none"/>
          <w:shd w:val="clear" w:fill="FFFFFF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40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snapToGrid/>
          <w:color w:val="auto"/>
          <w:w w:val="100"/>
          <w:kern w:val="2"/>
          <w:sz w:val="22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napToGrid/>
          <w:color w:val="auto"/>
          <w:w w:val="100"/>
          <w:kern w:val="2"/>
          <w:sz w:val="22"/>
          <w:szCs w:val="22"/>
          <w:u w:val="none"/>
          <w:lang w:val="en-US" w:eastAsia="zh-CN" w:bidi="ar-SA"/>
        </w:rPr>
        <w:t>第37个爱国卫生月活动开展情况统计表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snapToGrid/>
          <w:color w:val="auto"/>
          <w:spacing w:val="0"/>
          <w:kern w:val="0"/>
          <w:sz w:val="22"/>
          <w:szCs w:val="22"/>
          <w:u w:val="single"/>
          <w:shd w:val="clear" w:fill="FFFFFF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snapToGrid/>
          <w:color w:val="auto"/>
          <w:spacing w:val="0"/>
          <w:kern w:val="0"/>
          <w:sz w:val="22"/>
          <w:szCs w:val="22"/>
          <w:u w:val="none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snapToGrid/>
          <w:color w:val="auto"/>
          <w:spacing w:val="0"/>
          <w:kern w:val="0"/>
          <w:sz w:val="22"/>
          <w:szCs w:val="22"/>
          <w:u w:val="single"/>
          <w:shd w:val="clear" w:fill="FFFFFF"/>
          <w:vertAlign w:val="baseline"/>
          <w:lang w:val="en-US" w:eastAsia="zh-CN" w:bidi="ar"/>
        </w:rPr>
        <w:t xml:space="preserve">                           县（市）：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snapToGrid/>
          <w:color w:val="auto"/>
          <w:spacing w:val="0"/>
          <w:kern w:val="0"/>
          <w:sz w:val="22"/>
          <w:szCs w:val="22"/>
          <w:u w:val="none"/>
          <w:shd w:val="clear" w:fill="FFFFFF"/>
          <w:vertAlign w:val="baseline"/>
          <w:lang w:val="en-US" w:eastAsia="zh-CN" w:bidi="ar"/>
        </w:rPr>
      </w:pP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351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3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活动内容</w:t>
            </w: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53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开展以“爱卫新篇章 健康“心”生活”为主题活动场次</w:t>
            </w: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/场数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53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组织动员群众参加人次</w:t>
            </w: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3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开展环境卫生集中清理整治活动次数</w:t>
            </w: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/次数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3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清理垃圾数量</w:t>
            </w: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/万吨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535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清理病媒生物孳生地数量</w:t>
            </w:r>
          </w:p>
        </w:tc>
        <w:tc>
          <w:tcPr>
            <w:tcW w:w="236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7" w:hRule="atLeast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7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snapToGrid/>
                <w:color w:val="auto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 w:bidi="ar"/>
              </w:rPr>
              <w:t>典型经验和做法：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CE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2025-07-23T08:24:10Z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