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 w:val="0"/>
        <w:autoSpaceDE w:val="0"/>
        <w:autoSpaceDN w:val="0"/>
        <w:adjustRightInd w:val="0"/>
        <w:snapToGrid w:val="0"/>
        <w:spacing w:before="228" w:line="201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40"/>
          <w:szCs w:val="40"/>
          <w:lang w:val="en-US" w:eastAsia="zh-CN"/>
        </w:rPr>
        <w:t>附件：巴楚县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40"/>
          <w:szCs w:val="40"/>
          <w:lang w:eastAsia="en-US"/>
        </w:rPr>
        <w:t>历史遗留矿山自然恢复图斑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40"/>
          <w:szCs w:val="40"/>
          <w:lang w:eastAsia="zh-CN"/>
        </w:rPr>
        <w:t>名录</w:t>
      </w:r>
    </w:p>
    <w:tbl>
      <w:tblPr>
        <w:tblStyle w:val="4"/>
        <w:tblpPr w:leftFromText="180" w:rightFromText="180" w:vertAnchor="text" w:horzAnchor="page" w:tblpX="1200" w:tblpY="126"/>
        <w:tblOverlap w:val="never"/>
        <w:tblW w:w="1452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6"/>
        <w:gridCol w:w="1264"/>
        <w:gridCol w:w="2741"/>
        <w:gridCol w:w="1640"/>
        <w:gridCol w:w="1402"/>
        <w:gridCol w:w="1605"/>
        <w:gridCol w:w="1378"/>
        <w:gridCol w:w="35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946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2"/>
                <w:szCs w:val="22"/>
                <w:lang w:val="en-US" w:eastAsia="en-US" w:bidi="ar-SA"/>
              </w:rPr>
              <w:t>序号</w:t>
            </w:r>
          </w:p>
        </w:tc>
        <w:tc>
          <w:tcPr>
            <w:tcW w:w="1264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en-US" w:bidi="ar-SA"/>
              </w:rPr>
              <w:t>图斑编号</w:t>
            </w:r>
          </w:p>
        </w:tc>
        <w:tc>
          <w:tcPr>
            <w:tcW w:w="2741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en-US" w:bidi="ar-SA"/>
              </w:rPr>
              <w:t>地理位置</w:t>
            </w:r>
          </w:p>
        </w:tc>
        <w:tc>
          <w:tcPr>
            <w:tcW w:w="30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2"/>
                <w:kern w:val="0"/>
                <w:sz w:val="22"/>
                <w:szCs w:val="22"/>
                <w:lang w:val="en-US" w:eastAsia="en-US" w:bidi="ar-SA"/>
              </w:rPr>
              <w:t>中心坐标</w:t>
            </w:r>
          </w:p>
        </w:tc>
        <w:tc>
          <w:tcPr>
            <w:tcW w:w="1605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en-US" w:bidi="ar-SA"/>
              </w:rPr>
              <w:t>图斑面积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9"/>
                <w:kern w:val="0"/>
                <w:sz w:val="22"/>
                <w:szCs w:val="22"/>
                <w:lang w:val="en-US" w:eastAsia="en-US" w:bidi="ar-SA"/>
              </w:rPr>
              <w:t>(m²)</w:t>
            </w:r>
          </w:p>
        </w:tc>
        <w:tc>
          <w:tcPr>
            <w:tcW w:w="1378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en-US" w:bidi="ar-SA"/>
              </w:rPr>
              <w:t>后期管护单位</w:t>
            </w:r>
          </w:p>
        </w:tc>
        <w:tc>
          <w:tcPr>
            <w:tcW w:w="3553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2"/>
                <w:kern w:val="0"/>
                <w:sz w:val="22"/>
                <w:szCs w:val="22"/>
                <w:lang w:val="en-US" w:eastAsia="en-US" w:bidi="ar-SA"/>
              </w:rPr>
              <w:t>图斑影像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46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64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74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2"/>
                <w:szCs w:val="22"/>
                <w:lang w:val="en-US" w:eastAsia="en-US" w:bidi="ar-SA"/>
              </w:rPr>
              <w:t>经度</w:t>
            </w:r>
          </w:p>
        </w:tc>
        <w:tc>
          <w:tcPr>
            <w:tcW w:w="14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6"/>
                <w:kern w:val="0"/>
                <w:sz w:val="22"/>
                <w:szCs w:val="22"/>
                <w:lang w:val="en-US" w:eastAsia="en-US" w:bidi="ar-SA"/>
              </w:rPr>
              <w:t>纬度</w:t>
            </w:r>
          </w:p>
        </w:tc>
        <w:tc>
          <w:tcPr>
            <w:tcW w:w="1605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378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3553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3" w:hRule="atLeast"/>
        </w:trPr>
        <w:tc>
          <w:tcPr>
            <w:tcW w:w="9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12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zh-CN" w:bidi="ar-SA"/>
              </w:rPr>
              <w:t>6531300830003002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zh-CN" w:bidi="ar-SA"/>
              </w:rPr>
              <w:t>喀什地区巴楚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en-US" w:bidi="ar-SA"/>
              </w:rPr>
              <w:t>县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zh-CN" w:bidi="ar-SA"/>
              </w:rPr>
              <w:t>三岔口镇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zh-CN" w:bidi="ar-SA"/>
              </w:rPr>
              <w:t>振兴路社区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en-US" w:bidi="ar-SA"/>
              </w:rPr>
              <w:t>78°25′38.9352″</w:t>
            </w:r>
          </w:p>
        </w:tc>
        <w:tc>
          <w:tcPr>
            <w:tcW w:w="14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en-US" w:bidi="ar-SA"/>
              </w:rPr>
              <w:t>39°57′27.8208″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zh-CN" w:bidi="ar-SA"/>
              </w:rPr>
              <w:t>45993.38</w:t>
            </w:r>
          </w:p>
        </w:tc>
        <w:tc>
          <w:tcPr>
            <w:tcW w:w="137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zh-CN" w:bidi="ar-SA"/>
              </w:rPr>
              <w:t>巴楚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3"/>
                <w:kern w:val="0"/>
                <w:sz w:val="22"/>
                <w:szCs w:val="22"/>
                <w:lang w:val="en-US" w:eastAsia="zh-CN" w:bidi="ar-SA"/>
              </w:rPr>
              <w:t>县自然资源局</w:t>
            </w:r>
          </w:p>
        </w:tc>
        <w:tc>
          <w:tcPr>
            <w:tcW w:w="3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Cs w:val="21"/>
                <w:lang w:eastAsia="zh-CN"/>
              </w:rPr>
              <w:drawing>
                <wp:inline distT="0" distB="0" distL="114300" distR="114300">
                  <wp:extent cx="2245995" cy="1548130"/>
                  <wp:effectExtent l="0" t="0" r="1905" b="13970"/>
                  <wp:docPr id="1" name="图片 1" descr="05a43f59e560d5dd103e903a217fec7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5a43f59e560d5dd103e903a217fec7a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995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before="228" w:line="201" w:lineRule="auto"/>
        <w:ind w:left="3820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5"/>
          <w:kern w:val="0"/>
          <w:sz w:val="40"/>
          <w:szCs w:val="40"/>
          <w:lang w:eastAsia="en-US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93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2026-08-03T09:12:39Z</dcterms:created>
  <dc:creator>Administrator</dc:creator>
  <cp:lastModifiedBy>Administrator</cp:lastModifiedBy>
  <dcterms:modified xsi:type="dcterms:W3CDTF">2026-08-03T09:12:52Z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