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0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</w:rPr>
        <w:t>关于《巴楚县山洪灾害防御应急预案》（征求意见稿）起草说明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200"/>
        <w:jc w:val="left"/>
        <w:textAlignment w:val="auto"/>
        <w:rPr>
          <w:rFonts w:hint="eastAsia" w:ascii="宋体" w:hAnsi="宋体" w:eastAsia="宋体" w:cs="宋体"/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宋黑简体" w:hAnsi="方正宋黑简体" w:eastAsia="方正宋黑简体" w:cs="方正宋黑简体"/>
          <w:sz w:val="32"/>
          <w:szCs w:val="32"/>
        </w:rPr>
      </w:pPr>
      <w:r>
        <w:rPr>
          <w:rFonts w:hint="eastAsia" w:ascii="方正宋黑简体" w:hAnsi="方正宋黑简体" w:eastAsia="方正宋黑简体" w:cs="方正宋黑简体"/>
          <w:sz w:val="32"/>
          <w:szCs w:val="32"/>
        </w:rPr>
        <w:t>一、起草背景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为落实习近平总书记关于防灾减灾救灾工作的重要论述和“两个坚持、三个转变”防灾减灾救灾理念，始终把保障人民群众生命财产安全放在第一位，统筹发展和安全，推进防汛抗旱体系和能力现代化建设，有效防范重大水旱灾害，维护社会大局稳定。结合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巴楚县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实际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，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我局起草了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</w:rPr>
        <w:t>《巴楚县山洪灾害防御应急预案》（征求意见稿）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宋黑简体" w:hAnsi="方正宋黑简体" w:eastAsia="方正宋黑简体" w:cs="方正宋黑简体"/>
          <w:sz w:val="32"/>
          <w:szCs w:val="32"/>
        </w:rPr>
      </w:pPr>
      <w:r>
        <w:rPr>
          <w:rFonts w:hint="eastAsia" w:ascii="方正宋黑简体" w:hAnsi="方正宋黑简体" w:eastAsia="方正宋黑简体" w:cs="方正宋黑简体"/>
          <w:sz w:val="32"/>
          <w:szCs w:val="32"/>
        </w:rPr>
        <w:t>二、起草依据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1.《中华人民共和国防洪法》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2.《中华人民共和国水土保持法》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3.《中华人民共和国气象法》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4.《中华人民共和国防震减灾法》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5.《中华人民共和国地质灾害防治条例》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6.《中华人民共和国突发事件应对法》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宋黑简体" w:hAnsi="方正宋黑简体" w:eastAsia="方正宋黑简体" w:cs="方正宋黑简体"/>
          <w:sz w:val="32"/>
          <w:szCs w:val="32"/>
        </w:rPr>
      </w:pPr>
      <w:r>
        <w:rPr>
          <w:rFonts w:hint="eastAsia" w:ascii="方正宋黑简体" w:hAnsi="方正宋黑简体" w:eastAsia="方正宋黑简体" w:cs="方正宋黑简体"/>
          <w:sz w:val="32"/>
          <w:szCs w:val="32"/>
        </w:rPr>
        <w:t>三、文件起草过程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</w:rPr>
        <w:t>依据《中华人民共和国防洪法》《中华人民共和国水土保持法》《中华人民共和国气象法》《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中华人民共和国地质灾害防治条例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》等文件的相关要求，结合我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县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工作实际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，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经过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水利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局各股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室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讨论研究，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修改形成《巴楚县山洪灾害防御应急预案》（征求意见稿）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，已向各乡镇、县直相关单位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征求意见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eastAsia="zh-CN"/>
        </w:rPr>
        <w:t>，</w:t>
      </w:r>
      <w:r>
        <w:rPr>
          <w:rFonts w:hint="eastAsia" w:ascii="方正仿宋简体" w:hAnsi="方正仿宋简体" w:eastAsia="方正仿宋简体" w:cs="方正仿宋简体"/>
          <w:sz w:val="32"/>
          <w:szCs w:val="32"/>
        </w:rPr>
        <w:t>保证《巴楚县山洪灾害防御应急预案》（征求意见稿）的科学性、公平性和适用性。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宋黑简体" w:hAnsi="方正宋黑简体" w:eastAsia="方正宋黑简体" w:cs="方正宋黑简体"/>
          <w:sz w:val="32"/>
          <w:szCs w:val="32"/>
        </w:rPr>
      </w:pPr>
      <w:r>
        <w:rPr>
          <w:rFonts w:hint="eastAsia" w:ascii="方正宋黑简体" w:hAnsi="方正宋黑简体" w:eastAsia="方正宋黑简体" w:cs="方正宋黑简体"/>
          <w:sz w:val="32"/>
          <w:szCs w:val="32"/>
        </w:rPr>
        <w:t>四、主要内容框架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《巴楚县山洪灾害防御应急预案》（征求意见稿）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主要由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八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个部分组成，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第一部分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总则，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指出了编制本预案的目的、编制依据、适用范围和预案有效期；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第二部分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基本情况，主要内容为巴楚县自然地理位置及地形地貌及气候特征；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第三部分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山洪区划分，根据全县气候和地形地质条件，人口居住分布，山洪灾害类型、程度和范围，将本县山洪灾害划分为危险区和安全区；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第四部分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组织指挥体系及职责，明确了各责任人及成员单位职责；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第五部分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监测预警，依据巴楚县地理位置、自然气候特征，确定了水雨情等级，划分为蓝色预警、黄色预警、橙色预警、红色预警4个等级；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第六</w:t>
      </w:r>
      <w:bookmarkStart w:id="0" w:name="_GoBack"/>
      <w:bookmarkEnd w:id="0"/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转移安置，根据本县自然地理条件和山洪灾害威胁情况，结合历史洪水淹没范围，滑坡、泥石流威胁范围、山洪沟分布情况，确定需转移人员及安置地点；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第七部分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抢险救灾，建立防御山洪灾害工作责任体系、抢险救灾装备及物资准备、抢险应急队伍的组织；</w:t>
      </w:r>
      <w:r>
        <w:rPr>
          <w:rFonts w:hint="default" w:ascii="Times New Roman" w:hAnsi="Times New Roman" w:eastAsia="方正仿宋简体" w:cs="Times New Roman"/>
          <w:b/>
          <w:bCs/>
          <w:sz w:val="32"/>
          <w:szCs w:val="32"/>
          <w:lang w:eastAsia="zh-CN"/>
        </w:rPr>
        <w:t>第八部分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eastAsia="zh-CN"/>
        </w:rPr>
        <w:t>保障措施，主要内容为汛前检查、宣传、培训和演练</w:t>
      </w:r>
      <w:r>
        <w:rPr>
          <w:rFonts w:hint="default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简体" w:cs="Times New Roman"/>
          <w:b w:val="0"/>
          <w:bCs w:val="0"/>
          <w:sz w:val="32"/>
          <w:szCs w:val="32"/>
          <w:lang w:val="en-US" w:eastAsia="zh-CN"/>
        </w:rPr>
        <w:t xml:space="preserve">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宋黑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3MmU3ZThmYWEzYmIwYzdhOTYzNWQxZGEyZGMyMWUifQ=="/>
  </w:docVars>
  <w:rsids>
    <w:rsidRoot w:val="38B87073"/>
    <w:rsid w:val="05EA0118"/>
    <w:rsid w:val="0A1E1B4F"/>
    <w:rsid w:val="132572D4"/>
    <w:rsid w:val="17E321D9"/>
    <w:rsid w:val="1A385F5F"/>
    <w:rsid w:val="1DD50390"/>
    <w:rsid w:val="25F41A2A"/>
    <w:rsid w:val="2B5B1A53"/>
    <w:rsid w:val="2C4F5772"/>
    <w:rsid w:val="2F770D31"/>
    <w:rsid w:val="32DC5482"/>
    <w:rsid w:val="34BD5971"/>
    <w:rsid w:val="38B87073"/>
    <w:rsid w:val="39344B4A"/>
    <w:rsid w:val="3A2B207B"/>
    <w:rsid w:val="43A4341E"/>
    <w:rsid w:val="442356D9"/>
    <w:rsid w:val="442C5D93"/>
    <w:rsid w:val="4454686B"/>
    <w:rsid w:val="4B934DE6"/>
    <w:rsid w:val="4BFD52D5"/>
    <w:rsid w:val="506B53B7"/>
    <w:rsid w:val="52E44016"/>
    <w:rsid w:val="541D1879"/>
    <w:rsid w:val="54A84584"/>
    <w:rsid w:val="5815663D"/>
    <w:rsid w:val="5F047226"/>
    <w:rsid w:val="5FF70C72"/>
    <w:rsid w:val="626741FF"/>
    <w:rsid w:val="6FEB1233"/>
    <w:rsid w:val="739476BE"/>
    <w:rsid w:val="753C3F7E"/>
    <w:rsid w:val="75E4087F"/>
    <w:rsid w:val="7A842854"/>
    <w:rsid w:val="7D4F0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1054</Words>
  <Characters>1084</Characters>
  <Lines>0</Lines>
  <Paragraphs>0</Paragraphs>
  <TotalTime>8</TotalTime>
  <ScaleCrop>false</ScaleCrop>
  <LinksUpToDate>false</LinksUpToDate>
  <CharactersWithSpaces>1084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2023-11-13T07:28:00Z</dcterms:created>
  <dc:creator>lenovo</dc:creator>
  <cp:lastModifiedBy>A</cp:lastModifiedBy>
  <cp:lastPrinted>2025-03-14T10:11:15Z</cp:lastPrinted>
  <dcterms:modified xsi:type="dcterms:W3CDTF">2025-03-14T10:12:04Z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E575EC9CBB3F43B18A15755AB37AB14B_12</vt:lpwstr>
  </property>
</Properties>
</file>