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2024-2026年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巴楚县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重点补贴和不补贴农机具的情况说明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一、根据自治区、地区《2024-2026年农机购置与应用补贴实施方案》要求，结合巴楚县当地农业生产的需要，综合考核，重点补贴机具如下：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center"/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耕整地机械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1.1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微型耕耘机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1.2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起垄机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分流式整地机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2.种植施肥机械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2.1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单粒（精密）播种机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2.2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插秧机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移栽机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3.收获机械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薯类收获机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3.2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大豆收获机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3.3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花生收获机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3.4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油菜籽收获机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葵花籽收获机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甜菜收获机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果类收获机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瓜类采收机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3.9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大豆收获专用割台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3.10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玉米收获专用割台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1" w:firstLineChars="100"/>
        <w:jc w:val="both"/>
        <w:textAlignment w:val="center"/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4.种植业废弃物处理设备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4.1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残膜回收机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1" w:firstLineChars="1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.畜禽养殖机械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.1畜禽养殖成套设备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.1.1蜜蜂养殖设备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.2畜禽养殖消杀防疫机械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.2.1药浴机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.3畜禽繁育设备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3.1孵化机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.4饲养设备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.4.1喂（送）料机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1" w:firstLineChars="1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.畜禽产品采集储运设备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.1畜禽产品采集设备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.1.1剪毛机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.1.2挤奶机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.1.3生鲜乳速冷设备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.1.4散装乳冷藏罐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.2畜禽产品储运设备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.2.1储奶罐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1" w:firstLineChars="1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.畜禽养殖废弃物及病死畜禽处理设备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.1畜禽粪污资源化利用设备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.1.1清粪机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.1.2畜禽粪污固液分离机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.1.3畜禽粪便发酵处理设备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.1.4畜禽类粪便干燥设备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.1.5畜禽类便翻堆设备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.2病死畜禽储运及处理设备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.2.1病死畜禽处理设备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.水产养殖机械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.1水产养殖成套设备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.1.1网箱养殖装置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.2投饲机械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.2.1投（饲）饵机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.3水质调控设备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.3.1增氧机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.3.2水质调控监控设备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.捕捞机械设备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.1绞纲机械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280" w:firstLineChars="40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.1.1绞纲机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.2其他捕捞机械设备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田间管理机械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60" w:firstLineChars="3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10.1自走式吊杆式喷雾机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根据自治区、地区《2024-2026年农机购置与应用补贴实施方案》要求，结合巴楚县农业生产和农业机械保有量情况，经综合评估确定以下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</w:rPr>
        <w:t>农机具不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予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</w:rPr>
        <w:t>补贴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深松机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筑埂机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.灭茬机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4.种子催芽机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苗床用土粉碎机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育秧（苗）播种设备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营养钵压制机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根（块）茎种子播种机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枝条切碎机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去雄机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叶类采收机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割晒机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脱粒机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脱蓬（脯）机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两轮驱动和60马力以下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轮式拖拉机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履带式拖拉机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轨道运输机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粮食色选机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联合整地机类只予补贴分流式整地机，以前的普通联合整地机不补贴。</w:t>
      </w:r>
    </w:p>
    <w:p/>
    <w:sectPr>
      <w:footerReference r:id="rId3" w:type="default"/>
      <w:footerReference r:id="rId4" w:type="even"/>
      <w:pgSz w:w="11850" w:h="16783"/>
      <w:pgMar w:top="1984" w:right="1531" w:bottom="1701" w:left="1531" w:header="851" w:footer="1134" w:gutter="0"/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400C"/>
    <w:rsid w:val="64A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2024-12-17T09:41:00Z</dcterms:created>
  <dc:creator>Administrator</dc:creator>
  <cp:lastModifiedBy>Administrator</cp:lastModifiedBy>
  <dcterms:modified xsi:type="dcterms:W3CDTF">2024-12-17T09:41:41Z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