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《新疆维吾尔自治区人民政府办公厅关于加快推进居家养老服务工作的实施意见》（新政办发〔2015〕138号）的解读</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rPr>
      </w:pP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rPr>
      </w:pPr>
      <w:bookmarkStart w:id="0" w:name="_GoBack"/>
      <w:bookmarkEnd w:id="0"/>
      <w:r>
        <w:rPr>
          <w:rFonts w:hint="eastAsia" w:asciiTheme="minorEastAsia" w:hAnsiTheme="minorEastAsia" w:eastAsiaTheme="minorEastAsia" w:cstheme="minorEastAsia"/>
          <w:sz w:val="22"/>
          <w:szCs w:val="22"/>
        </w:rPr>
        <w:t>一、制定《实施意见》的背景和重要意义</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一是积极应对人口老龄化的要求。我国是发展中国家中人口老龄化最严峻的国家。随着全区人口老龄化进程的加快，“421家庭”模式逐渐增多，家庭养老功能日益弱化，高龄老人、“空巢”、独居老人不断增多，各族老年人不同层次、多样化的养老服务需求日益凸显。</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二是解决当前养老服务业突出矛盾和问题的需要。近年来，我区养老服务业稳步发展，但全区“以居家养老为基础、社区养老为依托、机构养老为支撑”的养老服务体系尚未全面建立，居家养老服务需求尚未得到及时满足。解决好当前养老服务领域的突出矛盾和问题，进一步加快发展养老服务业已成为全社会的共同呼声。</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三是推进经济持续健康发展的需要。养老服务业涉及长期照料、医疗康复、居家支持、精神慰藉乃至饮食服装、营养保健、休闲旅游、文化传媒、金融地产等方方面面，蕴含着巨大的老年消费市场。发展养老服务业是应对老龄化问题的长久之计，亦是当前扩内需、增就业的巨大潜力所在。</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二、《实施意见》的主要任务</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一是在统筹规划发展城市养老服务设施方面，提出地方对新建城区和新建居住（小）区要按人均用地不少于0.1平方米的标准配套建设养老服务设施，与住宅同步规划、同步建设、同步验收、同步交付使用，老城区和已建成居住（小）区要限期通过购置、置换、租赁等方式开辟养老服务设施。</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二是在强调综合发挥各种多种设施作用方面，要求各地发挥社区卫生、文化、体育等公共服务设施为老年人服务的功能。</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三是在建立完善居家养老便捷服务网络方面，提出政府要支持建立以企业和机构为主体、社区为纽带、满足老年人各种服务需求的居家养老服务网络。支持社区引入社会组织和家政、物业等企业，兴办或运营老年供餐、社区日间照料、老年活动中心等养老服务项目。</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四是在发展老年人文体娱乐服务方面，提出政府加大资助力度，加强社区为老服务专业人才培训，为基层老年性群众组织配备必要的文体娱乐器材，鼓励专业养老服务机构利用自身资源优势，培训和指导社区养老服务组织和人员，提升其组织开展文体娱乐活动的能力水平。</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五是在发展居家养老信息服务方面。提出采取社会力量投资、市场化运作、政府购买服务和资助监管的方式，支持企业和机构运用互联网、物联网等技术手段创新居家养老服务模式，发展老年电子商务，建设居家养老服务网络平台，提供紧急呼叫、家政预约、健康咨询、物品代购、服务缴费等适合老年人的服务项目。有条件的地方要为重点优抚对象、省级以上劳动模范中的老年人和散居“五保”、“三无”老人和低收入的高龄老人、失能老人免费配置电子呼叫等服务器材和设备。</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三、《实施意见》的主要措施</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从五个方面提出了一些新的有针对性和操作性的政策措施：</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一是完善投融资政策。提出各地要逐步加大投入，安排财政性资金支持居家养老服务体系建设，积极支持居家养老服务设施和无障碍设施改造，鼓励和支持社会力量参与、兴办居家养老服务业。积极利用财政贴息、小额贷款等方式，加大对居家养老服务业的信贷投入。鼓励居家养老服务机构投保责任保险。</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二是完善税收优惠政策。对养老院类的养老服务机构提供的居家养老服务免征营业税，对非营利性养老机构自用房产、土地免征房产税、城镇土地使用税，对符合条件的非营利性养老机构按规定免征企业所得税。各地对非营利性居家养老机构建设要免征有关事业性收费，对营利性居家养老服务机构建设要减半征收有关行政事业性收费，对养老机构提供居家养老服务也要减免行政事业性收费，居家养老机构用电、用水、用气、用热按居民生活类价格执行。</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三是完善补贴支持政策。落实对居家养老服务企业、机构的建设资助和运营补贴。可根据居家养老服务的实际需要，通过补助投资、贷款贴息、购买服务等方式，支持社会力量举办居家养老服务机构，开展居家养老服务。进一步完善政府向社会力量购买养老服务的政策措施。</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四是完善人才培养和就业政策。依托院校和养老机构建立养老服务实训基地，加强对居家养老服务人员的培训。居家养老机构应当积极改善养老护理员工作条件，加强劳动保护和职业防护，依法缴纳养老保险等社会保险费，提高从业人员的工资福利待遇。对在居家养老机构就业的专业技术人员，执行与医疗机构、福利机构相同的执业资格、注册考核政策。</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五是鼓励公益慈善组织支持居家养老服务。积极培育发展为老服务公益慈善组织，使之成为居家养老服务的重要力量。积极扶持发展各类为老服务志愿组织，开展志愿服务活动。倡导机关干部和企事业单位职工、大中小学学生参加养老服务志愿活动。支持老年群众组织开展自我管理、自我服务和服务社会活动。探索建立健康老人参与志愿互助服务的工作机制，建立为老志愿服务登记制度，鼓励国家机关、企业、事业单位在同等条件下优先录用、聘用和录取有相关志愿服务经历者。</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四、《实施意见》的组织领导</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提出了健全工作机制，明确发展思路，强化行业监督，营造发展环境，加强行业监管工作，并明确督促检查的责任部门和要求。</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YzQxMmFiNzBlMmViN2JlM2IzYWYzNTNmMWFmNDIifQ=="/>
  </w:docVars>
  <w:rsids>
    <w:rsidRoot w:val="00000000"/>
    <w:rsid w:val="1EFE5BCD"/>
    <w:rsid w:val="3D9D7977"/>
    <w:rsid w:val="55EC3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2023-10-24T04:22:32Z</dcterms:created>
  <dc:creator>Administrator</dc:creator>
  <cp:lastModifiedBy>默涵</cp:lastModifiedBy>
  <dcterms:modified xsi:type="dcterms:W3CDTF">2023-10-24T04:23:51Z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26097DCC651D43E6AEF9E87CF773D47B_12</vt:lpwstr>
  </property>
</Properties>
</file>