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80"/>
          <w:kern w:val="0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80"/>
          <w:kern w:val="0"/>
          <w:sz w:val="40"/>
          <w:szCs w:val="40"/>
          <w:lang w:val="en-US" w:eastAsia="zh-CN" w:bidi="ar-SA"/>
        </w:rPr>
        <w:t>2023年巴楚县优质棉基地建设项目实施方案</w:t>
      </w:r>
    </w:p>
    <w:p>
      <w:pPr>
        <w:jc w:val="left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80"/>
          <w:kern w:val="0"/>
          <w:sz w:val="40"/>
          <w:szCs w:val="40"/>
          <w:lang w:val="en-US" w:eastAsia="zh-CN" w:bidi="ar-SA"/>
        </w:rPr>
      </w:pP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为促进我县优质棉基地产业发展，根据《国家发展改革委关于下达藏粮于地藏粮于技专项（高标准农田和东北黑土地保护建设项目）2023年中央预算内投资计划的通知》（发改投资〔2023〕642号）和《农业农村部关于下达2023年中央预算内投资农业专项第一批项目任务清单和绩效目标的通知》（农计财发〔2023〕11号）精神，为提高农业综合生产能力，我县申报实施2023年巴楚县优质棉基地建设项目。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  <w:t>一、项目名称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2023年巴楚县优质棉基地建设项目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  <w:t>二、建设内容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建设优质棉基地7.74万亩（包括新建1.02万亩，改造提升6.72万亩），其中巴楚县阿克萨克马热勒乡1.04万亩、阿拉格尔乡0.94万亩、夏马勒乡1.04万亩、色力布亚镇1.64万亩、多来提巴格乡1.4万亩、恰尔巴格乡1.2万亩、琼库尔恰克乡0.48万亩，具体情况如下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（一）阿克萨克马热勒乡1.04万亩。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阿克萨克马热勒乡，项目区共计10425.47亩，其中实施土地平整工程479.3亩；改造9个系统（6975.48亩）地埋管网，闸阀井128座，排水井140座，铺设管网0.63MPAPVC-M管材70842m；首部沉砂池改扩建15个滴灌系统；新建7座沉砂池；改扩建9座首部泵房；更换过滤器9套、施肥罐9套、卧式离心泵9套、启动柜11套、变压器8套、新建10KV电力线3900m；新建沉砂池引水渠7条，共计2.695km；新建35座建筑物（其中：节制闸10座，分水闸17座，桥涵8座）；新建道路3条，合计1.079km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（二）阿拉格尔乡0.94万亩。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阿拉格尔乡，项目区共计9424.46亩，其中实施土地平整工程1714.8亩；改造11个系统（6944亩）地埋管网，闸阀井101座，排水井116座，铺设管网0.63MPAPVC-M管材60759m；改扩建6座首部泵房、更换过滤器6套、施肥罐6套、卧式离心泵4套、启动柜6套、变压器4套、新建10KV电力线1100m；新建沉砂池引水渠7条，共计5.095km；新建36座建筑物（其中：节制闸4座，分水闸17座，桥涵15座）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（三）夏马勒乡1.04万亩。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夏马勒乡，项目区10429.17亩，改造11个系统（规划面积6897.29亩）地埋管网，闸阀井149座，排水井160座，铺设管网0.63MPAPVC-M管材70240m；改扩建9座沉砂池，15座首部泵，更换过滤器9套、施肥罐17套、卧式离心泵10套、启动柜11套、变压器5套、新建10KV电力线800m；新建沉砂池引水渠9条，共计4.635km；配套新建38座建筑物（其中：节制闸5座，分水闸22座，桥涵11座）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（四）色力布亚镇1.1万亩。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本次项目区范围涉及色力布亚镇，项目区10429.17亩。项目区实施土地平整面积 283.71亩，实施高效节水面积1.1万亩，改扩建5座首部泵房；4座沉砂池；配套离心泵12套、变频控制柜12套、过滤系统（自动反冲洗网式不锈钢过滤器）12套，埋设PVC-M管道117.93km，PE管道89.32km，闸阀井88座，排水井164座。新建10KV高压线路1.83km，0.4KV低压线路0.6km，变压器共计9台，100KVA变压器4台，125KVA变压器4台，250KVA变压器1台。新建引水渠（吊装式预制矩形渠）8条，总长2.84km，配套渠系建筑物15座（其中农桥9座，节制分水闸6座）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（五）多来提巴格乡1.4万亩。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多来提巴格乡。本次改造提升总控制灌溉面积1.4万亩，其中改造高效节水田间管网11957亩，埋设各种规格PVC-M塑料管管道102.54km；新建沉砂池7座；新建砖混结构系统首部泵房6座；更换自动反冲洗网式过滤器16套、离心泵16套、变频启动柜16套，更换变压器11台，架设10KV输电线路2.0km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（六）巴楚县恰尔巴格乡1.2万亩。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本次项目区范围涉及恰尔巴格乡。发展土地平整380.27亩，发展滴灌面积 12009亩，埋设各种规格PVC-M塑料管管道95.11km；PE管83.73km。新建沉砂池4座，改造已建沉砂池5座；新建砖混结构系统首部泵房5座，改造利用已建砖混泵房4座；配套自动反冲洗网式过滤器15台、离心泵15套，配套变频柜15套。架设变压器8套，10KV高压线1.0km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（七）巴楚县色力布亚镇0.54万亩。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本次项目区范围涉及色力布亚镇。实施高效节水面积0.54万亩，新建6座首部泵房；（单系统5座，双系统1座）。新建沉砂池6座；配套离心泵8套，配套变频控制柜8套，配套过滤系统（自动反冲洗网式不锈钢过滤器）8套，埋设PVC-M管道49.59km，PE管道34.74km，滴灌带379.56万m，闸阀井31座，排水井94座。新建10KV高压线路5.09km，0.4KV低压线路0.35km，变压器共计6台，80KVA变压器2台，100KVA变压器1台，125KVA变压器2台，200KVA变压器1台。新建引水渠（吊装式预制矩形渠）6条，总长3.04km，配套渠系建筑物15座，其中农桥13座，节制分水闸2座。</w:t>
      </w:r>
    </w:p>
    <w:p>
      <w:pPr>
        <w:spacing w:line="520" w:lineRule="exact"/>
        <w:ind w:firstLine="442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2"/>
          <w:sz w:val="22"/>
          <w:szCs w:val="22"/>
          <w:lang w:val="en-US" w:eastAsia="zh-CN" w:bidi="zh-CN"/>
        </w:rPr>
        <w:t>（八）巴楚县琼库尔恰克乡0.48万亩。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项目区位于琼库尔恰克乡。实施土地平整面积4512亩，实施实施滴灌面积1359亩。新建首部沉砂池及设备各共3套。配套10KV高压线路195m，配套0.4KV低压线路150m，配套变压器3套。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  <w:t>三、建设地点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巴楚县阿克萨克马热勒乡、阿拉格尔乡、夏马勒乡、色力布亚镇、多来提巴格乡、恰尔巴格乡、琼库尔恰克乡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  <w:t>四、建设单位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巴楚县农业农村局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2"/>
          <w:szCs w:val="22"/>
          <w:lang w:val="en-US" w:eastAsia="zh-CN" w:bidi="zh-CN"/>
        </w:rPr>
        <w:t>五、建设年限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2023年~2024年</w:t>
      </w: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</w:p>
    <w:p>
      <w:pPr>
        <w:spacing w:line="520" w:lineRule="exact"/>
        <w:ind w:firstLine="440" w:firstLineChars="2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</w:p>
    <w:p>
      <w:pPr>
        <w:spacing w:line="520" w:lineRule="exact"/>
        <w:ind w:firstLine="5720" w:firstLineChars="26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巴楚县农业农村局</w:t>
      </w:r>
    </w:p>
    <w:p>
      <w:pPr>
        <w:spacing w:line="520" w:lineRule="exact"/>
        <w:ind w:firstLine="6160" w:firstLineChars="2800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2023年9月16日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此件公开发布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22"/>
          <w:szCs w:val="22"/>
          <w:lang w:val="en-US" w:eastAsia="zh-CN" w:bidi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Yb2gj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MDMyZjhlMDA2ZDk1MGQ4NjhlM2ZlZjMxNTBjZTIifQ=="/>
  </w:docVars>
  <w:rsids>
    <w:rsidRoot w:val="00000000"/>
    <w:rsid w:val="02BD378C"/>
    <w:rsid w:val="075C73C2"/>
    <w:rsid w:val="0F916077"/>
    <w:rsid w:val="10DE7630"/>
    <w:rsid w:val="16FE2244"/>
    <w:rsid w:val="1A163D48"/>
    <w:rsid w:val="1DE63A32"/>
    <w:rsid w:val="207277FE"/>
    <w:rsid w:val="2519649B"/>
    <w:rsid w:val="32506C28"/>
    <w:rsid w:val="33046E50"/>
    <w:rsid w:val="34805AEC"/>
    <w:rsid w:val="3C242C8C"/>
    <w:rsid w:val="44D42B5A"/>
    <w:rsid w:val="488C696F"/>
    <w:rsid w:val="4B9F34CB"/>
    <w:rsid w:val="4BF903F7"/>
    <w:rsid w:val="4EC9169C"/>
    <w:rsid w:val="5A012F77"/>
    <w:rsid w:val="67A91325"/>
    <w:rsid w:val="6D717D83"/>
    <w:rsid w:val="71E93847"/>
    <w:rsid w:val="751029E3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1918</Words>
  <Characters>2404</Characters>
  <Lines>0</Lines>
  <Paragraphs>0</Paragraphs>
  <TotalTime>59</TotalTime>
  <ScaleCrop>false</ScaleCrop>
  <LinksUpToDate>false</LinksUpToDate>
  <CharactersWithSpaces>2558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2023-09-08T02:28:00Z</dcterms:created>
  <dc:creator>Lenovo</dc:creator>
  <cp:lastModifiedBy>11012</cp:lastModifiedBy>
  <cp:lastPrinted>2023-09-20T11:56:04Z</cp:lastPrinted>
  <dcterms:modified xsi:type="dcterms:W3CDTF">2023-09-20T11:58:32Z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3450DEA19D654FFC992B62F68CF4A3EE</vt:lpwstr>
  </property>
</Properties>
</file>