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eastAsia="黑体"/>
          <w:sz w:val="30"/>
          <w:szCs w:val="30"/>
        </w:rPr>
      </w:pPr>
    </w:p>
    <w:p>
      <w:pPr>
        <w:pBdr>
          <w:bottom w:val="dotDotDash" w:color="auto" w:sz="24" w:space="10"/>
        </w:pBdr>
        <w:snapToGrid w:val="0"/>
        <w:spacing w:before="312" w:beforeLines="100" w:after="312" w:afterLines="100"/>
        <w:jc w:val="center"/>
        <w:rPr>
          <w:rFonts w:eastAsia="黑体"/>
          <w:b/>
          <w:color w:val="0000FF"/>
          <w:sz w:val="30"/>
          <w:szCs w:val="30"/>
        </w:rPr>
      </w:pPr>
    </w:p>
    <w:p>
      <w:pPr>
        <w:pBdr>
          <w:bottom w:val="dotDotDash" w:color="auto" w:sz="24" w:space="10"/>
        </w:pBdr>
        <w:snapToGrid w:val="0"/>
        <w:spacing w:before="312" w:beforeLines="100" w:after="312" w:afterLines="100"/>
        <w:jc w:val="center"/>
        <w:rPr>
          <w:rFonts w:eastAsia="黑体"/>
          <w:b/>
          <w:color w:val="0000FF"/>
          <w:sz w:val="30"/>
          <w:szCs w:val="30"/>
        </w:rPr>
      </w:pPr>
    </w:p>
    <w:p>
      <w:pPr>
        <w:keepNext w:val="0"/>
        <w:keepLines w:val="0"/>
        <w:pageBreakBefore w:val="0"/>
        <w:widowControl/>
        <w:pBdr>
          <w:bottom w:val="dotDotDash" w:color="auto" w:sz="24" w:space="10"/>
        </w:pBdr>
        <w:kinsoku/>
        <w:wordWrap/>
        <w:overflowPunct/>
        <w:topLinePunct w:val="0"/>
        <w:autoSpaceDE/>
        <w:autoSpaceDN/>
        <w:bidi w:val="0"/>
        <w:adjustRightInd/>
        <w:snapToGrid w:val="0"/>
        <w:spacing w:before="156" w:beforeLines="50" w:after="312" w:afterLines="100" w:line="240" w:lineRule="auto"/>
        <w:ind w:firstLine="0" w:firstLineChars="0"/>
        <w:jc w:val="center"/>
        <w:textAlignment w:val="center"/>
        <w:rPr>
          <w:rFonts w:hint="eastAsia" w:eastAsia="黑体" w:cs="Times New Roman"/>
          <w:b/>
          <w:color w:val="auto"/>
          <w:sz w:val="44"/>
          <w:szCs w:val="22"/>
          <w:lang w:val="en-US" w:eastAsia="zh-CN"/>
        </w:rPr>
      </w:pPr>
      <w:r>
        <w:rPr>
          <w:rFonts w:hint="eastAsia" w:eastAsia="黑体" w:cs="Times New Roman"/>
          <w:b/>
          <w:color w:val="auto"/>
          <w:sz w:val="44"/>
          <w:szCs w:val="22"/>
          <w:lang w:val="en-US" w:eastAsia="zh-CN"/>
        </w:rPr>
        <w:t>巴楚县农业农村局</w:t>
      </w:r>
    </w:p>
    <w:p>
      <w:pPr>
        <w:keepNext w:val="0"/>
        <w:keepLines w:val="0"/>
        <w:pageBreakBefore w:val="0"/>
        <w:widowControl/>
        <w:pBdr>
          <w:bottom w:val="dotDotDash" w:color="auto" w:sz="24" w:space="10"/>
        </w:pBdr>
        <w:kinsoku/>
        <w:wordWrap/>
        <w:overflowPunct/>
        <w:topLinePunct w:val="0"/>
        <w:autoSpaceDE/>
        <w:autoSpaceDN/>
        <w:bidi w:val="0"/>
        <w:adjustRightInd/>
        <w:snapToGrid w:val="0"/>
        <w:spacing w:before="156" w:beforeLines="50" w:after="312" w:afterLines="100" w:line="240" w:lineRule="auto"/>
        <w:ind w:firstLine="0" w:firstLineChars="0"/>
        <w:jc w:val="center"/>
        <w:textAlignment w:val="center"/>
        <w:rPr>
          <w:rFonts w:hint="default" w:ascii="Times New Roman" w:hAnsi="Times New Roman" w:eastAsia="黑体" w:cs="Times New Roman"/>
          <w:b w:val="0"/>
          <w:bCs/>
          <w:color w:val="auto"/>
          <w:sz w:val="44"/>
          <w:szCs w:val="22"/>
          <w:lang w:val="en-US" w:eastAsia="zh-CN"/>
        </w:rPr>
      </w:pPr>
      <w:r>
        <w:rPr>
          <w:rFonts w:hint="default" w:eastAsia="黑体" w:cs="Times New Roman"/>
          <w:b/>
          <w:color w:val="auto"/>
          <w:sz w:val="44"/>
          <w:szCs w:val="22"/>
          <w:lang w:val="en-US" w:eastAsia="zh-CN"/>
        </w:rPr>
        <w:t>巴楚县2022年耕地轮作项目</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default" w:ascii="Times New Roman" w:hAnsi="Times New Roman" w:eastAsia="黑体" w:cs="Times New Roman"/>
          <w:bCs/>
          <w:color w:val="auto"/>
          <w:sz w:val="44"/>
          <w:szCs w:val="22"/>
        </w:rPr>
      </w:pPr>
      <w:r>
        <w:rPr>
          <w:rFonts w:hint="default" w:ascii="Times New Roman" w:hAnsi="Times New Roman" w:eastAsia="黑体" w:cs="Times New Roman"/>
          <w:bCs/>
          <w:color w:val="auto"/>
          <w:spacing w:val="0"/>
          <w:w w:val="100"/>
          <w:kern w:val="2"/>
          <w:sz w:val="44"/>
          <w:szCs w:val="22"/>
          <w:lang w:val="en-US" w:eastAsia="zh-CN"/>
        </w:rPr>
        <w:t>绩效评价</w:t>
      </w:r>
      <w:r>
        <w:rPr>
          <w:rFonts w:hint="default" w:ascii="Times New Roman" w:hAnsi="Times New Roman" w:eastAsia="黑体" w:cs="Times New Roman"/>
          <w:bCs/>
          <w:color w:val="auto"/>
          <w:spacing w:val="0"/>
          <w:w w:val="100"/>
          <w:kern w:val="2"/>
          <w:sz w:val="44"/>
          <w:szCs w:val="22"/>
        </w:rPr>
        <w:t>报告</w:t>
      </w:r>
    </w:p>
    <w:p>
      <w:pPr>
        <w:keepNext w:val="0"/>
        <w:keepLines w:val="0"/>
        <w:pageBreakBefore w:val="0"/>
        <w:widowControl/>
        <w:kinsoku/>
        <w:wordWrap/>
        <w:overflowPunct/>
        <w:topLinePunct w:val="0"/>
        <w:autoSpaceDE/>
        <w:autoSpaceDN/>
        <w:bidi w:val="0"/>
        <w:adjustRightInd/>
        <w:snapToGrid/>
        <w:spacing w:line="360" w:lineRule="auto"/>
        <w:ind w:firstLine="0" w:firstLineChars="0"/>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驰天会</w:t>
      </w:r>
      <w:r>
        <w:rPr>
          <w:rFonts w:hint="default" w:ascii="Times New Roman" w:hAnsi="Times New Roman" w:eastAsia="宋体" w:cs="Times New Roman"/>
          <w:color w:val="auto"/>
          <w:szCs w:val="21"/>
          <w:lang w:val="en-US" w:eastAsia="zh-CN"/>
        </w:rPr>
        <w:t>咨</w:t>
      </w:r>
      <w:r>
        <w:rPr>
          <w:rFonts w:hint="default" w:ascii="Times New Roman" w:hAnsi="Times New Roman" w:eastAsia="宋体" w:cs="Times New Roman"/>
          <w:color w:val="auto"/>
          <w:szCs w:val="21"/>
        </w:rPr>
        <w:t>字[20</w:t>
      </w:r>
      <w:r>
        <w:rPr>
          <w:rFonts w:hint="default" w:eastAsia="宋体" w:cs="Times New Roman"/>
          <w:color w:val="auto"/>
          <w:szCs w:val="21"/>
          <w:lang w:val="en-US" w:eastAsia="zh-CN"/>
        </w:rPr>
        <w:t>23</w:t>
      </w:r>
      <w:r>
        <w:rPr>
          <w:rFonts w:hint="default" w:ascii="Times New Roman" w:hAnsi="Times New Roman" w:eastAsia="宋体" w:cs="Times New Roman"/>
          <w:color w:val="auto"/>
          <w:szCs w:val="21"/>
        </w:rPr>
        <w:t>]1-</w:t>
      </w:r>
      <w:r>
        <w:rPr>
          <w:rFonts w:hint="default" w:eastAsia="宋体" w:cs="Times New Roman"/>
          <w:color w:val="auto"/>
          <w:szCs w:val="21"/>
          <w:lang w:val="en-US" w:eastAsia="zh-CN"/>
        </w:rPr>
        <w:t>0133</w:t>
      </w:r>
      <w:r>
        <w:rPr>
          <w:rFonts w:hint="default" w:ascii="Times New Roman" w:hAnsi="Times New Roman" w:eastAsia="宋体" w:cs="Times New Roman"/>
          <w:color w:val="auto"/>
          <w:szCs w:val="21"/>
        </w:rPr>
        <w:t>号</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rPr>
          <w:rFonts w:hint="default" w:ascii="Times New Roman" w:hAnsi="Times New Roman" w:cs="Times New Roman"/>
          <w:b/>
          <w:color w:val="auto"/>
          <w:sz w:val="32"/>
          <w:szCs w:val="22"/>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rPr>
          <w:rFonts w:hint="default" w:ascii="Times New Roman" w:hAnsi="Times New Roman" w:cs="Times New Roman"/>
          <w:b/>
          <w:color w:val="auto"/>
          <w:sz w:val="32"/>
          <w:szCs w:val="22"/>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rPr>
          <w:rFonts w:hint="default" w:ascii="Times New Roman" w:hAnsi="Times New Roman" w:cs="Times New Roman"/>
          <w:b/>
          <w:color w:val="auto"/>
          <w:sz w:val="32"/>
          <w:szCs w:val="22"/>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rPr>
          <w:rFonts w:hint="default" w:ascii="Times New Roman" w:hAnsi="Times New Roman" w:cs="Times New Roman"/>
          <w:b/>
          <w:color w:val="auto"/>
          <w:sz w:val="32"/>
          <w:szCs w:val="22"/>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rPr>
          <w:rFonts w:hint="default" w:ascii="Times New Roman" w:hAnsi="Times New Roman" w:cs="Times New Roman"/>
          <w:b/>
          <w:color w:val="auto"/>
          <w:sz w:val="32"/>
          <w:szCs w:val="22"/>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rPr>
          <w:rFonts w:hint="default" w:ascii="Times New Roman" w:hAnsi="Times New Roman" w:cs="Times New Roman"/>
          <w:b/>
          <w:color w:val="auto"/>
          <w:sz w:val="32"/>
          <w:szCs w:val="22"/>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rPr>
          <w:rFonts w:hint="default" w:ascii="Times New Roman" w:hAnsi="Times New Roman" w:cs="Times New Roman"/>
          <w:b/>
          <w:color w:val="auto"/>
          <w:sz w:val="32"/>
          <w:szCs w:val="22"/>
        </w:rPr>
      </w:pP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rPr>
          <w:rFonts w:hint="default" w:ascii="Times New Roman" w:hAnsi="Times New Roman" w:cs="Times New Roman"/>
          <w:b/>
          <w:color w:val="auto"/>
          <w:sz w:val="32"/>
          <w:szCs w:val="22"/>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both"/>
        <w:rPr>
          <w:rFonts w:hint="default" w:ascii="Times New Roman" w:hAnsi="Times New Roman" w:cs="Times New Roman"/>
          <w:b/>
          <w:color w:val="auto"/>
          <w:sz w:val="32"/>
          <w:szCs w:val="22"/>
        </w:rPr>
      </w:pPr>
    </w:p>
    <w:p>
      <w:pPr>
        <w:pStyle w:val="4"/>
        <w:rPr>
          <w:rFonts w:hint="default" w:ascii="Times New Roman" w:hAnsi="Times New Roman"/>
          <w:color w:val="auto"/>
        </w:rPr>
      </w:pPr>
    </w:p>
    <w:p>
      <w:pPr>
        <w:pStyle w:val="5"/>
        <w:rPr>
          <w:rFonts w:hint="default"/>
        </w:rPr>
      </w:pPr>
    </w:p>
    <w:p>
      <w:pPr>
        <w:pStyle w:val="8"/>
        <w:keepNext w:val="0"/>
        <w:keepLines w:val="0"/>
        <w:pageBreakBefore w:val="0"/>
        <w:widowControl w:val="0"/>
        <w:kinsoku/>
        <w:wordWrap/>
        <w:overflowPunct/>
        <w:topLinePunct w:val="0"/>
        <w:autoSpaceDE/>
        <w:autoSpaceDN/>
        <w:bidi w:val="0"/>
        <w:adjustRightInd/>
        <w:ind w:firstLine="0" w:firstLineChars="0"/>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val="0"/>
        <w:ind w:firstLine="0" w:firstLineChars="0"/>
        <w:jc w:val="center"/>
        <w:rPr>
          <w:rFonts w:hint="default" w:ascii="Times New Roman" w:hAnsi="Times New Roman" w:cs="Times New Roman"/>
          <w:b/>
          <w:color w:val="auto"/>
          <w:sz w:val="32"/>
          <w:szCs w:val="22"/>
        </w:rPr>
      </w:pPr>
      <w:r>
        <w:rPr>
          <w:rFonts w:hint="default" w:ascii="Times New Roman" w:hAnsi="Times New Roman" w:cs="Times New Roman"/>
          <w:b/>
          <w:color w:val="auto"/>
          <w:sz w:val="32"/>
          <w:szCs w:val="22"/>
        </w:rPr>
        <w:t>新疆驰远天合有限责任会计师事务所</w:t>
      </w:r>
    </w:p>
    <w:p>
      <w:pPr>
        <w:keepNext w:val="0"/>
        <w:keepLines w:val="0"/>
        <w:pageBreakBefore w:val="0"/>
        <w:widowControl w:val="0"/>
        <w:kinsoku/>
        <w:wordWrap/>
        <w:overflowPunct/>
        <w:topLinePunct w:val="0"/>
        <w:autoSpaceDE/>
        <w:autoSpaceDN/>
        <w:bidi w:val="0"/>
        <w:adjustRightInd/>
        <w:snapToGrid w:val="0"/>
        <w:ind w:firstLine="0" w:firstLineChars="0"/>
        <w:jc w:val="center"/>
        <w:rPr>
          <w:rFonts w:hint="default" w:ascii="Times New Roman" w:hAnsi="Times New Roman" w:eastAsia="等线" w:cs="Times New Roman"/>
          <w:b/>
          <w:color w:val="auto"/>
          <w:sz w:val="28"/>
          <w:szCs w:val="28"/>
        </w:rPr>
      </w:pPr>
      <w:r>
        <w:rPr>
          <w:rFonts w:hint="default" w:ascii="Times New Roman" w:hAnsi="Times New Roman" w:eastAsia="等线" w:cs="Times New Roman"/>
          <w:b/>
          <w:color w:val="auto"/>
          <w:sz w:val="28"/>
          <w:szCs w:val="28"/>
        </w:rPr>
        <w:t>XIN JIANG CHI YUAN TIAN HE</w:t>
      </w:r>
    </w:p>
    <w:p>
      <w:pPr>
        <w:keepNext w:val="0"/>
        <w:keepLines w:val="0"/>
        <w:pageBreakBefore w:val="0"/>
        <w:widowControl w:val="0"/>
        <w:kinsoku/>
        <w:wordWrap/>
        <w:overflowPunct/>
        <w:topLinePunct w:val="0"/>
        <w:autoSpaceDE/>
        <w:autoSpaceDN/>
        <w:bidi w:val="0"/>
        <w:adjustRightInd/>
        <w:snapToGrid w:val="0"/>
        <w:ind w:firstLine="0" w:firstLineChars="0"/>
        <w:jc w:val="center"/>
        <w:rPr>
          <w:rFonts w:hint="default" w:ascii="Times New Roman" w:hAnsi="Times New Roman" w:eastAsia="等线" w:cs="Times New Roman"/>
          <w:b/>
          <w:color w:val="auto"/>
          <w:szCs w:val="21"/>
        </w:rPr>
      </w:pPr>
      <w:r>
        <w:rPr>
          <w:rFonts w:hint="default" w:ascii="Times New Roman" w:hAnsi="Times New Roman" w:eastAsia="等线" w:cs="Times New Roman"/>
          <w:b/>
          <w:color w:val="auto"/>
          <w:szCs w:val="21"/>
        </w:rPr>
        <w:t>Certified Public Accountants Co.</w:t>
      </w:r>
      <w:del w:id="0" w:author="Administrator" w:date="2023-08-14T17:29:34Z">
        <w:r>
          <w:rPr>
            <w:rFonts w:hint="default" w:ascii="Times New Roman" w:hAnsi="Times New Roman" w:eastAsia="等线" w:cs="Times New Roman"/>
            <w:b/>
            <w:color w:val="auto"/>
            <w:szCs w:val="21"/>
          </w:rPr>
          <w:delText>,</w:delText>
        </w:r>
      </w:del>
      <w:ins w:id="1" w:author="Administrator" w:date="2023-08-14T17:29:34Z">
        <w:r>
          <w:rPr>
            <w:rFonts w:hint="eastAsia" w:eastAsia="等线" w:cs="Times New Roman"/>
            <w:b/>
            <w:color w:val="auto"/>
            <w:szCs w:val="21"/>
            <w:lang w:eastAsia="zh-CN"/>
          </w:rPr>
          <w:t>，</w:t>
        </w:r>
      </w:ins>
      <w:r>
        <w:rPr>
          <w:rFonts w:hint="default" w:ascii="Times New Roman" w:hAnsi="Times New Roman" w:eastAsia="等线" w:cs="Times New Roman"/>
          <w:b/>
          <w:color w:val="auto"/>
          <w:szCs w:val="21"/>
        </w:rPr>
        <w:t>Ltd.</w:t>
      </w:r>
    </w:p>
    <w:p>
      <w:pPr>
        <w:keepNext w:val="0"/>
        <w:keepLines w:val="0"/>
        <w:pageBreakBefore w:val="0"/>
        <w:widowControl w:val="0"/>
        <w:kinsoku/>
        <w:wordWrap/>
        <w:overflowPunct/>
        <w:topLinePunct w:val="0"/>
        <w:autoSpaceDE/>
        <w:autoSpaceDN/>
        <w:bidi w:val="0"/>
        <w:adjustRightInd/>
        <w:snapToGrid w:val="0"/>
        <w:ind w:firstLine="0" w:firstLineChars="0"/>
        <w:jc w:val="center"/>
        <w:rPr>
          <w:rFonts w:hint="default" w:ascii="Times New Roman" w:hAnsi="Times New Roman" w:eastAsia="等线" w:cs="Times New Roman"/>
          <w:b/>
          <w:color w:val="auto"/>
          <w:sz w:val="28"/>
          <w:szCs w:val="28"/>
        </w:rPr>
      </w:pPr>
    </w:p>
    <w:p>
      <w:pPr>
        <w:bidi w:val="0"/>
        <w:ind w:left="0" w:leftChars="0" w:firstLine="0" w:firstLineChars="0"/>
        <w:rPr>
          <w:rFonts w:hint="default" w:ascii="Times New Roman" w:hAnsi="Times New Roman" w:eastAsia="黑体" w:cs="Times New Roman"/>
          <w:b w:val="0"/>
          <w:bCs/>
          <w:color w:val="auto"/>
          <w:sz w:val="24"/>
          <w:szCs w:val="24"/>
          <w:highlight w:val="none"/>
          <w:lang w:eastAsia="zh-CN"/>
        </w:rPr>
      </w:pPr>
      <w:r>
        <w:rPr>
          <w:rFonts w:hint="default" w:ascii="Times New Roman" w:hAnsi="Times New Roman" w:eastAsia="黑体" w:cs="Times New Roman"/>
          <w:b w:val="0"/>
          <w:bCs/>
          <w:color w:val="auto"/>
          <w:sz w:val="24"/>
          <w:szCs w:val="24"/>
          <w:highlight w:val="none"/>
          <w:lang w:eastAsia="zh-CN"/>
        </w:rPr>
        <w:br w:type="page"/>
      </w:r>
    </w:p>
    <w:p>
      <w:pPr>
        <w:bidi w:val="0"/>
        <w:ind w:left="0" w:leftChars="0" w:firstLine="0" w:firstLineChars="0"/>
        <w:rPr>
          <w:rFonts w:hint="default" w:ascii="Times New Roman" w:hAnsi="Times New Roman" w:eastAsia="黑体" w:cs="Times New Roman"/>
          <w:b w:val="0"/>
          <w:bCs/>
          <w:color w:val="auto"/>
          <w:sz w:val="24"/>
          <w:szCs w:val="24"/>
          <w:highlight w:val="none"/>
          <w:lang w:val="en-US" w:eastAsia="zh-CN"/>
        </w:rPr>
      </w:pPr>
      <w:r>
        <w:rPr>
          <w:rFonts w:hint="default" w:ascii="Times New Roman" w:hAnsi="Times New Roman" w:eastAsia="黑体" w:cs="Times New Roman"/>
          <w:b w:val="0"/>
          <w:bCs/>
          <w:color w:val="auto"/>
          <w:sz w:val="24"/>
          <w:szCs w:val="24"/>
          <w:highlight w:val="none"/>
          <w:lang w:eastAsia="zh-CN"/>
        </w:rPr>
        <w:t>项目名称：</w:t>
      </w:r>
      <w:r>
        <w:rPr>
          <w:rFonts w:hint="default" w:eastAsia="黑体" w:cs="Times New Roman"/>
          <w:b w:val="0"/>
          <w:bCs/>
          <w:color w:val="auto"/>
          <w:sz w:val="24"/>
          <w:szCs w:val="24"/>
          <w:highlight w:val="none"/>
          <w:lang w:val="en-US" w:eastAsia="zh-CN"/>
        </w:rPr>
        <w:t>巴楚县2022年耕地轮作项目</w:t>
      </w: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eastAsia="黑体" w:cs="Times New Roman"/>
          <w:b w:val="0"/>
          <w:bCs/>
          <w:color w:val="auto"/>
          <w:sz w:val="24"/>
          <w:szCs w:val="24"/>
          <w:highlight w:val="none"/>
          <w:lang w:val="en-US" w:eastAsia="zh-CN"/>
        </w:rPr>
      </w:pPr>
      <w:r>
        <w:rPr>
          <w:rFonts w:hint="default" w:ascii="Times New Roman" w:hAnsi="Times New Roman" w:eastAsia="黑体" w:cs="Times New Roman"/>
          <w:b w:val="0"/>
          <w:bCs/>
          <w:color w:val="auto"/>
          <w:sz w:val="24"/>
          <w:szCs w:val="24"/>
          <w:highlight w:val="none"/>
          <w:lang w:eastAsia="zh-CN"/>
        </w:rPr>
        <w:t>委托单位：</w:t>
      </w:r>
      <w:r>
        <w:rPr>
          <w:rFonts w:hint="default" w:eastAsia="黑体" w:cs="Times New Roman"/>
          <w:b w:val="0"/>
          <w:bCs/>
          <w:color w:val="auto"/>
          <w:sz w:val="24"/>
          <w:szCs w:val="24"/>
          <w:highlight w:val="none"/>
          <w:lang w:val="en-US" w:eastAsia="zh-CN"/>
        </w:rPr>
        <w:t>巴楚县财政局</w:t>
      </w: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val="en-US" w:eastAsia="zh-CN"/>
        </w:rPr>
      </w:pPr>
      <w:r>
        <w:rPr>
          <w:rFonts w:hint="default" w:ascii="Times New Roman" w:hAnsi="Times New Roman" w:eastAsia="黑体" w:cs="Times New Roman"/>
          <w:b w:val="0"/>
          <w:bCs/>
          <w:color w:val="auto"/>
          <w:sz w:val="24"/>
          <w:szCs w:val="24"/>
          <w:highlight w:val="none"/>
          <w:lang w:eastAsia="zh-CN"/>
        </w:rPr>
        <w:t>评价机构：</w:t>
      </w:r>
      <w:r>
        <w:rPr>
          <w:rFonts w:hint="default" w:ascii="Times New Roman" w:hAnsi="Times New Roman" w:eastAsia="黑体" w:cs="Times New Roman"/>
          <w:b w:val="0"/>
          <w:bCs/>
          <w:color w:val="auto"/>
          <w:sz w:val="24"/>
          <w:szCs w:val="24"/>
          <w:highlight w:val="none"/>
          <w:lang w:val="en-US" w:eastAsia="zh-CN"/>
        </w:rPr>
        <w:t>新疆驰远天合有限责任会计师事务所</w:t>
      </w: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val="en-US" w:eastAsia="zh-CN"/>
        </w:rPr>
      </w:pPr>
      <w:r>
        <w:rPr>
          <w:rFonts w:hint="default" w:ascii="Times New Roman" w:hAnsi="Times New Roman" w:eastAsia="黑体" w:cs="Times New Roman"/>
          <w:b w:val="0"/>
          <w:bCs/>
          <w:color w:val="auto"/>
          <w:sz w:val="24"/>
          <w:szCs w:val="24"/>
          <w:highlight w:val="none"/>
          <w:lang w:eastAsia="zh-CN"/>
        </w:rPr>
        <w:t>机构负责人：</w:t>
      </w:r>
      <w:r>
        <w:rPr>
          <w:rFonts w:hint="default" w:ascii="Times New Roman" w:hAnsi="Times New Roman" w:eastAsia="黑体" w:cs="Times New Roman"/>
          <w:b w:val="0"/>
          <w:bCs/>
          <w:color w:val="auto"/>
          <w:sz w:val="24"/>
          <w:szCs w:val="24"/>
          <w:highlight w:val="none"/>
          <w:lang w:val="en-US" w:eastAsia="zh-CN"/>
        </w:rPr>
        <w:t>孙卫红</w:t>
      </w: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eastAsia="zh-CN"/>
        </w:rPr>
      </w:pPr>
      <w:r>
        <w:rPr>
          <w:rFonts w:hint="default" w:ascii="Times New Roman" w:hAnsi="Times New Roman" w:eastAsia="黑体" w:cs="Times New Roman"/>
          <w:b w:val="0"/>
          <w:bCs/>
          <w:color w:val="auto"/>
          <w:sz w:val="24"/>
          <w:szCs w:val="24"/>
          <w:highlight w:val="none"/>
          <w:lang w:eastAsia="zh-CN"/>
        </w:rPr>
        <w:t>联系方式：0991-2835917、0991-2831583</w:t>
      </w: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val="en-US" w:eastAsia="zh-CN"/>
        </w:rPr>
      </w:pPr>
      <w:r>
        <w:rPr>
          <w:rFonts w:hint="default" w:ascii="Times New Roman" w:hAnsi="Times New Roman" w:eastAsia="黑体" w:cs="Times New Roman"/>
          <w:b w:val="0"/>
          <w:bCs/>
          <w:color w:val="auto"/>
          <w:sz w:val="24"/>
          <w:szCs w:val="24"/>
          <w:highlight w:val="none"/>
          <w:lang w:eastAsia="zh-CN"/>
        </w:rPr>
        <w:t>通讯地址：</w:t>
      </w:r>
      <w:r>
        <w:rPr>
          <w:rFonts w:hint="default" w:ascii="Times New Roman" w:hAnsi="Times New Roman" w:eastAsia="黑体" w:cs="Times New Roman"/>
          <w:b w:val="0"/>
          <w:bCs/>
          <w:color w:val="auto"/>
          <w:sz w:val="24"/>
          <w:szCs w:val="24"/>
          <w:highlight w:val="none"/>
          <w:lang w:val="en-US" w:eastAsia="zh-CN"/>
        </w:rPr>
        <w:t>新疆乌鲁木齐市天山区新华南路9号汇源大厦13楼</w:t>
      </w: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eastAsia="zh-CN"/>
        </w:rPr>
      </w:pPr>
      <w:r>
        <w:rPr>
          <w:rFonts w:hint="default" w:ascii="Times New Roman" w:hAnsi="Times New Roman" w:eastAsia="黑体" w:cs="Times New Roman"/>
          <w:b w:val="0"/>
          <w:bCs/>
          <w:color w:val="auto"/>
          <w:sz w:val="24"/>
          <w:szCs w:val="24"/>
          <w:highlight w:val="none"/>
          <w:lang w:eastAsia="zh-CN"/>
        </w:rPr>
        <w:t>邮政编码：830004</w:t>
      </w: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eastAsia="zh-CN"/>
        </w:rPr>
      </w:pPr>
      <w:r>
        <w:rPr>
          <w:rFonts w:hint="default" w:ascii="Times New Roman" w:hAnsi="Times New Roman" w:eastAsia="黑体" w:cs="Times New Roman"/>
          <w:b w:val="0"/>
          <w:bCs/>
          <w:color w:val="auto"/>
          <w:sz w:val="24"/>
          <w:szCs w:val="24"/>
          <w:highlight w:val="none"/>
          <w:lang w:eastAsia="zh-CN"/>
        </w:rPr>
        <w:t>项目评价小组成员：</w:t>
      </w: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val="en-US" w:eastAsia="zh-CN"/>
        </w:rPr>
      </w:pPr>
      <w:r>
        <w:rPr>
          <w:rFonts w:hint="default" w:ascii="Times New Roman" w:hAnsi="Times New Roman" w:eastAsia="黑体" w:cs="Times New Roman"/>
          <w:b w:val="0"/>
          <w:bCs/>
          <w:color w:val="auto"/>
          <w:sz w:val="24"/>
          <w:szCs w:val="24"/>
          <w:highlight w:val="none"/>
          <w:lang w:val="en-US" w:eastAsia="zh-CN"/>
        </w:rPr>
        <w:t>主评人：冯延萍</w:t>
      </w: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val="en-US" w:eastAsia="zh-CN"/>
        </w:rPr>
      </w:pPr>
      <w:r>
        <w:rPr>
          <w:rFonts w:hint="default" w:ascii="Times New Roman" w:hAnsi="Times New Roman" w:eastAsia="黑体" w:cs="Times New Roman"/>
          <w:b w:val="0"/>
          <w:bCs/>
          <w:color w:val="auto"/>
          <w:sz w:val="24"/>
          <w:szCs w:val="24"/>
          <w:highlight w:val="none"/>
          <w:lang w:val="en-US" w:eastAsia="zh-CN"/>
        </w:rPr>
        <w:t>质量复核人员：</w:t>
      </w:r>
      <w:r>
        <w:rPr>
          <w:rFonts w:hint="default" w:eastAsia="黑体" w:cs="Times New Roman"/>
          <w:b w:val="0"/>
          <w:bCs/>
          <w:color w:val="auto"/>
          <w:sz w:val="24"/>
          <w:szCs w:val="24"/>
          <w:highlight w:val="none"/>
          <w:lang w:val="en-US" w:eastAsia="zh-CN"/>
        </w:rPr>
        <w:t>腊晓林</w:t>
      </w: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val="en-US" w:eastAsia="zh-CN"/>
        </w:rPr>
      </w:pPr>
      <w:r>
        <w:rPr>
          <w:rFonts w:hint="default" w:ascii="Times New Roman" w:hAnsi="Times New Roman" w:eastAsia="黑体" w:cs="Times New Roman"/>
          <w:b w:val="0"/>
          <w:bCs/>
          <w:color w:val="auto"/>
          <w:sz w:val="24"/>
          <w:szCs w:val="24"/>
          <w:highlight w:val="none"/>
          <w:lang w:val="en-US" w:eastAsia="zh-CN"/>
        </w:rPr>
        <w:t>报告撰写人员：</w:t>
      </w:r>
      <w:r>
        <w:rPr>
          <w:rFonts w:hint="default" w:eastAsia="黑体" w:cs="Times New Roman"/>
          <w:b w:val="0"/>
          <w:bCs/>
          <w:color w:val="auto"/>
          <w:sz w:val="24"/>
          <w:szCs w:val="24"/>
          <w:highlight w:val="none"/>
          <w:lang w:val="en-US" w:eastAsia="zh-CN"/>
        </w:rPr>
        <w:t>王丽</w:t>
      </w:r>
    </w:p>
    <w:p>
      <w:pPr>
        <w:keepNext w:val="0"/>
        <w:keepLines w:val="0"/>
        <w:pageBreakBefore w:val="0"/>
        <w:widowControl/>
        <w:kinsoku/>
        <w:wordWrap/>
        <w:overflowPunct/>
        <w:topLinePunct w:val="0"/>
        <w:autoSpaceDE/>
        <w:autoSpaceDN/>
        <w:bidi w:val="0"/>
        <w:adjustRightInd w:val="0"/>
        <w:snapToGrid w:val="0"/>
        <w:spacing w:after="0" w:line="360" w:lineRule="auto"/>
        <w:ind w:left="0" w:firstLine="0" w:firstLineChars="0"/>
        <w:textAlignment w:val="auto"/>
        <w:rPr>
          <w:rFonts w:hint="default" w:ascii="Times New Roman" w:hAnsi="Times New Roman" w:eastAsia="黑体" w:cs="Times New Roman"/>
          <w:b w:val="0"/>
          <w:bCs/>
          <w:color w:val="auto"/>
          <w:sz w:val="24"/>
          <w:szCs w:val="24"/>
          <w:highlight w:val="none"/>
          <w:lang w:val="en-US" w:eastAsia="zh-CN"/>
        </w:rPr>
      </w:pPr>
      <w:r>
        <w:rPr>
          <w:rFonts w:hint="default" w:ascii="Times New Roman" w:hAnsi="Times New Roman" w:eastAsia="黑体" w:cs="Times New Roman"/>
          <w:b w:val="0"/>
          <w:bCs/>
          <w:color w:val="auto"/>
          <w:sz w:val="24"/>
          <w:szCs w:val="24"/>
          <w:highlight w:val="none"/>
          <w:lang w:val="en-US" w:eastAsia="zh-CN"/>
        </w:rPr>
        <w:t>助理人员：</w:t>
      </w:r>
      <w:r>
        <w:rPr>
          <w:rFonts w:hint="default" w:eastAsia="黑体" w:cs="Times New Roman"/>
          <w:b w:val="0"/>
          <w:bCs/>
          <w:color w:val="auto"/>
          <w:sz w:val="24"/>
          <w:szCs w:val="24"/>
          <w:highlight w:val="none"/>
          <w:lang w:val="en-US" w:eastAsia="zh-CN"/>
        </w:rPr>
        <w:t>赵夏清、石俊宇</w:t>
      </w:r>
    </w:p>
    <w:p>
      <w:pPr>
        <w:keepNext/>
        <w:keepLines/>
        <w:pageBreakBefore w:val="0"/>
        <w:widowControl w:val="0"/>
        <w:kinsoku/>
        <w:wordWrap/>
        <w:overflowPunct/>
        <w:topLinePunct w:val="0"/>
        <w:autoSpaceDE/>
        <w:autoSpaceDN/>
        <w:bidi w:val="0"/>
        <w:adjustRightInd/>
        <w:snapToGrid w:val="0"/>
        <w:spacing w:line="360" w:lineRule="auto"/>
        <w:ind w:firstLine="0" w:firstLineChars="0"/>
        <w:jc w:val="both"/>
        <w:textAlignment w:val="auto"/>
        <w:outlineLvl w:val="9"/>
        <w:rPr>
          <w:rFonts w:hint="default" w:ascii="Times New Roman" w:hAnsi="Times New Roman" w:eastAsia="黑体" w:cs="Times New Roman"/>
          <w:b w:val="0"/>
          <w:bCs/>
          <w:color w:val="auto"/>
          <w:sz w:val="24"/>
          <w:szCs w:val="24"/>
          <w:highlight w:val="none"/>
          <w:lang w:val="en-US" w:eastAsia="zh-CN"/>
        </w:rPr>
        <w:sectPr>
          <w:headerReference r:id="rId3" w:type="default"/>
          <w:footerReference r:id="rId4" w:type="default"/>
          <w:pgSz w:w="11906" w:h="16838"/>
          <w:pgMar w:top="1440" w:right="1797" w:bottom="1440" w:left="1797" w:header="851" w:footer="992" w:gutter="0"/>
          <w:pgBorders>
            <w:top w:val="none" w:sz="0" w:space="0"/>
            <w:left w:val="none" w:sz="0" w:space="0"/>
            <w:bottom w:val="none" w:sz="0" w:space="0"/>
            <w:right w:val="none" w:sz="0" w:space="0"/>
          </w:pgBorders>
          <w:pgNumType w:fmt="upperRoman" w:start="1"/>
          <w:cols w:space="720" w:num="1"/>
          <w:docGrid w:type="lines" w:linePitch="312" w:charSpace="0"/>
        </w:sectPr>
      </w:pPr>
    </w:p>
    <w:p>
      <w:pPr>
        <w:pStyle w:val="2"/>
        <w:spacing w:line="360" w:lineRule="auto"/>
        <w:ind w:firstLine="0" w:firstLineChars="0"/>
        <w:jc w:val="center"/>
        <w:rPr>
          <w:rFonts w:hint="default" w:ascii="Times New Roman" w:hAnsi="Times New Roman" w:cs="Times New Roman"/>
          <w:color w:val="auto"/>
          <w:highlight w:val="none"/>
        </w:rPr>
      </w:pPr>
      <w:bookmarkStart w:id="0" w:name="_Toc26712"/>
      <w:bookmarkStart w:id="1" w:name="_Toc17859"/>
      <w:bookmarkStart w:id="2" w:name="_Toc16666"/>
      <w:bookmarkStart w:id="3" w:name="_Toc13486"/>
      <w:bookmarkStart w:id="4" w:name="_Toc10292"/>
      <w:r>
        <w:rPr>
          <w:rFonts w:hint="default" w:ascii="Times New Roman" w:hAnsi="Times New Roman" w:cs="Times New Roman"/>
          <w:color w:val="auto"/>
          <w:szCs w:val="32"/>
          <w:highlight w:val="none"/>
        </w:rPr>
        <w:t>报告摘要</w:t>
      </w:r>
      <w:bookmarkEnd w:id="0"/>
      <w:bookmarkEnd w:id="1"/>
      <w:bookmarkEnd w:id="2"/>
      <w:bookmarkEnd w:id="3"/>
      <w:bookmarkEnd w:id="4"/>
    </w:p>
    <w:p>
      <w:pPr>
        <w:bidi w:val="0"/>
        <w:rPr>
          <w:rFonts w:hint="default" w:ascii="Times New Roman" w:hAnsi="Times New Roman" w:cs="Times New Roman"/>
          <w:color w:val="auto"/>
        </w:rPr>
      </w:pPr>
      <w:r>
        <w:rPr>
          <w:rFonts w:hint="default" w:ascii="Times New Roman" w:hAnsi="Times New Roman" w:cs="Times New Roman"/>
          <w:color w:val="auto"/>
        </w:rPr>
        <w:t>受</w:t>
      </w:r>
      <w:r>
        <w:rPr>
          <w:rFonts w:hint="default" w:cs="Times New Roman"/>
          <w:color w:val="auto"/>
          <w:highlight w:val="none"/>
          <w:lang w:val="en-US" w:eastAsia="zh-CN"/>
        </w:rPr>
        <w:t>巴楚县财政局</w:t>
      </w:r>
      <w:r>
        <w:rPr>
          <w:rFonts w:hint="default" w:ascii="Times New Roman" w:hAnsi="Times New Roman" w:cs="Times New Roman"/>
          <w:color w:val="auto"/>
        </w:rPr>
        <w:t>委托，</w:t>
      </w:r>
      <w:r>
        <w:rPr>
          <w:rFonts w:hint="default" w:ascii="Times New Roman" w:hAnsi="Times New Roman" w:cs="Times New Roman"/>
          <w:color w:val="auto"/>
          <w:highlight w:val="none"/>
        </w:rPr>
        <w:t>新疆驰远天合有限责任会计师事务所</w:t>
      </w:r>
      <w:r>
        <w:rPr>
          <w:rFonts w:hint="default" w:ascii="Times New Roman" w:hAnsi="Times New Roman" w:cs="Times New Roman"/>
          <w:color w:val="auto"/>
        </w:rPr>
        <w:t>以第三方社会评价机构的身份</w:t>
      </w:r>
      <w:r>
        <w:rPr>
          <w:rFonts w:hint="default" w:ascii="Times New Roman" w:hAnsi="Times New Roman" w:cs="Times New Roman"/>
          <w:color w:val="auto"/>
          <w:lang w:eastAsia="zh-CN"/>
        </w:rPr>
        <w:t>，</w:t>
      </w:r>
      <w:r>
        <w:rPr>
          <w:rFonts w:hint="default" w:ascii="Times New Roman" w:hAnsi="Times New Roman" w:cs="Times New Roman"/>
          <w:color w:val="auto"/>
        </w:rPr>
        <w:t>对</w:t>
      </w:r>
      <w:r>
        <w:rPr>
          <w:rFonts w:hint="default" w:cs="Times New Roman"/>
          <w:color w:val="auto"/>
          <w:lang w:val="en-US" w:eastAsia="zh-CN"/>
        </w:rPr>
        <w:t>巴楚县农业农村局</w:t>
      </w:r>
      <w:r>
        <w:rPr>
          <w:rFonts w:hint="default" w:ascii="Times New Roman" w:hAnsi="Times New Roman" w:cs="Times New Roman"/>
          <w:color w:val="auto"/>
          <w:lang w:val="en-US" w:eastAsia="zh-CN"/>
        </w:rPr>
        <w:t>实施的</w:t>
      </w:r>
      <w:r>
        <w:rPr>
          <w:rFonts w:hint="default" w:cs="Times New Roman"/>
          <w:color w:val="auto"/>
          <w:lang w:val="en-US" w:eastAsia="zh-CN"/>
        </w:rPr>
        <w:t>巴楚县2022年耕地轮作项目</w:t>
      </w:r>
      <w:r>
        <w:rPr>
          <w:rFonts w:hint="default" w:ascii="Times New Roman" w:hAnsi="Times New Roman" w:cs="Times New Roman"/>
          <w:color w:val="auto"/>
        </w:rPr>
        <w:t>开展了绩效评价工作并形成绩效评价报告，评价情况如下：</w:t>
      </w:r>
    </w:p>
    <w:p>
      <w:pPr>
        <w:ind w:firstLine="482" w:firstLineChars="200"/>
        <w:rPr>
          <w:rFonts w:hint="default" w:ascii="Times New Roman" w:hAnsi="Times New Roman" w:cs="Times New Roman" w:eastAsiaTheme="minorEastAsia"/>
          <w:b/>
          <w:bCs/>
          <w:color w:val="auto"/>
          <w:sz w:val="24"/>
          <w:szCs w:val="28"/>
          <w:highlight w:val="none"/>
          <w:lang w:val="en-US" w:eastAsia="zh-CN"/>
        </w:rPr>
      </w:pPr>
      <w:r>
        <w:rPr>
          <w:rFonts w:hint="default" w:ascii="Times New Roman" w:hAnsi="Times New Roman" w:cs="Times New Roman"/>
          <w:b/>
          <w:bCs/>
          <w:color w:val="auto"/>
          <w:sz w:val="24"/>
          <w:szCs w:val="28"/>
          <w:highlight w:val="none"/>
        </w:rPr>
        <w:t>一、</w:t>
      </w:r>
      <w:r>
        <w:rPr>
          <w:rFonts w:hint="default" w:ascii="Times New Roman" w:hAnsi="Times New Roman" w:cs="Times New Roman"/>
          <w:b/>
          <w:bCs/>
          <w:color w:val="auto"/>
          <w:sz w:val="24"/>
          <w:szCs w:val="28"/>
          <w:highlight w:val="none"/>
          <w:lang w:val="en-US" w:eastAsia="zh-CN"/>
        </w:rPr>
        <w:t>基本情况</w:t>
      </w:r>
    </w:p>
    <w:p>
      <w:pPr>
        <w:bidi w:val="0"/>
        <w:ind w:firstLine="422" w:firstLineChars="200"/>
        <w:rPr>
          <w:rFonts w:hint="default" w:ascii="Times New Roman" w:hAnsi="Times New Roman" w:cs="Times New Roman"/>
          <w:b/>
          <w:bCs/>
          <w:color w:val="auto"/>
          <w:highlight w:val="none"/>
          <w:lang w:val="en-US" w:eastAsia="zh-CN"/>
        </w:rPr>
      </w:pPr>
      <w:r>
        <w:rPr>
          <w:rFonts w:hint="default" w:ascii="Times New Roman" w:hAnsi="Times New Roman" w:cs="Times New Roman"/>
          <w:b/>
          <w:bCs/>
          <w:color w:val="auto"/>
          <w:highlight w:val="none"/>
          <w:lang w:val="en-US" w:eastAsia="zh-CN"/>
        </w:rPr>
        <w:t>（一）项目概况</w:t>
      </w:r>
    </w:p>
    <w:p>
      <w:pPr>
        <w:bidi w:val="0"/>
        <w:ind w:firstLine="420" w:firstLineChars="20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项目名称：</w:t>
      </w:r>
      <w:r>
        <w:rPr>
          <w:rFonts w:hint="default" w:eastAsia="宋体" w:cs="Times New Roman"/>
          <w:color w:val="auto"/>
          <w:szCs w:val="21"/>
          <w:lang w:val="en-US" w:eastAsia="zh-CN"/>
        </w:rPr>
        <w:t>巴楚县2022年耕地轮作项目</w:t>
      </w:r>
      <w:r>
        <w:rPr>
          <w:rFonts w:hint="default" w:ascii="Times New Roman" w:hAnsi="Times New Roman" w:eastAsia="宋体" w:cs="Times New Roman"/>
          <w:color w:val="auto"/>
          <w:szCs w:val="21"/>
        </w:rPr>
        <w:t>（以下简称</w:t>
      </w:r>
      <w:del w:id="2" w:author="Administrator" w:date="2023-08-14T17:13:47Z">
        <w:r>
          <w:rPr>
            <w:rFonts w:hint="default" w:ascii="Times New Roman" w:hAnsi="Times New Roman" w:eastAsia="宋体" w:cs="Times New Roman"/>
            <w:color w:val="auto"/>
            <w:szCs w:val="21"/>
          </w:rPr>
          <w:delText>“</w:delText>
        </w:r>
      </w:del>
      <w:ins w:id="3" w:author="Administrator" w:date="2023-08-14T17:13:47Z">
        <w:r>
          <w:rPr>
            <w:rFonts w:hint="eastAsia" w:eastAsia="宋体" w:cs="Times New Roman"/>
            <w:color w:val="auto"/>
            <w:szCs w:val="21"/>
            <w:lang w:eastAsia="zh-CN"/>
          </w:rPr>
          <w:t>“</w:t>
        </w:r>
      </w:ins>
      <w:r>
        <w:rPr>
          <w:rFonts w:hint="default" w:ascii="Times New Roman" w:hAnsi="Times New Roman" w:eastAsia="宋体" w:cs="Times New Roman"/>
          <w:color w:val="auto"/>
          <w:szCs w:val="21"/>
        </w:rPr>
        <w:t>该项目</w:t>
      </w:r>
      <w:del w:id="4" w:author="Administrator" w:date="2023-08-14T17:14:01Z">
        <w:r>
          <w:rPr>
            <w:rFonts w:hint="default" w:ascii="Times New Roman" w:hAnsi="Times New Roman" w:eastAsia="宋体" w:cs="Times New Roman"/>
            <w:color w:val="auto"/>
            <w:szCs w:val="21"/>
          </w:rPr>
          <w:delText>”</w:delText>
        </w:r>
      </w:del>
      <w:ins w:id="5" w:author="Administrator" w:date="2023-08-14T17:14:01Z">
        <w:r>
          <w:rPr>
            <w:rFonts w:hint="eastAsia" w:eastAsia="宋体" w:cs="Times New Roman"/>
            <w:color w:val="auto"/>
            <w:szCs w:val="21"/>
            <w:lang w:eastAsia="zh-CN"/>
          </w:rPr>
          <w:t>”</w:t>
        </w:r>
      </w:ins>
      <w:r>
        <w:rPr>
          <w:rFonts w:hint="default" w:ascii="Times New Roman" w:hAnsi="Times New Roman" w:eastAsia="宋体" w:cs="Times New Roman"/>
          <w:color w:val="auto"/>
          <w:szCs w:val="21"/>
        </w:rPr>
        <w:t>或</w:t>
      </w:r>
      <w:del w:id="6" w:author="Administrator" w:date="2023-08-14T17:13:47Z">
        <w:r>
          <w:rPr>
            <w:rFonts w:hint="default" w:ascii="Times New Roman" w:hAnsi="Times New Roman" w:eastAsia="宋体" w:cs="Times New Roman"/>
            <w:color w:val="auto"/>
            <w:szCs w:val="21"/>
          </w:rPr>
          <w:delText>“</w:delText>
        </w:r>
      </w:del>
      <w:ins w:id="7" w:author="Administrator" w:date="2023-08-14T17:13:47Z">
        <w:r>
          <w:rPr>
            <w:rFonts w:hint="eastAsia" w:eastAsia="宋体" w:cs="Times New Roman"/>
            <w:color w:val="auto"/>
            <w:szCs w:val="21"/>
            <w:lang w:eastAsia="zh-CN"/>
          </w:rPr>
          <w:t>“</w:t>
        </w:r>
      </w:ins>
      <w:r>
        <w:rPr>
          <w:rFonts w:hint="default" w:ascii="Times New Roman" w:hAnsi="Times New Roman" w:eastAsia="宋体" w:cs="Times New Roman"/>
          <w:color w:val="auto"/>
          <w:szCs w:val="21"/>
        </w:rPr>
        <w:t>项目</w:t>
      </w:r>
      <w:del w:id="8" w:author="Administrator" w:date="2023-08-14T17:14:01Z">
        <w:r>
          <w:rPr>
            <w:rFonts w:hint="default" w:ascii="Times New Roman" w:hAnsi="Times New Roman" w:eastAsia="宋体" w:cs="Times New Roman"/>
            <w:color w:val="auto"/>
            <w:szCs w:val="21"/>
          </w:rPr>
          <w:delText>”</w:delText>
        </w:r>
      </w:del>
      <w:ins w:id="9" w:author="Administrator" w:date="2023-08-14T17:14:01Z">
        <w:r>
          <w:rPr>
            <w:rFonts w:hint="eastAsia" w:eastAsia="宋体" w:cs="Times New Roman"/>
            <w:color w:val="auto"/>
            <w:szCs w:val="21"/>
            <w:lang w:eastAsia="zh-CN"/>
          </w:rPr>
          <w:t>”</w:t>
        </w:r>
      </w:ins>
      <w:r>
        <w:rPr>
          <w:rFonts w:hint="default" w:ascii="Times New Roman" w:hAnsi="Times New Roman" w:eastAsia="宋体" w:cs="Times New Roman"/>
          <w:color w:val="auto"/>
          <w:szCs w:val="21"/>
        </w:rPr>
        <w:t>）</w:t>
      </w:r>
    </w:p>
    <w:p>
      <w:pPr>
        <w:bidi w:val="0"/>
        <w:ind w:firstLine="420" w:firstLineChars="20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项目背景：中共中央国务院《关于做好2022年全面推进乡村振兴重点工作的意见》、《财政部、农业农村部发布2022年重点强农惠农政策》</w:t>
      </w:r>
      <w:r>
        <w:rPr>
          <w:rFonts w:hint="default" w:cs="Times New Roman"/>
          <w:color w:val="auto"/>
          <w:highlight w:val="none"/>
          <w:lang w:val="en-US" w:eastAsia="zh-CN"/>
        </w:rPr>
        <w:t>等政策</w:t>
      </w:r>
      <w:r>
        <w:rPr>
          <w:rFonts w:hint="default" w:ascii="Times New Roman" w:hAnsi="Times New Roman" w:cs="Times New Roman"/>
          <w:color w:val="auto"/>
          <w:highlight w:val="none"/>
          <w:lang w:val="en-US" w:eastAsia="zh-CN"/>
        </w:rPr>
        <w:t>文件提出</w:t>
      </w:r>
      <w:r>
        <w:rPr>
          <w:rFonts w:hint="default" w:cs="Times New Roman"/>
          <w:color w:val="auto"/>
          <w:highlight w:val="none"/>
          <w:lang w:val="en-US" w:eastAsia="zh-CN"/>
        </w:rPr>
        <w:t>，</w:t>
      </w:r>
      <w:r>
        <w:rPr>
          <w:rFonts w:hint="default" w:ascii="Times New Roman" w:hAnsi="Times New Roman" w:cs="Times New Roman"/>
          <w:color w:val="auto"/>
          <w:highlight w:val="none"/>
          <w:lang w:val="en-US" w:eastAsia="zh-CN"/>
        </w:rPr>
        <w:t>要加大耕地轮作补贴和产油大县奖励力度，集中支持适宜区域、重点品种、经营服务主体，推进耕地轮作休耕，立足资源禀赋、突出生态保护、实行综合治理，进一步探索科学有效轮作模式。通过促进耕地轮作休耕事业发展，进一步加强耕地保护、促进质量提升，抓好粮食生产和重要农产品供给。</w:t>
      </w:r>
    </w:p>
    <w:p>
      <w:pPr>
        <w:bidi w:val="0"/>
        <w:ind w:firstLine="420" w:firstLineChars="20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巴楚县农业农村局为切实做好巴楚县2022年度耕地轮作休耕工作，坚持把轮作休耕作为统筹当前与长远、协调生产与生态、兼顾用地与养地的制度性安排，完整准确全面贯彻新发展理念，落实高质量发展要求，突出问题导向、目标导向，明确重点区域、聚焦重点品种、完善技术路径、培育新型主体，在确保口粮绝对安全的前提下，扎实推进粮食稳产增产扩种大豆油料，不断优化种植结构和耕作制度，为保障粮食和油料供给安全、促进农业绿色发展提供有力支撑。</w:t>
      </w:r>
    </w:p>
    <w:p>
      <w:pPr>
        <w:bidi w:val="0"/>
        <w:ind w:firstLine="420" w:firstLineChars="20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val="en-US" w:eastAsia="zh-Hans"/>
        </w:rPr>
        <w:t>项目内容</w:t>
      </w:r>
      <w:r>
        <w:rPr>
          <w:rFonts w:hint="default" w:ascii="Times New Roman" w:hAnsi="Times New Roman" w:cs="Times New Roman"/>
          <w:color w:val="auto"/>
          <w:highlight w:val="none"/>
          <w:lang w:eastAsia="zh-Hans"/>
        </w:rPr>
        <w:t>：</w:t>
      </w:r>
      <w:r>
        <w:rPr>
          <w:rFonts w:hint="default" w:ascii="Times New Roman" w:hAnsi="Times New Roman" w:cs="Times New Roman"/>
          <w:color w:val="auto"/>
          <w:highlight w:val="none"/>
          <w:lang w:val="en-US" w:eastAsia="zh-CN"/>
        </w:rPr>
        <w:t>2022年耕地轮作任务35</w:t>
      </w:r>
      <w:del w:id="10" w:author="Administrator" w:date="2023-08-14T17:13:07Z">
        <w:r>
          <w:rPr>
            <w:rFonts w:hint="default" w:ascii="Times New Roman" w:hAnsi="Times New Roman" w:cs="Times New Roman"/>
            <w:color w:val="auto"/>
            <w:highlight w:val="none"/>
            <w:lang w:val="en-US" w:eastAsia="zh-CN"/>
          </w:rPr>
          <w:delText>,</w:delText>
        </w:r>
      </w:del>
      <w:r>
        <w:rPr>
          <w:rFonts w:hint="default" w:ascii="Times New Roman" w:hAnsi="Times New Roman" w:cs="Times New Roman"/>
          <w:color w:val="auto"/>
          <w:highlight w:val="none"/>
          <w:lang w:val="en-US" w:eastAsia="zh-CN"/>
        </w:rPr>
        <w:t>098.00亩，补助标准为</w:t>
      </w:r>
      <w:r>
        <w:rPr>
          <w:rFonts w:hint="default" w:cs="Times New Roman"/>
          <w:color w:val="auto"/>
          <w:highlight w:val="none"/>
          <w:lang w:val="en-US" w:eastAsia="zh-CN"/>
        </w:rPr>
        <w:t>150.00元</w:t>
      </w:r>
      <w:r>
        <w:rPr>
          <w:rFonts w:hint="default" w:ascii="Times New Roman" w:hAnsi="Times New Roman" w:cs="Times New Roman"/>
          <w:color w:val="auto"/>
          <w:highlight w:val="none"/>
          <w:lang w:val="en-US" w:eastAsia="zh-CN"/>
        </w:rPr>
        <w:t>/亩。其中3.00万亩自2021年实施，一定三年，按照原定方案执行，其中</w:t>
      </w:r>
      <w:r>
        <w:rPr>
          <w:rFonts w:hint="default" w:cs="Times New Roman"/>
          <w:color w:val="auto"/>
          <w:highlight w:val="none"/>
          <w:lang w:val="en-US" w:eastAsia="zh-CN"/>
        </w:rPr>
        <w:t>：</w:t>
      </w:r>
      <w:r>
        <w:rPr>
          <w:rFonts w:hint="default" w:ascii="Times New Roman" w:hAnsi="Times New Roman" w:cs="Times New Roman"/>
          <w:color w:val="auto"/>
          <w:highlight w:val="none"/>
          <w:lang w:val="en-US" w:eastAsia="zh-CN"/>
        </w:rPr>
        <w:t>阿瓦提镇2</w:t>
      </w:r>
      <w:del w:id="11" w:author="Administrator" w:date="2023-08-14T17:13:31Z">
        <w:r>
          <w:rPr>
            <w:rFonts w:hint="default" w:ascii="Times New Roman" w:hAnsi="Times New Roman" w:cs="Times New Roman"/>
            <w:color w:val="auto"/>
            <w:highlight w:val="none"/>
            <w:lang w:val="en-US" w:eastAsia="zh-CN"/>
          </w:rPr>
          <w:delText>,</w:delText>
        </w:r>
      </w:del>
      <w:r>
        <w:rPr>
          <w:rFonts w:hint="default" w:ascii="Times New Roman" w:hAnsi="Times New Roman" w:cs="Times New Roman"/>
          <w:color w:val="auto"/>
          <w:highlight w:val="none"/>
          <w:lang w:val="en-US" w:eastAsia="zh-CN"/>
        </w:rPr>
        <w:t>288.00亩、英吾塘乡4</w:t>
      </w:r>
      <w:del w:id="12" w:author="Administrator" w:date="2023-08-14T17:13:33Z">
        <w:r>
          <w:rPr>
            <w:rFonts w:hint="default" w:ascii="Times New Roman" w:hAnsi="Times New Roman" w:cs="Times New Roman"/>
            <w:color w:val="auto"/>
            <w:highlight w:val="none"/>
            <w:lang w:val="en-US" w:eastAsia="zh-CN"/>
          </w:rPr>
          <w:delText>,</w:delText>
        </w:r>
      </w:del>
      <w:r>
        <w:rPr>
          <w:rFonts w:hint="default" w:ascii="Times New Roman" w:hAnsi="Times New Roman" w:cs="Times New Roman"/>
          <w:color w:val="auto"/>
          <w:highlight w:val="none"/>
          <w:lang w:val="en-US" w:eastAsia="zh-CN"/>
        </w:rPr>
        <w:t>307.20亩</w:t>
      </w:r>
      <w:del w:id="13" w:author="Administrator" w:date="2023-08-14T17:13:23Z">
        <w:r>
          <w:rPr>
            <w:rFonts w:hint="default" w:ascii="Times New Roman" w:hAnsi="Times New Roman" w:cs="Times New Roman"/>
            <w:color w:val="auto"/>
            <w:highlight w:val="none"/>
            <w:lang w:val="en-US" w:eastAsia="zh-CN"/>
          </w:rPr>
          <w:delText>,</w:delText>
        </w:r>
      </w:del>
      <w:ins w:id="14" w:author="Administrator" w:date="2023-08-14T17:13:23Z">
        <w:r>
          <w:rPr>
            <w:rFonts w:hint="eastAsia" w:cs="Times New Roman"/>
            <w:color w:val="auto"/>
            <w:highlight w:val="none"/>
            <w:lang w:val="en-US" w:eastAsia="zh-CN"/>
          </w:rPr>
          <w:t>、</w:t>
        </w:r>
      </w:ins>
      <w:r>
        <w:rPr>
          <w:rFonts w:hint="default" w:ascii="Times New Roman" w:hAnsi="Times New Roman" w:cs="Times New Roman"/>
          <w:color w:val="auto"/>
          <w:highlight w:val="none"/>
          <w:lang w:val="en-US" w:eastAsia="zh-CN"/>
        </w:rPr>
        <w:t>琼库尔恰克乡2</w:t>
      </w:r>
      <w:del w:id="15" w:author="Administrator" w:date="2023-08-14T17:13:26Z">
        <w:r>
          <w:rPr>
            <w:rFonts w:hint="default" w:ascii="Times New Roman" w:hAnsi="Times New Roman" w:cs="Times New Roman"/>
            <w:color w:val="auto"/>
            <w:highlight w:val="none"/>
            <w:lang w:val="en-US" w:eastAsia="zh-CN"/>
          </w:rPr>
          <w:delText>,</w:delText>
        </w:r>
      </w:del>
      <w:r>
        <w:rPr>
          <w:rFonts w:hint="default" w:ascii="Times New Roman" w:hAnsi="Times New Roman" w:cs="Times New Roman"/>
          <w:color w:val="auto"/>
          <w:highlight w:val="none"/>
          <w:lang w:val="en-US" w:eastAsia="zh-CN"/>
        </w:rPr>
        <w:t>362.00亩、色力布亚镇</w:t>
      </w:r>
      <w:del w:id="16" w:author="Administrator" w:date="2023-08-14T17:13:28Z">
        <w:r>
          <w:rPr>
            <w:rFonts w:hint="default" w:ascii="Times New Roman" w:hAnsi="Times New Roman" w:cs="Times New Roman"/>
            <w:color w:val="auto"/>
            <w:highlight w:val="none"/>
            <w:lang w:val="en-US" w:eastAsia="zh-CN"/>
          </w:rPr>
          <w:delText xml:space="preserve"> </w:delText>
        </w:r>
      </w:del>
      <w:r>
        <w:rPr>
          <w:rFonts w:hint="default" w:ascii="Times New Roman" w:hAnsi="Times New Roman" w:cs="Times New Roman"/>
          <w:color w:val="auto"/>
          <w:highlight w:val="none"/>
          <w:lang w:val="en-US" w:eastAsia="zh-CN"/>
        </w:rPr>
        <w:t>3</w:t>
      </w:r>
      <w:del w:id="17" w:author="Administrator" w:date="2023-08-14T17:13:29Z">
        <w:r>
          <w:rPr>
            <w:rFonts w:hint="default" w:ascii="Times New Roman" w:hAnsi="Times New Roman" w:cs="Times New Roman"/>
            <w:color w:val="auto"/>
            <w:highlight w:val="none"/>
            <w:lang w:val="en-US" w:eastAsia="zh-CN"/>
          </w:rPr>
          <w:delText>,</w:delText>
        </w:r>
      </w:del>
      <w:r>
        <w:rPr>
          <w:rFonts w:hint="default" w:ascii="Times New Roman" w:hAnsi="Times New Roman" w:cs="Times New Roman"/>
          <w:color w:val="auto"/>
          <w:highlight w:val="none"/>
          <w:lang w:val="en-US" w:eastAsia="zh-CN"/>
        </w:rPr>
        <w:t>093.90亩、阿拉格尔乡3</w:t>
      </w:r>
      <w:del w:id="18" w:author="Administrator" w:date="2023-08-14T17:14:27Z">
        <w:r>
          <w:rPr>
            <w:rFonts w:hint="default" w:ascii="Times New Roman" w:hAnsi="Times New Roman" w:cs="Times New Roman"/>
            <w:color w:val="auto"/>
            <w:highlight w:val="none"/>
            <w:lang w:val="en-US" w:eastAsia="zh-CN"/>
          </w:rPr>
          <w:delText>,</w:delText>
        </w:r>
      </w:del>
      <w:r>
        <w:rPr>
          <w:rFonts w:hint="default" w:ascii="Times New Roman" w:hAnsi="Times New Roman" w:cs="Times New Roman"/>
          <w:color w:val="auto"/>
          <w:highlight w:val="none"/>
          <w:lang w:val="en-US" w:eastAsia="zh-CN"/>
        </w:rPr>
        <w:t>310.00亩、阿克萨克马热勒乡3</w:t>
      </w:r>
      <w:del w:id="19" w:author="Administrator" w:date="2023-08-14T17:14:31Z">
        <w:r>
          <w:rPr>
            <w:rFonts w:hint="default" w:ascii="Times New Roman" w:hAnsi="Times New Roman" w:cs="Times New Roman"/>
            <w:color w:val="auto"/>
            <w:highlight w:val="none"/>
            <w:lang w:val="en-US" w:eastAsia="zh-CN"/>
          </w:rPr>
          <w:delText>,</w:delText>
        </w:r>
      </w:del>
      <w:r>
        <w:rPr>
          <w:rFonts w:hint="default" w:ascii="Times New Roman" w:hAnsi="Times New Roman" w:cs="Times New Roman"/>
          <w:color w:val="auto"/>
          <w:highlight w:val="none"/>
          <w:lang w:val="en-US" w:eastAsia="zh-CN"/>
        </w:rPr>
        <w:t>001.30亩、夏马勒乡2</w:t>
      </w:r>
      <w:del w:id="20" w:author="Administrator" w:date="2023-08-14T17:14:34Z">
        <w:r>
          <w:rPr>
            <w:rFonts w:hint="default" w:ascii="Times New Roman" w:hAnsi="Times New Roman" w:cs="Times New Roman"/>
            <w:color w:val="auto"/>
            <w:highlight w:val="none"/>
            <w:lang w:val="en-US" w:eastAsia="zh-CN"/>
          </w:rPr>
          <w:delText>,</w:delText>
        </w:r>
      </w:del>
      <w:r>
        <w:rPr>
          <w:rFonts w:hint="default" w:ascii="Times New Roman" w:hAnsi="Times New Roman" w:cs="Times New Roman"/>
          <w:color w:val="auto"/>
          <w:highlight w:val="none"/>
          <w:lang w:val="en-US" w:eastAsia="zh-CN"/>
        </w:rPr>
        <w:t>317.00亩、阿纳库勒乡5</w:t>
      </w:r>
      <w:del w:id="21" w:author="Administrator" w:date="2023-08-14T17:14:38Z">
        <w:r>
          <w:rPr>
            <w:rFonts w:hint="default" w:ascii="Times New Roman" w:hAnsi="Times New Roman" w:cs="Times New Roman"/>
            <w:color w:val="auto"/>
            <w:highlight w:val="none"/>
            <w:lang w:val="en-US" w:eastAsia="zh-CN"/>
          </w:rPr>
          <w:delText>,</w:delText>
        </w:r>
      </w:del>
      <w:r>
        <w:rPr>
          <w:rFonts w:hint="default" w:ascii="Times New Roman" w:hAnsi="Times New Roman" w:cs="Times New Roman"/>
          <w:color w:val="auto"/>
          <w:highlight w:val="none"/>
          <w:lang w:val="en-US" w:eastAsia="zh-CN"/>
        </w:rPr>
        <w:t>100.00亩、多来提巴格乡640.00亩，恰尔巴格乡3</w:t>
      </w:r>
      <w:del w:id="22" w:author="Administrator" w:date="2023-08-14T17:14:43Z">
        <w:r>
          <w:rPr>
            <w:rFonts w:hint="default" w:ascii="Times New Roman" w:hAnsi="Times New Roman" w:cs="Times New Roman"/>
            <w:color w:val="auto"/>
            <w:highlight w:val="none"/>
            <w:lang w:val="en-US" w:eastAsia="zh-CN"/>
          </w:rPr>
          <w:delText>,</w:delText>
        </w:r>
      </w:del>
      <w:r>
        <w:rPr>
          <w:rFonts w:hint="default" w:ascii="Times New Roman" w:hAnsi="Times New Roman" w:cs="Times New Roman"/>
          <w:color w:val="auto"/>
          <w:highlight w:val="none"/>
          <w:lang w:val="en-US" w:eastAsia="zh-CN"/>
        </w:rPr>
        <w:t>580.60亩。2022年新增轮作面积5</w:t>
      </w:r>
      <w:del w:id="23" w:author="Administrator" w:date="2023-08-14T17:14:46Z">
        <w:r>
          <w:rPr>
            <w:rFonts w:hint="default" w:ascii="Times New Roman" w:hAnsi="Times New Roman" w:cs="Times New Roman"/>
            <w:color w:val="auto"/>
            <w:highlight w:val="none"/>
            <w:lang w:val="en-US" w:eastAsia="zh-CN"/>
          </w:rPr>
          <w:delText>,</w:delText>
        </w:r>
      </w:del>
      <w:r>
        <w:rPr>
          <w:rFonts w:hint="default" w:ascii="Times New Roman" w:hAnsi="Times New Roman" w:cs="Times New Roman"/>
          <w:color w:val="auto"/>
          <w:highlight w:val="none"/>
          <w:lang w:val="en-US" w:eastAsia="zh-CN"/>
        </w:rPr>
        <w:t>098.00万亩，其中：阿瓦提镇1</w:t>
      </w:r>
      <w:del w:id="24" w:author="Administrator" w:date="2023-08-14T17:14:51Z">
        <w:r>
          <w:rPr>
            <w:rFonts w:hint="default" w:ascii="Times New Roman" w:hAnsi="Times New Roman" w:cs="Times New Roman"/>
            <w:color w:val="auto"/>
            <w:highlight w:val="none"/>
            <w:lang w:val="en-US" w:eastAsia="zh-CN"/>
          </w:rPr>
          <w:delText>,</w:delText>
        </w:r>
      </w:del>
      <w:r>
        <w:rPr>
          <w:rFonts w:hint="default" w:ascii="Times New Roman" w:hAnsi="Times New Roman" w:cs="Times New Roman"/>
          <w:color w:val="auto"/>
          <w:highlight w:val="none"/>
          <w:lang w:val="en-US" w:eastAsia="zh-CN"/>
        </w:rPr>
        <w:t>200.00亩、英吾斯塘乡1</w:t>
      </w:r>
      <w:del w:id="25" w:author="Administrator" w:date="2023-08-14T17:14:56Z">
        <w:r>
          <w:rPr>
            <w:rFonts w:hint="default" w:ascii="Times New Roman" w:hAnsi="Times New Roman" w:cs="Times New Roman"/>
            <w:color w:val="auto"/>
            <w:highlight w:val="none"/>
            <w:lang w:val="en-US" w:eastAsia="zh-CN"/>
          </w:rPr>
          <w:delText>,</w:delText>
        </w:r>
      </w:del>
      <w:r>
        <w:rPr>
          <w:rFonts w:hint="default" w:ascii="Times New Roman" w:hAnsi="Times New Roman" w:cs="Times New Roman"/>
          <w:color w:val="auto"/>
          <w:highlight w:val="none"/>
          <w:lang w:val="en-US" w:eastAsia="zh-CN"/>
        </w:rPr>
        <w:t>533.70亩、阿拉格尔乡1</w:t>
      </w:r>
      <w:del w:id="26" w:author="Administrator" w:date="2023-08-14T17:14:59Z">
        <w:r>
          <w:rPr>
            <w:rFonts w:hint="default" w:ascii="Times New Roman" w:hAnsi="Times New Roman" w:cs="Times New Roman"/>
            <w:color w:val="auto"/>
            <w:highlight w:val="none"/>
            <w:lang w:val="en-US" w:eastAsia="zh-CN"/>
          </w:rPr>
          <w:delText>,</w:delText>
        </w:r>
      </w:del>
      <w:r>
        <w:rPr>
          <w:rFonts w:hint="default" w:ascii="Times New Roman" w:hAnsi="Times New Roman" w:cs="Times New Roman"/>
          <w:color w:val="auto"/>
          <w:highlight w:val="none"/>
          <w:lang w:val="en-US" w:eastAsia="zh-CN"/>
        </w:rPr>
        <w:t>206.00亩、恰尔巴格乡1</w:t>
      </w:r>
      <w:del w:id="27" w:author="Administrator" w:date="2023-08-14T17:15:02Z">
        <w:r>
          <w:rPr>
            <w:rFonts w:hint="default" w:ascii="Times New Roman" w:hAnsi="Times New Roman" w:cs="Times New Roman"/>
            <w:color w:val="auto"/>
            <w:highlight w:val="none"/>
            <w:lang w:val="en-US" w:eastAsia="zh-CN"/>
          </w:rPr>
          <w:delText>,</w:delText>
        </w:r>
      </w:del>
      <w:r>
        <w:rPr>
          <w:rFonts w:hint="default" w:ascii="Times New Roman" w:hAnsi="Times New Roman" w:cs="Times New Roman"/>
          <w:color w:val="auto"/>
          <w:highlight w:val="none"/>
          <w:lang w:val="en-US" w:eastAsia="zh-CN"/>
        </w:rPr>
        <w:t>158.30亩。</w:t>
      </w:r>
    </w:p>
    <w:p>
      <w:pPr>
        <w:ind w:firstLine="420" w:firstLineChars="20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资金投入和使用情况：该项目预算资金总额为526.47万元，其中：财政资金526.47万元，其他资金0.00万元；实际到位资金526.47万元，其中：财政资金526.47万元，其他资金0.00万元，资金到位率为100.00%；该项目实际支出资金总额为526.47万元，预算资金执行率为100.00%。</w:t>
      </w:r>
    </w:p>
    <w:p>
      <w:pPr>
        <w:ind w:firstLine="420" w:firstLineChars="200"/>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绩效</w:t>
      </w:r>
      <w:r>
        <w:rPr>
          <w:rFonts w:hint="default" w:ascii="Times New Roman" w:hAnsi="Times New Roman" w:cs="Times New Roman"/>
          <w:color w:val="auto"/>
          <w:highlight w:val="none"/>
          <w:lang w:val="en-US" w:eastAsia="zh-Hans"/>
        </w:rPr>
        <w:t>评价</w:t>
      </w:r>
      <w:r>
        <w:rPr>
          <w:rFonts w:hint="default" w:ascii="Times New Roman" w:hAnsi="Times New Roman" w:cs="Times New Roman"/>
          <w:color w:val="auto"/>
          <w:highlight w:val="none"/>
          <w:lang w:val="en-US" w:eastAsia="zh-CN"/>
        </w:rPr>
        <w:t>时间</w:t>
      </w:r>
      <w:r>
        <w:rPr>
          <w:rFonts w:hint="default" w:ascii="Times New Roman" w:hAnsi="Times New Roman" w:cs="Times New Roman"/>
          <w:color w:val="auto"/>
          <w:highlight w:val="none"/>
          <w:lang w:eastAsia="zh-Hans"/>
        </w:rPr>
        <w:t>：2023年6月1日至2023年7月</w:t>
      </w:r>
      <w:r>
        <w:rPr>
          <w:rFonts w:hint="eastAsia" w:cs="Times New Roman"/>
          <w:color w:val="auto"/>
          <w:highlight w:val="none"/>
          <w:lang w:val="en-US" w:eastAsia="zh-CN"/>
        </w:rPr>
        <w:t>25</w:t>
      </w:r>
      <w:r>
        <w:rPr>
          <w:rFonts w:hint="default" w:ascii="Times New Roman" w:hAnsi="Times New Roman" w:cs="Times New Roman"/>
          <w:color w:val="auto"/>
          <w:highlight w:val="none"/>
          <w:lang w:eastAsia="zh-Hans"/>
        </w:rPr>
        <w:t>日。</w:t>
      </w:r>
    </w:p>
    <w:p>
      <w:pPr>
        <w:bidi w:val="0"/>
        <w:ind w:firstLine="422" w:firstLineChars="200"/>
        <w:rPr>
          <w:rFonts w:hint="default" w:ascii="Times New Roman" w:hAnsi="Times New Roman" w:cs="Times New Roman"/>
          <w:b/>
          <w:bCs/>
          <w:color w:val="auto"/>
          <w:highlight w:val="none"/>
          <w:lang w:val="en-US" w:eastAsia="zh-CN"/>
        </w:rPr>
      </w:pPr>
      <w:r>
        <w:rPr>
          <w:rFonts w:hint="default" w:ascii="Times New Roman" w:hAnsi="Times New Roman" w:cs="Times New Roman"/>
          <w:b/>
          <w:bCs/>
          <w:color w:val="auto"/>
          <w:highlight w:val="none"/>
          <w:lang w:val="en-US" w:eastAsia="zh-CN"/>
        </w:rPr>
        <w:t>（二）评价工作概况</w:t>
      </w:r>
    </w:p>
    <w:p>
      <w:pPr>
        <w:bidi w:val="0"/>
        <w:rPr>
          <w:rFonts w:hint="default" w:ascii="Times New Roman" w:hAnsi="Times New Roman" w:cs="Times New Roman"/>
          <w:color w:val="auto"/>
        </w:rPr>
      </w:pPr>
      <w:r>
        <w:rPr>
          <w:rFonts w:hint="default" w:ascii="Times New Roman" w:hAnsi="Times New Roman" w:cs="Times New Roman"/>
          <w:color w:val="auto"/>
        </w:rPr>
        <w:t>本次</w:t>
      </w:r>
      <w:r>
        <w:rPr>
          <w:rFonts w:hint="default" w:ascii="Times New Roman" w:hAnsi="Times New Roman" w:cs="Times New Roman"/>
          <w:color w:val="auto"/>
          <w:lang w:val="en-US" w:eastAsia="zh-CN"/>
        </w:rPr>
        <w:t>项目</w:t>
      </w:r>
      <w:r>
        <w:rPr>
          <w:rFonts w:hint="default" w:ascii="Times New Roman" w:hAnsi="Times New Roman" w:cs="Times New Roman"/>
          <w:color w:val="auto"/>
        </w:rPr>
        <w:t>绩效评价时段确定为</w:t>
      </w:r>
      <w:r>
        <w:rPr>
          <w:rFonts w:hint="default" w:ascii="Times New Roman" w:hAnsi="Times New Roman" w:cs="Times New Roman"/>
          <w:color w:val="auto"/>
          <w:highlight w:val="none"/>
          <w:lang w:eastAsia="zh-Hans"/>
        </w:rPr>
        <w:t>2022年5月至2022年12月</w:t>
      </w:r>
      <w:r>
        <w:rPr>
          <w:rFonts w:hint="default" w:ascii="Times New Roman" w:hAnsi="Times New Roman" w:cs="Times New Roman"/>
          <w:color w:val="auto"/>
        </w:rPr>
        <w:t>。本次评价</w:t>
      </w:r>
      <w:r>
        <w:rPr>
          <w:rFonts w:hint="default" w:ascii="Times New Roman" w:hAnsi="Times New Roman" w:cs="Times New Roman"/>
          <w:color w:val="auto"/>
          <w:lang w:val="en-US" w:eastAsia="zh-CN"/>
        </w:rPr>
        <w:t>目的是为全面了解该项目预算编制合理性、资金使用合规性、项目管理的规范性、项目目标的实现情况、服务对象的满意度等，对</w:t>
      </w:r>
      <w:r>
        <w:rPr>
          <w:rFonts w:hint="default" w:cs="Times New Roman"/>
          <w:color w:val="auto"/>
          <w:lang w:val="en-US" w:eastAsia="zh-CN"/>
        </w:rPr>
        <w:t>巴楚县2022年耕地轮作项目</w:t>
      </w:r>
      <w:r>
        <w:rPr>
          <w:rFonts w:hint="default" w:ascii="Times New Roman" w:hAnsi="Times New Roman" w:cs="Times New Roman"/>
          <w:color w:val="auto"/>
          <w:lang w:val="en-US" w:eastAsia="zh-CN"/>
        </w:rPr>
        <w:t>支出的经济性、效率性、效益性和公平性进行客观、公正的测量、分析和评判，通过本次绩效评价来总结经验和教训，促进项目成果转化和应用，为今后类似项目的长效管理，提供可行性参考建议</w:t>
      </w:r>
      <w:r>
        <w:rPr>
          <w:rFonts w:hint="default" w:ascii="Times New Roman" w:hAnsi="Times New Roman" w:cs="Times New Roman"/>
          <w:color w:val="auto"/>
        </w:rPr>
        <w:t>。项目组结合评价</w:t>
      </w:r>
      <w:r>
        <w:rPr>
          <w:rFonts w:hint="default" w:ascii="Times New Roman" w:hAnsi="Times New Roman" w:cs="Times New Roman"/>
          <w:color w:val="auto"/>
          <w:lang w:val="en-US" w:eastAsia="zh-CN"/>
        </w:rPr>
        <w:t>内容</w:t>
      </w:r>
      <w:r>
        <w:rPr>
          <w:rFonts w:hint="default" w:ascii="Times New Roman" w:hAnsi="Times New Roman" w:cs="Times New Roman"/>
          <w:color w:val="auto"/>
        </w:rPr>
        <w:t>，从三方面实施绩效评价：一是通过</w:t>
      </w:r>
      <w:r>
        <w:rPr>
          <w:rFonts w:hint="default" w:ascii="Times New Roman" w:hAnsi="Times New Roman" w:cs="Times New Roman"/>
          <w:color w:val="auto"/>
          <w:lang w:val="en-US" w:eastAsia="zh-CN"/>
        </w:rPr>
        <w:t>资料查阅了解项目政策、立项背景和决策过程等</w:t>
      </w:r>
      <w:r>
        <w:rPr>
          <w:rFonts w:hint="default" w:cs="Times New Roman"/>
          <w:color w:val="auto"/>
          <w:lang w:eastAsia="zh-CN"/>
        </w:rPr>
        <w:t>；</w:t>
      </w:r>
      <w:r>
        <w:rPr>
          <w:rFonts w:hint="default" w:ascii="Times New Roman" w:hAnsi="Times New Roman" w:cs="Times New Roman"/>
          <w:color w:val="auto"/>
        </w:rPr>
        <w:t>二是通过走访进行实地调研，了解</w:t>
      </w:r>
      <w:r>
        <w:rPr>
          <w:rFonts w:hint="default" w:ascii="Times New Roman" w:hAnsi="Times New Roman" w:cs="Times New Roman"/>
          <w:color w:val="auto"/>
          <w:lang w:val="en-US" w:eastAsia="zh-CN"/>
        </w:rPr>
        <w:t>项目实施完成真实</w:t>
      </w:r>
      <w:r>
        <w:rPr>
          <w:rFonts w:hint="default" w:ascii="Times New Roman" w:hAnsi="Times New Roman" w:cs="Times New Roman"/>
          <w:color w:val="auto"/>
        </w:rPr>
        <w:t>情况；三是通过基础数据采集、发放问卷、书面访谈等方式多渠道获取评价信息。</w:t>
      </w:r>
    </w:p>
    <w:p>
      <w:pPr>
        <w:ind w:firstLine="562"/>
        <w:rPr>
          <w:rFonts w:hint="default" w:ascii="Times New Roman" w:hAnsi="Times New Roman" w:cs="Times New Roman"/>
          <w:b/>
          <w:bCs/>
          <w:color w:val="auto"/>
          <w:sz w:val="24"/>
          <w:szCs w:val="28"/>
          <w:highlight w:val="none"/>
        </w:rPr>
      </w:pPr>
      <w:r>
        <w:rPr>
          <w:rFonts w:hint="default" w:ascii="Times New Roman" w:hAnsi="Times New Roman" w:cs="Times New Roman"/>
          <w:b/>
          <w:bCs/>
          <w:color w:val="auto"/>
          <w:sz w:val="24"/>
          <w:szCs w:val="28"/>
          <w:highlight w:val="none"/>
        </w:rPr>
        <w:t>二、评价结论</w:t>
      </w:r>
    </w:p>
    <w:p>
      <w:pPr>
        <w:ind w:firstLine="560"/>
        <w:rPr>
          <w:rFonts w:hint="default" w:ascii="Times New Roman" w:hAnsi="Times New Roman" w:cs="Times New Roman"/>
          <w:color w:val="auto"/>
          <w:highlight w:val="none"/>
        </w:rPr>
      </w:pPr>
      <w:r>
        <w:rPr>
          <w:rFonts w:hint="default" w:ascii="Times New Roman" w:hAnsi="Times New Roman" w:cs="Times New Roman"/>
          <w:color w:val="auto"/>
          <w:highlight w:val="none"/>
          <w:lang w:val="zh-TW" w:eastAsia="zh-TW"/>
        </w:rPr>
        <w:t>通过调研、数据分析、访谈等方式，根据工作方案确定的指标体系及评分标准，对</w:t>
      </w:r>
      <w:del w:id="28" w:author="Administrator" w:date="2023-08-14T17:13:47Z">
        <w:r>
          <w:rPr>
            <w:rFonts w:hint="default" w:ascii="Times New Roman" w:hAnsi="Times New Roman" w:cs="Times New Roman"/>
            <w:color w:val="auto"/>
            <w:highlight w:val="none"/>
            <w:lang w:val="zh-TW" w:eastAsia="zh-TW"/>
          </w:rPr>
          <w:delText>“</w:delText>
        </w:r>
      </w:del>
      <w:ins w:id="29" w:author="Administrator" w:date="2023-08-14T17:13:47Z">
        <w:r>
          <w:rPr>
            <w:rFonts w:hint="eastAsia" w:cs="Times New Roman"/>
            <w:color w:val="auto"/>
            <w:highlight w:val="none"/>
            <w:lang w:val="zh-TW" w:eastAsia="zh-CN"/>
          </w:rPr>
          <w:t>“</w:t>
        </w:r>
      </w:ins>
      <w:r>
        <w:rPr>
          <w:rFonts w:hint="default" w:cs="Times New Roman"/>
          <w:color w:val="auto"/>
          <w:highlight w:val="none"/>
          <w:lang w:val="en-US" w:eastAsia="zh-CN"/>
        </w:rPr>
        <w:t>巴楚县2022年耕地轮作项目</w:t>
      </w:r>
      <w:del w:id="30" w:author="Administrator" w:date="2023-08-14T17:14:01Z">
        <w:r>
          <w:rPr>
            <w:rFonts w:hint="default" w:ascii="Times New Roman" w:hAnsi="Times New Roman" w:cs="Times New Roman"/>
            <w:color w:val="auto"/>
            <w:highlight w:val="none"/>
            <w:lang w:val="zh-TW" w:eastAsia="zh-TW"/>
          </w:rPr>
          <w:delText>”</w:delText>
        </w:r>
      </w:del>
      <w:ins w:id="31" w:author="Administrator" w:date="2023-08-14T17:14:01Z">
        <w:r>
          <w:rPr>
            <w:rFonts w:hint="eastAsia" w:cs="Times New Roman"/>
            <w:color w:val="auto"/>
            <w:highlight w:val="none"/>
            <w:lang w:val="zh-TW" w:eastAsia="zh-CN"/>
          </w:rPr>
          <w:t>”</w:t>
        </w:r>
      </w:ins>
      <w:r>
        <w:rPr>
          <w:rFonts w:hint="default" w:ascii="Times New Roman" w:hAnsi="Times New Roman" w:cs="Times New Roman"/>
          <w:color w:val="auto"/>
          <w:highlight w:val="none"/>
          <w:lang w:val="zh-TW" w:eastAsia="zh-TW"/>
        </w:rPr>
        <w:t>绩效进行客观评价</w:t>
      </w:r>
      <w:r>
        <w:rPr>
          <w:rFonts w:hint="default" w:ascii="Times New Roman" w:hAnsi="Times New Roman" w:cs="Times New Roman"/>
          <w:color w:val="auto"/>
          <w:highlight w:val="none"/>
          <w:lang w:eastAsia="zh-CN"/>
        </w:rPr>
        <w:t>，</w:t>
      </w:r>
      <w:r>
        <w:rPr>
          <w:rFonts w:hint="default" w:cs="Times New Roman"/>
          <w:color w:val="auto"/>
          <w:highlight w:val="none"/>
          <w:lang w:val="en-US" w:eastAsia="zh-CN"/>
        </w:rPr>
        <w:t>经评价分析，</w:t>
      </w:r>
      <w:r>
        <w:rPr>
          <w:rFonts w:hint="default" w:ascii="Times New Roman" w:hAnsi="Times New Roman" w:cs="Times New Roman"/>
          <w:color w:val="auto"/>
          <w:highlight w:val="none"/>
          <w:lang w:val="zh-TW" w:eastAsia="zh-TW"/>
        </w:rPr>
        <w:t>该项目</w:t>
      </w:r>
      <w:r>
        <w:rPr>
          <w:rFonts w:hint="default" w:cs="Times New Roman"/>
          <w:color w:val="auto"/>
          <w:highlight w:val="none"/>
          <w:lang w:val="en-US" w:eastAsia="zh-CN"/>
        </w:rPr>
        <w:t>在决策、过程</w:t>
      </w:r>
      <w:r>
        <w:rPr>
          <w:rFonts w:hint="default" w:ascii="Times New Roman" w:hAnsi="Times New Roman" w:cs="Times New Roman"/>
          <w:color w:val="auto"/>
          <w:highlight w:val="none"/>
          <w:lang w:val="en-US" w:eastAsia="zh-CN"/>
        </w:rPr>
        <w:t>方面</w:t>
      </w:r>
      <w:r>
        <w:rPr>
          <w:rFonts w:hint="default" w:ascii="Times New Roman" w:hAnsi="Times New Roman" w:cs="Times New Roman"/>
          <w:color w:val="auto"/>
          <w:highlight w:val="none"/>
          <w:lang w:val="zh-TW" w:eastAsia="zh-TW"/>
        </w:rPr>
        <w:t>比较规范，</w:t>
      </w:r>
      <w:r>
        <w:rPr>
          <w:rFonts w:hint="default" w:cs="Times New Roman"/>
          <w:color w:val="auto"/>
          <w:highlight w:val="none"/>
          <w:lang w:val="en-US" w:eastAsia="zh-CN"/>
        </w:rPr>
        <w:t>项目总体执行情况</w:t>
      </w:r>
      <w:r>
        <w:rPr>
          <w:rFonts w:hint="default" w:ascii="Times New Roman" w:hAnsi="Times New Roman" w:cs="Times New Roman"/>
          <w:color w:val="auto"/>
          <w:highlight w:val="none"/>
          <w:lang w:val="zh-TW" w:eastAsia="zh-TW"/>
        </w:rPr>
        <w:t>完成情况</w:t>
      </w:r>
      <w:r>
        <w:rPr>
          <w:rFonts w:hint="default" w:ascii="Times New Roman" w:hAnsi="Times New Roman" w:cs="Times New Roman"/>
          <w:color w:val="auto"/>
          <w:highlight w:val="none"/>
          <w:lang w:val="en-US" w:eastAsia="zh-Hans"/>
        </w:rPr>
        <w:t>良好</w:t>
      </w:r>
      <w:r>
        <w:rPr>
          <w:rFonts w:hint="default" w:ascii="Times New Roman" w:hAnsi="Times New Roman" w:cs="Times New Roman"/>
          <w:color w:val="auto"/>
          <w:highlight w:val="none"/>
          <w:lang w:val="zh-TW" w:eastAsia="zh-TW"/>
        </w:rPr>
        <w:t>，实现了</w:t>
      </w:r>
      <w:r>
        <w:rPr>
          <w:rFonts w:hint="default" w:cs="Times New Roman"/>
          <w:color w:val="auto"/>
          <w:highlight w:val="none"/>
          <w:lang w:val="en-US" w:eastAsia="zh-CN"/>
        </w:rPr>
        <w:t>大部分项目</w:t>
      </w:r>
      <w:r>
        <w:rPr>
          <w:rFonts w:hint="default" w:ascii="Times New Roman" w:hAnsi="Times New Roman" w:cs="Times New Roman"/>
          <w:color w:val="auto"/>
          <w:highlight w:val="none"/>
          <w:lang w:val="zh-TW" w:eastAsia="zh-TW"/>
        </w:rPr>
        <w:t>预期目标。</w:t>
      </w:r>
      <w:r>
        <w:rPr>
          <w:rFonts w:hint="default"/>
          <w:color w:val="auto"/>
          <w:highlight w:val="none"/>
          <w:lang w:val="zh-TW" w:eastAsia="zh-TW"/>
        </w:rPr>
        <w:t>依据《中共中央国务院关于全面实施预算绩效管理的意见》（中发〔2018〕34号）、《项目支出绩效评价管理办法》（财预〔2020〕10号）以及《关于进一步加强和规范喀什地区项目支出</w:t>
      </w:r>
      <w:del w:id="32" w:author="Administrator" w:date="2023-08-14T17:13:47Z">
        <w:r>
          <w:rPr>
            <w:rFonts w:hint="default"/>
            <w:color w:val="auto"/>
            <w:highlight w:val="none"/>
            <w:lang w:val="zh-TW" w:eastAsia="zh-TW"/>
          </w:rPr>
          <w:delText>“</w:delText>
        </w:r>
      </w:del>
      <w:ins w:id="33" w:author="Administrator" w:date="2023-08-14T17:13:47Z">
        <w:r>
          <w:rPr>
            <w:rFonts w:hint="eastAsia"/>
            <w:color w:val="auto"/>
            <w:highlight w:val="none"/>
            <w:lang w:val="zh-TW" w:eastAsia="zh-CN"/>
          </w:rPr>
          <w:t>“</w:t>
        </w:r>
      </w:ins>
      <w:r>
        <w:rPr>
          <w:rFonts w:hint="default"/>
          <w:color w:val="auto"/>
          <w:highlight w:val="none"/>
          <w:lang w:val="zh-TW" w:eastAsia="zh-TW"/>
        </w:rPr>
        <w:t>全过程</w:t>
      </w:r>
      <w:del w:id="34" w:author="Administrator" w:date="2023-08-14T17:14:01Z">
        <w:r>
          <w:rPr>
            <w:rFonts w:hint="default"/>
            <w:color w:val="auto"/>
            <w:highlight w:val="none"/>
            <w:lang w:val="zh-TW" w:eastAsia="zh-TW"/>
          </w:rPr>
          <w:delText>”</w:delText>
        </w:r>
      </w:del>
      <w:ins w:id="35" w:author="Administrator" w:date="2023-08-14T17:14:01Z">
        <w:r>
          <w:rPr>
            <w:rFonts w:hint="eastAsia"/>
            <w:color w:val="auto"/>
            <w:highlight w:val="none"/>
            <w:lang w:val="zh-TW" w:eastAsia="zh-CN"/>
          </w:rPr>
          <w:t>”</w:t>
        </w:r>
      </w:ins>
      <w:r>
        <w:rPr>
          <w:rFonts w:hint="default"/>
          <w:color w:val="auto"/>
          <w:highlight w:val="none"/>
          <w:lang w:val="zh-TW" w:eastAsia="zh-TW"/>
        </w:rPr>
        <w:t>预算绩效管理结果应用的通知》（喀地财绩〔2022〕2号）文件，绩效评价总分设置为100.00分，划分为四档：90.00（含）-100.00分为优、80.00（含）-90.00分为良、70.00（含）-80.00分为中、70.00分以下为差。</w:t>
      </w:r>
      <w:r>
        <w:rPr>
          <w:rFonts w:hint="default" w:ascii="Times New Roman" w:hAnsi="Times New Roman" w:cs="Times New Roman"/>
          <w:color w:val="auto"/>
          <w:highlight w:val="none"/>
          <w:lang w:val="zh-TW" w:eastAsia="zh-TW"/>
        </w:rPr>
        <w:t>最终评分结果为</w:t>
      </w:r>
      <w:r>
        <w:rPr>
          <w:rFonts w:hint="default" w:cs="Times New Roman"/>
          <w:color w:val="auto"/>
          <w:highlight w:val="none"/>
          <w:lang w:val="en-US" w:eastAsia="zh-CN"/>
        </w:rPr>
        <w:t>96.17</w:t>
      </w:r>
      <w:r>
        <w:rPr>
          <w:rFonts w:hint="default" w:ascii="Times New Roman" w:hAnsi="Times New Roman" w:cs="Times New Roman"/>
          <w:color w:val="auto"/>
          <w:highlight w:val="none"/>
          <w:lang w:val="zh-TW" w:eastAsia="zh-TW"/>
        </w:rPr>
        <w:t>分，绩效评级为</w:t>
      </w:r>
      <w:del w:id="36" w:author="Administrator" w:date="2023-08-14T17:13:47Z">
        <w:r>
          <w:rPr>
            <w:rFonts w:hint="default" w:ascii="Times New Roman" w:hAnsi="Times New Roman" w:cs="Times New Roman"/>
            <w:color w:val="auto"/>
            <w:highlight w:val="none"/>
            <w:lang w:val="zh-TW" w:eastAsia="zh-TW"/>
          </w:rPr>
          <w:delText>“</w:delText>
        </w:r>
      </w:del>
      <w:ins w:id="37" w:author="Administrator" w:date="2023-08-14T17:13:47Z">
        <w:r>
          <w:rPr>
            <w:rFonts w:hint="eastAsia" w:cs="Times New Roman"/>
            <w:color w:val="auto"/>
            <w:highlight w:val="none"/>
            <w:lang w:val="zh-TW" w:eastAsia="zh-CN"/>
          </w:rPr>
          <w:t>“</w:t>
        </w:r>
      </w:ins>
      <w:r>
        <w:rPr>
          <w:rFonts w:hint="default" w:cs="Times New Roman"/>
          <w:color w:val="auto"/>
          <w:highlight w:val="none"/>
          <w:lang w:val="en-US" w:eastAsia="zh-CN"/>
        </w:rPr>
        <w:t>优</w:t>
      </w:r>
      <w:del w:id="38" w:author="Administrator" w:date="2023-08-14T17:14:01Z">
        <w:r>
          <w:rPr>
            <w:rFonts w:hint="default" w:ascii="Times New Roman" w:hAnsi="Times New Roman" w:cs="Times New Roman"/>
            <w:color w:val="auto"/>
            <w:highlight w:val="none"/>
            <w:lang w:val="zh-TW" w:eastAsia="zh-TW"/>
          </w:rPr>
          <w:delText>”</w:delText>
        </w:r>
      </w:del>
      <w:ins w:id="39" w:author="Administrator" w:date="2023-08-14T17:14:01Z">
        <w:r>
          <w:rPr>
            <w:rFonts w:hint="eastAsia" w:cs="Times New Roman"/>
            <w:color w:val="auto"/>
            <w:highlight w:val="none"/>
            <w:lang w:val="zh-TW" w:eastAsia="zh-CN"/>
          </w:rPr>
          <w:t>”</w:t>
        </w:r>
      </w:ins>
      <w:r>
        <w:rPr>
          <w:rFonts w:hint="default" w:ascii="Times New Roman" w:hAnsi="Times New Roman" w:cs="Times New Roman"/>
          <w:color w:val="auto"/>
          <w:highlight w:val="none"/>
          <w:lang w:val="zh-TW" w:eastAsia="zh-TW"/>
        </w:rPr>
        <w:t>。</w:t>
      </w:r>
    </w:p>
    <w:p>
      <w:pPr>
        <w:pStyle w:val="26"/>
        <w:spacing w:before="0" w:after="0"/>
        <w:jc w:val="center"/>
        <w:rPr>
          <w:rFonts w:hint="default" w:ascii="Times New Roman" w:hAnsi="Times New Roman" w:eastAsia="黑体" w:cs="Times New Roman"/>
          <w:b w:val="0"/>
          <w:bCs/>
          <w:color w:val="auto"/>
          <w:sz w:val="21"/>
          <w:szCs w:val="21"/>
          <w:highlight w:val="none"/>
        </w:rPr>
      </w:pPr>
      <w:r>
        <w:rPr>
          <w:rFonts w:hint="default" w:ascii="Times New Roman" w:hAnsi="Times New Roman" w:eastAsia="黑体" w:cs="Times New Roman"/>
          <w:b w:val="0"/>
          <w:bCs/>
          <w:color w:val="auto"/>
          <w:sz w:val="21"/>
          <w:szCs w:val="21"/>
          <w:highlight w:val="none"/>
          <w:lang w:val="zh-TW" w:eastAsia="zh-TW"/>
        </w:rPr>
        <w:t>表</w:t>
      </w:r>
      <w:r>
        <w:rPr>
          <w:rFonts w:hint="default" w:hAnsi="Times New Roman" w:eastAsia="黑体" w:cs="Times New Roman"/>
          <w:b w:val="0"/>
          <w:bCs/>
          <w:color w:val="auto"/>
          <w:sz w:val="21"/>
          <w:szCs w:val="21"/>
          <w:highlight w:val="none"/>
          <w:lang w:val="en-US" w:eastAsia="zh-CN"/>
        </w:rPr>
        <w:t>1</w:t>
      </w:r>
      <w:r>
        <w:rPr>
          <w:rFonts w:hint="default" w:ascii="Times New Roman" w:hAnsi="Times New Roman" w:eastAsia="黑体" w:cs="Times New Roman"/>
          <w:b w:val="0"/>
          <w:bCs/>
          <w:color w:val="auto"/>
          <w:sz w:val="21"/>
          <w:szCs w:val="21"/>
          <w:highlight w:val="none"/>
          <w:lang w:val="zh-TW" w:eastAsia="zh-TW"/>
        </w:rPr>
        <w:t>-1</w:t>
      </w:r>
      <w:r>
        <w:rPr>
          <w:rFonts w:hint="default" w:ascii="Times New Roman" w:hAnsi="Times New Roman" w:eastAsia="黑体" w:cs="Times New Roman"/>
          <w:b w:val="0"/>
          <w:bCs/>
          <w:color w:val="auto"/>
          <w:sz w:val="21"/>
          <w:szCs w:val="21"/>
          <w:highlight w:val="none"/>
          <w:lang w:val="zh-TW"/>
        </w:rPr>
        <w:t>：</w:t>
      </w:r>
      <w:r>
        <w:rPr>
          <w:rFonts w:hint="default" w:hAnsi="Times New Roman" w:eastAsia="黑体" w:cs="Times New Roman"/>
          <w:b w:val="0"/>
          <w:bCs/>
          <w:color w:val="auto"/>
          <w:sz w:val="21"/>
          <w:szCs w:val="21"/>
          <w:highlight w:val="none"/>
          <w:lang w:val="en-US" w:eastAsia="zh-CN"/>
        </w:rPr>
        <w:t>巴楚县2022年耕地轮作项目</w:t>
      </w:r>
      <w:r>
        <w:rPr>
          <w:rFonts w:hint="default" w:ascii="Times New Roman" w:hAnsi="Times New Roman" w:eastAsia="黑体" w:cs="Times New Roman"/>
          <w:b w:val="0"/>
          <w:bCs/>
          <w:color w:val="auto"/>
          <w:sz w:val="21"/>
          <w:szCs w:val="21"/>
          <w:highlight w:val="none"/>
          <w:lang w:val="zh-TW"/>
        </w:rPr>
        <w:t>得分表</w:t>
      </w:r>
    </w:p>
    <w:tbl>
      <w:tblPr>
        <w:tblStyle w:val="16"/>
        <w:tblW w:w="8463"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3"/>
        <w:gridCol w:w="1613"/>
        <w:gridCol w:w="1613"/>
        <w:gridCol w:w="1613"/>
        <w:gridCol w:w="1613"/>
        <w:gridCol w:w="11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88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6"/>
              <w:keepNext w:val="0"/>
              <w:keepLines w:val="0"/>
              <w:pageBreakBefore w:val="0"/>
              <w:widowControl w:val="0"/>
              <w:kinsoku/>
              <w:wordWrap/>
              <w:overflowPunct/>
              <w:topLinePunct w:val="0"/>
              <w:autoSpaceDE/>
              <w:autoSpaceDN/>
              <w:bidi w:val="0"/>
              <w:adjustRightInd/>
              <w:snapToGrid w:val="0"/>
              <w:spacing w:before="0" w:after="0" w:line="240" w:lineRule="auto"/>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lang w:val="zh-TW" w:eastAsia="zh-TW"/>
              </w:rPr>
              <w:t>指标</w:t>
            </w:r>
          </w:p>
        </w:tc>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6"/>
              <w:keepNext w:val="0"/>
              <w:keepLines w:val="0"/>
              <w:pageBreakBefore w:val="0"/>
              <w:widowControl w:val="0"/>
              <w:kinsoku/>
              <w:wordWrap/>
              <w:overflowPunct/>
              <w:topLinePunct w:val="0"/>
              <w:autoSpaceDE/>
              <w:autoSpaceDN/>
              <w:bidi w:val="0"/>
              <w:adjustRightInd/>
              <w:snapToGrid w:val="0"/>
              <w:spacing w:before="0" w:after="0" w:line="240" w:lineRule="auto"/>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1.</w:t>
            </w:r>
            <w:r>
              <w:rPr>
                <w:rFonts w:hint="default" w:ascii="Times New Roman" w:hAnsi="Times New Roman" w:eastAsia="宋体" w:cs="Times New Roman"/>
                <w:b/>
                <w:bCs/>
                <w:color w:val="auto"/>
                <w:sz w:val="21"/>
                <w:szCs w:val="21"/>
                <w:highlight w:val="none"/>
                <w:lang w:val="zh-TW" w:eastAsia="zh-TW"/>
              </w:rPr>
              <w:t>项目决策类</w:t>
            </w:r>
          </w:p>
        </w:tc>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6"/>
              <w:keepNext w:val="0"/>
              <w:keepLines w:val="0"/>
              <w:pageBreakBefore w:val="0"/>
              <w:widowControl w:val="0"/>
              <w:kinsoku/>
              <w:wordWrap/>
              <w:overflowPunct/>
              <w:topLinePunct w:val="0"/>
              <w:autoSpaceDE/>
              <w:autoSpaceDN/>
              <w:bidi w:val="0"/>
              <w:adjustRightInd/>
              <w:snapToGrid w:val="0"/>
              <w:spacing w:before="0" w:after="0" w:line="240" w:lineRule="auto"/>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2.</w:t>
            </w:r>
            <w:r>
              <w:rPr>
                <w:rFonts w:hint="default" w:ascii="Times New Roman" w:hAnsi="Times New Roman" w:eastAsia="宋体" w:cs="Times New Roman"/>
                <w:b/>
                <w:bCs/>
                <w:color w:val="auto"/>
                <w:sz w:val="21"/>
                <w:szCs w:val="21"/>
                <w:highlight w:val="none"/>
                <w:lang w:val="zh-TW" w:eastAsia="zh-TW"/>
              </w:rPr>
              <w:t>项目</w:t>
            </w:r>
            <w:r>
              <w:rPr>
                <w:rFonts w:hint="default" w:ascii="Times New Roman" w:hAnsi="Times New Roman" w:eastAsia="宋体" w:cs="Times New Roman"/>
                <w:b/>
                <w:bCs/>
                <w:color w:val="auto"/>
                <w:sz w:val="21"/>
                <w:szCs w:val="21"/>
                <w:highlight w:val="none"/>
                <w:lang w:val="en-US" w:eastAsia="zh-CN"/>
              </w:rPr>
              <w:t>过程</w:t>
            </w:r>
            <w:r>
              <w:rPr>
                <w:rFonts w:hint="default" w:ascii="Times New Roman" w:hAnsi="Times New Roman" w:eastAsia="宋体" w:cs="Times New Roman"/>
                <w:b/>
                <w:bCs/>
                <w:color w:val="auto"/>
                <w:sz w:val="21"/>
                <w:szCs w:val="21"/>
                <w:highlight w:val="none"/>
                <w:lang w:val="zh-TW" w:eastAsia="zh-TW"/>
              </w:rPr>
              <w:t>类</w:t>
            </w:r>
          </w:p>
        </w:tc>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6"/>
              <w:keepNext w:val="0"/>
              <w:keepLines w:val="0"/>
              <w:pageBreakBefore w:val="0"/>
              <w:widowControl w:val="0"/>
              <w:kinsoku/>
              <w:wordWrap/>
              <w:overflowPunct/>
              <w:topLinePunct w:val="0"/>
              <w:autoSpaceDE/>
              <w:autoSpaceDN/>
              <w:bidi w:val="0"/>
              <w:adjustRightInd/>
              <w:snapToGrid w:val="0"/>
              <w:spacing w:before="0" w:after="0" w:line="240" w:lineRule="auto"/>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3.</w:t>
            </w:r>
            <w:r>
              <w:rPr>
                <w:rFonts w:hint="default" w:ascii="Times New Roman" w:hAnsi="Times New Roman" w:eastAsia="宋体" w:cs="Times New Roman"/>
                <w:b/>
                <w:bCs/>
                <w:color w:val="auto"/>
                <w:sz w:val="21"/>
                <w:szCs w:val="21"/>
                <w:highlight w:val="none"/>
                <w:lang w:val="zh-TW" w:eastAsia="zh-TW"/>
              </w:rPr>
              <w:t>项目</w:t>
            </w:r>
            <w:r>
              <w:rPr>
                <w:rFonts w:hint="default" w:ascii="Times New Roman" w:hAnsi="Times New Roman" w:eastAsia="宋体" w:cs="Times New Roman"/>
                <w:b/>
                <w:bCs/>
                <w:color w:val="auto"/>
                <w:sz w:val="21"/>
                <w:szCs w:val="21"/>
                <w:highlight w:val="none"/>
                <w:lang w:val="en-US" w:eastAsia="zh-CN"/>
              </w:rPr>
              <w:t>产出</w:t>
            </w:r>
            <w:r>
              <w:rPr>
                <w:rFonts w:hint="default" w:ascii="Times New Roman" w:hAnsi="Times New Roman" w:eastAsia="宋体" w:cs="Times New Roman"/>
                <w:b/>
                <w:bCs/>
                <w:color w:val="auto"/>
                <w:sz w:val="21"/>
                <w:szCs w:val="21"/>
                <w:highlight w:val="none"/>
                <w:lang w:val="zh-TW" w:eastAsia="zh-TW"/>
              </w:rPr>
              <w:t>类</w:t>
            </w:r>
          </w:p>
        </w:tc>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6"/>
              <w:keepNext w:val="0"/>
              <w:keepLines w:val="0"/>
              <w:pageBreakBefore w:val="0"/>
              <w:widowControl w:val="0"/>
              <w:kinsoku/>
              <w:wordWrap/>
              <w:overflowPunct/>
              <w:topLinePunct w:val="0"/>
              <w:autoSpaceDE/>
              <w:autoSpaceDN/>
              <w:bidi w:val="0"/>
              <w:adjustRightInd/>
              <w:snapToGrid w:val="0"/>
              <w:spacing w:before="0" w:after="0" w:line="240" w:lineRule="auto"/>
              <w:jc w:val="center"/>
              <w:textAlignment w:val="auto"/>
              <w:rPr>
                <w:rFonts w:hint="default" w:ascii="Times New Roman" w:hAnsi="Times New Roman" w:eastAsia="宋体" w:cs="Times New Roman"/>
                <w:b/>
                <w:bCs/>
                <w:color w:val="auto"/>
                <w:sz w:val="21"/>
                <w:szCs w:val="21"/>
                <w:highlight w:val="none"/>
                <w:lang w:val="zh-TW" w:eastAsia="zh-TW"/>
              </w:rPr>
            </w:pPr>
            <w:r>
              <w:rPr>
                <w:rFonts w:hint="default" w:ascii="Times New Roman" w:hAnsi="Times New Roman" w:eastAsia="宋体" w:cs="Times New Roman"/>
                <w:b/>
                <w:bCs/>
                <w:color w:val="auto"/>
                <w:sz w:val="21"/>
                <w:szCs w:val="21"/>
                <w:highlight w:val="none"/>
                <w:lang w:val="en-US" w:eastAsia="zh-CN"/>
              </w:rPr>
              <w:t>4</w:t>
            </w:r>
            <w:r>
              <w:rPr>
                <w:rFonts w:hint="default" w:ascii="Times New Roman" w:hAnsi="Times New Roman" w:eastAsia="宋体" w:cs="Times New Roman"/>
                <w:b/>
                <w:bCs/>
                <w:color w:val="auto"/>
                <w:sz w:val="21"/>
                <w:szCs w:val="21"/>
                <w:highlight w:val="none"/>
                <w:lang w:val="zh-TW" w:eastAsia="zh-TW"/>
              </w:rPr>
              <w:t>.项目</w:t>
            </w:r>
            <w:r>
              <w:rPr>
                <w:rFonts w:hint="default" w:ascii="Times New Roman" w:hAnsi="Times New Roman" w:eastAsia="宋体" w:cs="Times New Roman"/>
                <w:b/>
                <w:bCs/>
                <w:color w:val="auto"/>
                <w:sz w:val="21"/>
                <w:szCs w:val="21"/>
                <w:highlight w:val="none"/>
                <w:lang w:val="en-US" w:eastAsia="zh-CN"/>
              </w:rPr>
              <w:t>效益</w:t>
            </w:r>
            <w:r>
              <w:rPr>
                <w:rFonts w:hint="default" w:ascii="Times New Roman" w:hAnsi="Times New Roman" w:eastAsia="宋体" w:cs="Times New Roman"/>
                <w:b/>
                <w:bCs/>
                <w:color w:val="auto"/>
                <w:sz w:val="21"/>
                <w:szCs w:val="21"/>
                <w:highlight w:val="none"/>
                <w:lang w:val="zh-TW" w:eastAsia="zh-TW"/>
              </w:rPr>
              <w:t>类</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6"/>
              <w:keepNext w:val="0"/>
              <w:keepLines w:val="0"/>
              <w:pageBreakBefore w:val="0"/>
              <w:widowControl w:val="0"/>
              <w:kinsoku/>
              <w:wordWrap/>
              <w:overflowPunct/>
              <w:topLinePunct w:val="0"/>
              <w:autoSpaceDE/>
              <w:autoSpaceDN/>
              <w:bidi w:val="0"/>
              <w:adjustRightInd/>
              <w:snapToGrid w:val="0"/>
              <w:spacing w:before="0" w:after="0" w:line="240" w:lineRule="auto"/>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lang w:val="zh-TW" w:eastAsia="zh-TW"/>
              </w:rPr>
              <w:t>合计分值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3" w:hRule="atLeast"/>
        </w:trPr>
        <w:tc>
          <w:tcPr>
            <w:tcW w:w="88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6"/>
              <w:keepNext w:val="0"/>
              <w:keepLines w:val="0"/>
              <w:pageBreakBefore w:val="0"/>
              <w:widowControl w:val="0"/>
              <w:kinsoku/>
              <w:wordWrap/>
              <w:overflowPunct/>
              <w:topLinePunct w:val="0"/>
              <w:autoSpaceDE/>
              <w:autoSpaceDN/>
              <w:bidi w:val="0"/>
              <w:adjustRightInd/>
              <w:snapToGrid w:val="0"/>
              <w:spacing w:before="0" w:after="0" w:line="240" w:lineRule="auto"/>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lang w:val="zh-TW" w:eastAsia="zh-TW"/>
              </w:rPr>
              <w:t>权重</w:t>
            </w:r>
          </w:p>
        </w:tc>
        <w:tc>
          <w:tcPr>
            <w:tcW w:w="161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yellow"/>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10.00 </w:t>
            </w:r>
          </w:p>
        </w:tc>
        <w:tc>
          <w:tcPr>
            <w:tcW w:w="161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yellow"/>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25.00 </w:t>
            </w:r>
          </w:p>
        </w:tc>
        <w:tc>
          <w:tcPr>
            <w:tcW w:w="161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35.00 </w:t>
            </w:r>
          </w:p>
        </w:tc>
        <w:tc>
          <w:tcPr>
            <w:tcW w:w="161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30.00 </w:t>
            </w:r>
          </w:p>
        </w:tc>
        <w:tc>
          <w:tcPr>
            <w:tcW w:w="112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100.00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88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6"/>
              <w:keepNext w:val="0"/>
              <w:keepLines w:val="0"/>
              <w:pageBreakBefore w:val="0"/>
              <w:widowControl w:val="0"/>
              <w:kinsoku/>
              <w:wordWrap/>
              <w:overflowPunct/>
              <w:topLinePunct w:val="0"/>
              <w:autoSpaceDE/>
              <w:autoSpaceDN/>
              <w:bidi w:val="0"/>
              <w:adjustRightInd/>
              <w:snapToGrid w:val="0"/>
              <w:spacing w:before="0" w:after="0" w:line="240" w:lineRule="auto"/>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得分</w:t>
            </w: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10.00 </w:t>
            </w: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23.00 </w:t>
            </w: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35.00 </w:t>
            </w:r>
          </w:p>
        </w:tc>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28.17 </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96.17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 w:hRule="atLeast"/>
        </w:trPr>
        <w:tc>
          <w:tcPr>
            <w:tcW w:w="88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6"/>
              <w:keepNext w:val="0"/>
              <w:keepLines w:val="0"/>
              <w:pageBreakBefore w:val="0"/>
              <w:widowControl w:val="0"/>
              <w:kinsoku/>
              <w:wordWrap/>
              <w:overflowPunct/>
              <w:topLinePunct w:val="0"/>
              <w:autoSpaceDE/>
              <w:autoSpaceDN/>
              <w:bidi w:val="0"/>
              <w:adjustRightInd/>
              <w:snapToGrid w:val="0"/>
              <w:spacing w:before="0" w:after="0" w:line="240" w:lineRule="auto"/>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得分率</w:t>
            </w: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100.00%</w:t>
            </w: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92.00%</w:t>
            </w: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100.00%</w:t>
            </w:r>
          </w:p>
        </w:tc>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93.90%</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96.17%</w:t>
            </w:r>
          </w:p>
        </w:tc>
      </w:tr>
    </w:tbl>
    <w:p>
      <w:pPr>
        <w:keepNext w:val="0"/>
        <w:keepLines w:val="0"/>
        <w:pageBreakBefore w:val="0"/>
        <w:widowControl w:val="0"/>
        <w:kinsoku/>
        <w:wordWrap/>
        <w:overflowPunct/>
        <w:topLinePunct w:val="0"/>
        <w:autoSpaceDE/>
        <w:autoSpaceDN/>
        <w:bidi w:val="0"/>
        <w:adjustRightInd w:val="0"/>
        <w:snapToGrid w:val="0"/>
        <w:spacing w:before="313" w:beforeLines="100"/>
        <w:ind w:firstLine="562"/>
        <w:textAlignment w:val="auto"/>
        <w:rPr>
          <w:rFonts w:hint="default" w:ascii="Times New Roman" w:hAnsi="Times New Roman" w:cs="Times New Roman"/>
          <w:color w:val="auto"/>
          <w:sz w:val="24"/>
          <w:szCs w:val="28"/>
          <w:highlight w:val="none"/>
        </w:rPr>
      </w:pPr>
      <w:r>
        <w:rPr>
          <w:rFonts w:hint="default" w:ascii="Times New Roman" w:hAnsi="Times New Roman" w:cs="Times New Roman"/>
          <w:b/>
          <w:bCs/>
          <w:color w:val="auto"/>
          <w:sz w:val="24"/>
          <w:szCs w:val="28"/>
          <w:highlight w:val="none"/>
        </w:rPr>
        <w:t>三、取得的业绩、存在的问题和改进的建议</w:t>
      </w:r>
    </w:p>
    <w:p>
      <w:pPr>
        <w:ind w:firstLine="562"/>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（一）主要经验及做法</w:t>
      </w:r>
    </w:p>
    <w:p>
      <w:pPr>
        <w:pageBreakBefore w:val="0"/>
        <w:kinsoku/>
        <w:wordWrap/>
        <w:overflowPunct/>
        <w:topLinePunct w:val="0"/>
        <w:autoSpaceDE/>
        <w:autoSpaceDN/>
        <w:bidi w:val="0"/>
        <w:adjustRightInd w:val="0"/>
        <w:spacing w:line="360" w:lineRule="auto"/>
        <w:ind w:firstLine="562"/>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项目资金使用规范，严格执行制度要求。项目严格遵照《喀什地区农业资源及生态保护补助资金管理实施细则的通知》</w:t>
      </w:r>
      <w:r>
        <w:rPr>
          <w:rFonts w:hint="eastAsia" w:ascii="Times New Roman" w:hAnsi="Times New Roman" w:cs="Times New Roman"/>
          <w:color w:val="auto"/>
          <w:lang w:val="en-US" w:eastAsia="zh-CN"/>
        </w:rPr>
        <w:t>（</w:t>
      </w:r>
      <w:del w:id="40" w:author="Administrator" w:date="2023-08-14T17:15:39Z">
        <w:r>
          <w:rPr>
            <w:rFonts w:hint="default" w:ascii="Times New Roman" w:hAnsi="Times New Roman" w:cs="Times New Roman"/>
            <w:color w:val="auto"/>
            <w:lang w:val="en-US" w:eastAsia="zh-CN"/>
          </w:rPr>
          <w:delText xml:space="preserve"> </w:delText>
        </w:r>
      </w:del>
      <w:r>
        <w:rPr>
          <w:rFonts w:hint="default" w:ascii="Times New Roman" w:hAnsi="Times New Roman" w:cs="Times New Roman"/>
          <w:color w:val="auto"/>
          <w:lang w:val="en-US" w:eastAsia="zh-CN"/>
        </w:rPr>
        <w:t>喀地财农〔2020〕50号</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执行补助发放程序、补助标准以及资金使用要求等制度规定</w:t>
      </w:r>
      <w:r>
        <w:rPr>
          <w:rFonts w:hint="default" w:cs="Times New Roman"/>
          <w:color w:val="auto"/>
          <w:lang w:val="en-US" w:eastAsia="zh-CN"/>
        </w:rPr>
        <w:t>实施项目，</w:t>
      </w:r>
      <w:r>
        <w:rPr>
          <w:rFonts w:hint="default" w:ascii="Times New Roman" w:hAnsi="Times New Roman" w:cs="Times New Roman"/>
          <w:color w:val="auto"/>
          <w:lang w:val="en-US" w:eastAsia="zh-CN"/>
        </w:rPr>
        <w:t>各乡镇按照耕地轮作补贴申请程序，统计下辖区域申请补贴面积数、人员数量等基本信息，提交汇总统计表、相关公示材料至巴楚县农业农村局</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经农业农村局进行审批，向巴楚县财政局提交资金申请材料，经审批通过，执行资金拨付。项目耕地轮作补助资金的申请、审核及发放程序严谨，审核资料齐全规范，</w:t>
      </w:r>
      <w:r>
        <w:rPr>
          <w:rFonts w:hint="eastAsia" w:ascii="Times New Roman" w:hAnsi="Times New Roman" w:cs="Times New Roman"/>
          <w:color w:val="auto"/>
          <w:lang w:val="en-US" w:eastAsia="zh-CN"/>
        </w:rPr>
        <w:t>确保</w:t>
      </w:r>
      <w:r>
        <w:rPr>
          <w:rFonts w:hint="default" w:ascii="Times New Roman" w:hAnsi="Times New Roman" w:cs="Times New Roman"/>
          <w:color w:val="auto"/>
          <w:lang w:val="en-US" w:eastAsia="zh-CN"/>
        </w:rPr>
        <w:t>项目顺利实施</w:t>
      </w:r>
      <w:r>
        <w:rPr>
          <w:rFonts w:hint="eastAsia" w:ascii="Times New Roman" w:hAnsi="Times New Roman" w:cs="Times New Roman"/>
          <w:color w:val="auto"/>
          <w:lang w:val="en-US" w:eastAsia="zh-CN"/>
        </w:rPr>
        <w:t>，实现预期目标和效益</w:t>
      </w:r>
      <w:r>
        <w:rPr>
          <w:rFonts w:hint="default" w:ascii="Times New Roman" w:hAnsi="Times New Roman" w:cs="Times New Roman"/>
          <w:color w:val="auto"/>
          <w:lang w:val="en-US" w:eastAsia="zh-CN"/>
        </w:rPr>
        <w:t>。</w:t>
      </w:r>
    </w:p>
    <w:p>
      <w:pPr>
        <w:pageBreakBefore w:val="0"/>
        <w:kinsoku/>
        <w:wordWrap/>
        <w:overflowPunct/>
        <w:topLinePunct w:val="0"/>
        <w:autoSpaceDE/>
        <w:autoSpaceDN/>
        <w:bidi w:val="0"/>
        <w:adjustRightInd w:val="0"/>
        <w:spacing w:line="360" w:lineRule="auto"/>
        <w:ind w:firstLine="562"/>
        <w:textAlignment w:val="auto"/>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（二）存在的问题</w:t>
      </w:r>
    </w:p>
    <w:p>
      <w:pPr>
        <w:bidi w:val="0"/>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1.项目制度缺乏实际指导性</w:t>
      </w:r>
    </w:p>
    <w:p>
      <w:pPr>
        <w:bidi w:val="0"/>
        <w:rPr>
          <w:rFonts w:hint="default" w:ascii="Times New Roman" w:hAnsi="Times New Roman" w:cs="Times New Roman"/>
          <w:color w:val="auto"/>
          <w:lang w:eastAsia="zh-CN"/>
        </w:rPr>
      </w:pPr>
      <w:r>
        <w:rPr>
          <w:rFonts w:hint="eastAsia" w:ascii="宋体" w:hAnsi="宋体" w:eastAsia="宋体" w:cs="宋体"/>
          <w:color w:val="auto"/>
          <w:lang w:val="en-US" w:eastAsia="zh-CN"/>
        </w:rPr>
        <w:t>经查阅项目制度文件，巴楚县农业农村局已建立相应的《巴楚县农业农村局资金使用和管理办法》《巴楚县农业农乡村局项目实施管理办法》，仅从项目流程、资金拨付进行了制度规范。但《巴楚县农业农村局资金使用和管理办法》内容较为简略，没有从专项资金的使用范围、补助方式、申报与审批、管理与监督等方面进行详细的规范与约束，缺乏对项目的实际指导作用，不能有效地</w:t>
      </w:r>
      <w:r>
        <w:rPr>
          <w:rFonts w:hint="eastAsia" w:ascii="宋体" w:hAnsi="宋体" w:eastAsia="宋体" w:cs="宋体"/>
          <w:color w:val="auto"/>
        </w:rPr>
        <w:t>加强项目资金管理</w:t>
      </w:r>
      <w:r>
        <w:rPr>
          <w:rFonts w:hint="eastAsia" w:ascii="宋体" w:hAnsi="宋体" w:eastAsia="宋体" w:cs="宋体"/>
          <w:color w:val="auto"/>
          <w:lang w:eastAsia="zh-CN"/>
        </w:rPr>
        <w:t>，</w:t>
      </w:r>
      <w:r>
        <w:rPr>
          <w:rFonts w:hint="eastAsia" w:ascii="宋体" w:hAnsi="宋体" w:eastAsia="宋体" w:cs="宋体"/>
          <w:color w:val="auto"/>
        </w:rPr>
        <w:t>规范项目资金运作</w:t>
      </w:r>
      <w:r>
        <w:rPr>
          <w:rFonts w:hint="eastAsia" w:ascii="宋体" w:hAnsi="宋体" w:eastAsia="宋体" w:cs="宋体"/>
          <w:color w:val="auto"/>
          <w:lang w:eastAsia="zh-CN"/>
        </w:rPr>
        <w:t>。</w:t>
      </w:r>
    </w:p>
    <w:p>
      <w:pPr>
        <w:pageBreakBefore w:val="0"/>
        <w:kinsoku/>
        <w:wordWrap/>
        <w:overflowPunct/>
        <w:topLinePunct w:val="0"/>
        <w:autoSpaceDE/>
        <w:autoSpaceDN/>
        <w:bidi w:val="0"/>
        <w:adjustRightInd w:val="0"/>
        <w:spacing w:line="360" w:lineRule="auto"/>
        <w:ind w:firstLine="562"/>
        <w:textAlignment w:val="auto"/>
        <w:rPr>
          <w:rFonts w:hint="default" w:ascii="Times New Roman" w:hAnsi="Times New Roman" w:cs="Times New Roman"/>
          <w:b/>
          <w:bCs/>
          <w:color w:val="auto"/>
          <w:highlight w:val="none"/>
        </w:rPr>
      </w:pPr>
      <w:r>
        <w:rPr>
          <w:rFonts w:hint="default" w:ascii="Times New Roman" w:hAnsi="Times New Roman" w:cs="Times New Roman"/>
          <w:b/>
          <w:bCs/>
          <w:color w:val="auto"/>
          <w:highlight w:val="none"/>
        </w:rPr>
        <w:t>（三）有关建议</w:t>
      </w:r>
    </w:p>
    <w:p>
      <w:pPr>
        <w:bidi w:val="0"/>
        <w:rPr>
          <w:rFonts w:hint="default" w:ascii="Times New Roman" w:hAnsi="Times New Roman" w:cs="Times New Roman"/>
          <w:b/>
          <w:bCs/>
          <w:color w:val="auto"/>
          <w:lang w:eastAsia="zh-CN"/>
        </w:rPr>
      </w:pPr>
      <w:r>
        <w:rPr>
          <w:rFonts w:hint="default" w:ascii="Times New Roman" w:hAnsi="Times New Roman" w:cs="Times New Roman"/>
          <w:b/>
          <w:bCs/>
          <w:color w:val="auto"/>
          <w:lang w:eastAsia="zh-CN"/>
        </w:rPr>
        <w:t>1.完善项目制度，细化资金管理办法</w:t>
      </w:r>
    </w:p>
    <w:p>
      <w:pPr>
        <w:bidi w:val="0"/>
        <w:rPr>
          <w:rFonts w:hint="default"/>
          <w:color w:val="auto"/>
          <w:lang w:val="en-US" w:eastAsia="zh-CN"/>
        </w:rPr>
      </w:pPr>
      <w:r>
        <w:rPr>
          <w:rFonts w:hint="default"/>
          <w:color w:val="auto"/>
          <w:lang w:val="en-US" w:eastAsia="zh-CN"/>
        </w:rPr>
        <w:t>建议项目实施单位对经常性项目制定相关制度规范或执行手册，对项目从决策、过程、资金使用、责任分工等方面进行全流程的具体规范指导</w:t>
      </w:r>
      <w:r>
        <w:rPr>
          <w:rFonts w:hint="eastAsia"/>
          <w:color w:val="auto"/>
          <w:lang w:val="en-US" w:eastAsia="zh-CN"/>
        </w:rPr>
        <w:t>，并组织专业人员评估项目实施方案的完整性和可行性。此外，建议项目实施单位定期开展单位</w:t>
      </w:r>
      <w:r>
        <w:rPr>
          <w:rFonts w:hint="default"/>
          <w:color w:val="auto"/>
          <w:lang w:eastAsia="zh-CN"/>
        </w:rPr>
        <w:t>现有制度</w:t>
      </w:r>
      <w:r>
        <w:rPr>
          <w:rFonts w:hint="eastAsia"/>
          <w:color w:val="auto"/>
          <w:lang w:val="en-US" w:eastAsia="zh-CN"/>
        </w:rPr>
        <w:t>体系</w:t>
      </w:r>
      <w:r>
        <w:rPr>
          <w:rFonts w:hint="eastAsia"/>
          <w:color w:val="auto"/>
          <w:lang w:eastAsia="zh-CN"/>
        </w:rPr>
        <w:t>的</w:t>
      </w:r>
      <w:r>
        <w:rPr>
          <w:rFonts w:hint="eastAsia"/>
          <w:color w:val="auto"/>
          <w:lang w:val="en-US" w:eastAsia="zh-CN"/>
        </w:rPr>
        <w:t>评价工作，定期检查单位内部管理制度和机制的建立与执行情况，以及内部控制关键岗位及人员的设置情况等，及时发现内部控制存在的问题并优化完善各项管理制度，确保工作制度的健康运行</w:t>
      </w:r>
      <w:r>
        <w:rPr>
          <w:rFonts w:hint="default"/>
          <w:color w:val="auto"/>
          <w:lang w:val="en-US" w:eastAsia="zh-CN"/>
        </w:rPr>
        <w:t>。</w:t>
      </w:r>
    </w:p>
    <w:p>
      <w:pPr>
        <w:pStyle w:val="8"/>
        <w:rPr>
          <w:rFonts w:hint="default" w:ascii="Times New Roman" w:hAnsi="Times New Roman" w:cs="Times New Roman"/>
          <w:color w:val="auto"/>
          <w:lang w:val="en-US" w:eastAsia="zh-CN"/>
        </w:rPr>
      </w:pPr>
    </w:p>
    <w:p>
      <w:pPr>
        <w:pStyle w:val="8"/>
        <w:ind w:left="0" w:leftChars="0" w:firstLine="0" w:firstLineChars="0"/>
        <w:rPr>
          <w:rFonts w:hint="default" w:ascii="Times New Roman" w:hAnsi="Times New Roman" w:cs="Times New Roman"/>
          <w:color w:val="auto"/>
          <w:lang w:val="en-US" w:eastAsia="zh-CN"/>
        </w:rPr>
        <w:sectPr>
          <w:headerReference r:id="rId5" w:type="default"/>
          <w:footerReference r:id="rId6" w:type="default"/>
          <w:pgSz w:w="11906" w:h="16838"/>
          <w:pgMar w:top="1440" w:right="1797" w:bottom="1440" w:left="1797" w:header="851" w:footer="992" w:gutter="0"/>
          <w:pgBorders>
            <w:top w:val="none" w:sz="0" w:space="0"/>
            <w:left w:val="none" w:sz="0" w:space="0"/>
            <w:bottom w:val="none" w:sz="0" w:space="0"/>
            <w:right w:val="none" w:sz="0" w:space="0"/>
          </w:pgBorders>
          <w:pgNumType w:fmt="upperRoman" w:start="1"/>
          <w:cols w:space="720" w:num="1"/>
          <w:docGrid w:type="lines" w:linePitch="312" w:charSpace="0"/>
        </w:sectPr>
      </w:pPr>
    </w:p>
    <w:sdt>
      <w:sdtPr>
        <w:rPr>
          <w:rFonts w:hint="default" w:ascii="Times New Roman" w:hAnsi="Times New Roman" w:eastAsia="宋体" w:cs="Times New Roman"/>
          <w:color w:val="auto"/>
          <w:kern w:val="2"/>
          <w:sz w:val="21"/>
          <w:szCs w:val="22"/>
          <w:lang w:val="en-US" w:eastAsia="zh-CN" w:bidi="ar-SA"/>
        </w:rPr>
        <w:id w:val="147469479"/>
        <w15:color w:val="DBDBDB"/>
        <w:docPartObj>
          <w:docPartGallery w:val="Table of Contents"/>
          <w:docPartUnique/>
        </w:docPartObj>
      </w:sdtPr>
      <w:sdtEndPr>
        <w:rPr>
          <w:rFonts w:hint="default" w:ascii="Times New Roman" w:hAnsi="Times New Roman" w:eastAsia="宋体" w:cs="Times New Roman"/>
          <w:b/>
          <w:color w:val="auto"/>
          <w:kern w:val="2"/>
          <w:sz w:val="21"/>
          <w:szCs w:val="21"/>
          <w:lang w:val="en-US" w:eastAsia="zh-CN" w:bidi="ar-SA"/>
        </w:rPr>
      </w:sdtEndPr>
      <w:sdtContent>
        <w:p>
          <w:pPr>
            <w:snapToGrid w:val="0"/>
            <w:spacing w:line="360" w:lineRule="auto"/>
            <w:ind w:left="0" w:leftChars="0"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b/>
              <w:bCs/>
              <w:color w:val="auto"/>
              <w:sz w:val="32"/>
              <w:szCs w:val="36"/>
            </w:rPr>
            <w:t>目录</w:t>
          </w:r>
          <w:r>
            <w:rPr>
              <w:rFonts w:hint="default" w:ascii="Times New Roman" w:hAnsi="Times New Roman" w:eastAsia="宋体" w:cs="Times New Roman"/>
              <w:color w:val="auto"/>
              <w:szCs w:val="21"/>
            </w:rPr>
            <w:fldChar w:fldCharType="begin"/>
          </w:r>
          <w:r>
            <w:rPr>
              <w:rFonts w:hint="default" w:ascii="Times New Roman" w:hAnsi="Times New Roman" w:eastAsia="宋体" w:cs="Times New Roman"/>
              <w:color w:val="auto"/>
              <w:szCs w:val="21"/>
            </w:rPr>
            <w:instrText xml:space="preserve">TOC \o "1-2" \h \u </w:instrText>
          </w:r>
          <w:r>
            <w:rPr>
              <w:rFonts w:hint="default" w:ascii="Times New Roman" w:hAnsi="Times New Roman" w:eastAsia="宋体" w:cs="Times New Roman"/>
              <w:color w:val="auto"/>
              <w:szCs w:val="21"/>
            </w:rPr>
            <w:fldChar w:fldCharType="separate"/>
          </w:r>
        </w:p>
        <w:p>
          <w:pPr>
            <w:pStyle w:val="12"/>
            <w:keepNext w:val="0"/>
            <w:keepLines w:val="0"/>
            <w:pageBreakBefore w:val="0"/>
            <w:widowControl w:val="0"/>
            <w:tabs>
              <w:tab w:val="right" w:leader="dot" w:pos="8306"/>
              <w:tab w:val="clear" w:pos="935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_Toc31763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一、基本情况</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_Toc31763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1</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_Toc11951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（一）项目概况</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_Toc11951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1</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_Toc18887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（二）项目绩效目标</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_Toc18887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4</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2"/>
            <w:keepNext w:val="0"/>
            <w:keepLines w:val="0"/>
            <w:pageBreakBefore w:val="0"/>
            <w:widowControl w:val="0"/>
            <w:tabs>
              <w:tab w:val="right" w:leader="dot" w:pos="8306"/>
              <w:tab w:val="clear" w:pos="935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_Toc19431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二、绩效评价工作开展情况</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_Toc19431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6</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_Toc18111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（一）绩效评价目的、对象和范围</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_Toc18111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6</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_Toc8255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（二）绩效评价原则、评价指标体系、评价方法评价标准</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_Toc8255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6</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_Toc3222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（三）绩效评价工作过程</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_Toc3222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9</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2"/>
            <w:keepNext w:val="0"/>
            <w:keepLines w:val="0"/>
            <w:pageBreakBefore w:val="0"/>
            <w:widowControl w:val="0"/>
            <w:tabs>
              <w:tab w:val="right" w:leader="dot" w:pos="8306"/>
              <w:tab w:val="clear" w:pos="935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_Toc6209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三、综合评价情况及评价结论</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_Toc6209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11</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2"/>
            <w:keepNext w:val="0"/>
            <w:keepLines w:val="0"/>
            <w:pageBreakBefore w:val="0"/>
            <w:widowControl w:val="0"/>
            <w:tabs>
              <w:tab w:val="right" w:leader="dot" w:pos="8306"/>
              <w:tab w:val="clear" w:pos="935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_Toc4510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lang w:eastAsia="zh-CN"/>
            </w:rPr>
            <w:t>四、绩效评价指标分析</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_Toc4510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12</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_Toc25886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一</w:t>
          </w:r>
          <w:r>
            <w:rPr>
              <w:rFonts w:hint="default" w:ascii="Times New Roman" w:hAnsi="Times New Roman" w:eastAsia="宋体" w:cs="Times New Roman"/>
              <w:color w:val="auto"/>
              <w:sz w:val="24"/>
              <w:szCs w:val="24"/>
              <w:lang w:eastAsia="zh-CN"/>
            </w:rPr>
            <w:t>）项目决策</w:t>
          </w:r>
          <w:r>
            <w:rPr>
              <w:rFonts w:hint="default" w:ascii="Times New Roman" w:hAnsi="Times New Roman" w:eastAsia="宋体" w:cs="Times New Roman"/>
              <w:color w:val="auto"/>
              <w:sz w:val="24"/>
              <w:szCs w:val="24"/>
              <w:lang w:val="en-US" w:eastAsia="zh-CN"/>
            </w:rPr>
            <w:t>情况</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_Toc25886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12</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_Toc11718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lang w:val="en-US" w:eastAsia="zh-CN"/>
            </w:rPr>
            <w:t>（二）项目过程情况</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_Toc11718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14</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_Toc17539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lang w:val="en-US" w:eastAsia="zh-CN"/>
            </w:rPr>
            <w:t>（三）项目产出情况</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_Toc17539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16</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_Toc16283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lang w:val="en-US" w:eastAsia="zh-CN"/>
            </w:rPr>
            <w:t>（四）项目效益情况</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_Toc16283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17</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2"/>
            <w:keepNext w:val="0"/>
            <w:keepLines w:val="0"/>
            <w:pageBreakBefore w:val="0"/>
            <w:widowControl w:val="0"/>
            <w:tabs>
              <w:tab w:val="right" w:leader="dot" w:pos="8306"/>
              <w:tab w:val="clear" w:pos="935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_Toc7192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highlight w:val="none"/>
            </w:rPr>
            <w:t>五、主要经验及做法、存在的问题及原因分析</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_Toc7192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18</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_Toc14922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一</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主要经验及做法</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_Toc14922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18</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_Toc11754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二</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rPr>
            <w:t>存在的问题</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_Toc11754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19</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2"/>
            <w:keepNext w:val="0"/>
            <w:keepLines w:val="0"/>
            <w:pageBreakBefore w:val="0"/>
            <w:widowControl w:val="0"/>
            <w:tabs>
              <w:tab w:val="right" w:leader="dot" w:pos="8306"/>
              <w:tab w:val="clear" w:pos="935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_Toc27862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highlight w:val="none"/>
            </w:rPr>
            <w:t>六、有关建议</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_Toc27862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19</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2"/>
            <w:keepNext w:val="0"/>
            <w:keepLines w:val="0"/>
            <w:pageBreakBefore w:val="0"/>
            <w:widowControl w:val="0"/>
            <w:tabs>
              <w:tab w:val="right" w:leader="dot" w:pos="8306"/>
              <w:tab w:val="clear" w:pos="935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_Toc5467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highlight w:val="none"/>
            </w:rPr>
            <w:t>七、其他需要说明的问题</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_Toc5467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19</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_Toc5087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highlight w:val="none"/>
            </w:rPr>
            <w:t>（一）绩效结果挂钩次年预算资金安排</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_Toc5087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19</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_Toc30791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highlight w:val="none"/>
            </w:rPr>
            <w:t>（二）绩效结果挂钩整改措施</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_Toc30791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19</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3"/>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_Toc4774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highlight w:val="none"/>
            </w:rPr>
            <w:t>（三）绩效结果挂钩报告公开</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_Toc4774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19</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2"/>
            <w:keepNext w:val="0"/>
            <w:keepLines w:val="0"/>
            <w:pageBreakBefore w:val="0"/>
            <w:widowControl w:val="0"/>
            <w:tabs>
              <w:tab w:val="right" w:leader="dot" w:pos="8306"/>
              <w:tab w:val="clear" w:pos="935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_Toc30324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lang w:val="en-US" w:eastAsia="zh-CN"/>
            </w:rPr>
            <w:t>附件 1：绩效评价指标体系及综合评价表</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_Toc30324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21</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2"/>
            <w:keepNext w:val="0"/>
            <w:keepLines w:val="0"/>
            <w:pageBreakBefore w:val="0"/>
            <w:widowControl w:val="0"/>
            <w:tabs>
              <w:tab w:val="right" w:leader="dot" w:pos="8306"/>
              <w:tab w:val="clear" w:pos="935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_Toc21815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lang w:eastAsia="zh-CN"/>
            </w:rPr>
            <w:t>附件</w:t>
          </w: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基础表</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_Toc21815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27</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2"/>
            <w:keepNext w:val="0"/>
            <w:keepLines w:val="0"/>
            <w:pageBreakBefore w:val="0"/>
            <w:widowControl w:val="0"/>
            <w:tabs>
              <w:tab w:val="right" w:leader="dot" w:pos="8306"/>
              <w:tab w:val="clear" w:pos="9356"/>
            </w:tabs>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_Toc29082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highlight w:val="none"/>
              <w:lang w:eastAsia="zh-CN"/>
            </w:rPr>
            <w:t>附件</w:t>
          </w:r>
          <w:r>
            <w:rPr>
              <w:rFonts w:hint="default" w:ascii="Times New Roman" w:hAnsi="Times New Roman" w:eastAsia="宋体"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lang w:eastAsia="zh-CN"/>
            </w:rPr>
            <w:t>：问卷调查分析报告</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_Toc29082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28</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pStyle w:val="12"/>
            <w:keepNext w:val="0"/>
            <w:keepLines w:val="0"/>
            <w:pageBreakBefore w:val="0"/>
            <w:widowControl w:val="0"/>
            <w:tabs>
              <w:tab w:val="right" w:leader="dot" w:pos="8306"/>
              <w:tab w:val="clear" w:pos="9356"/>
            </w:tabs>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4"/>
              <w:szCs w:val="24"/>
            </w:rPr>
          </w:pP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HYPERLINK \l _Toc23162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lang w:val="en-US" w:eastAsia="zh-CN"/>
            </w:rPr>
            <w:t>附件4：绩效评价报告意见反馈表</w:t>
          </w:r>
          <w:r>
            <w:rPr>
              <w:rFonts w:hint="default" w:ascii="Times New Roman" w:hAnsi="Times New Roman" w:eastAsia="宋体" w:cs="Times New Roman"/>
              <w:color w:val="auto"/>
              <w:sz w:val="24"/>
              <w:szCs w:val="24"/>
            </w:rPr>
            <w:tab/>
          </w:r>
          <w:r>
            <w:rPr>
              <w:rFonts w:hint="default" w:ascii="Times New Roman" w:hAnsi="Times New Roman" w:eastAsia="宋体" w:cs="Times New Roman"/>
              <w:color w:val="auto"/>
              <w:sz w:val="24"/>
              <w:szCs w:val="24"/>
            </w:rPr>
            <w:fldChar w:fldCharType="begin"/>
          </w:r>
          <w:r>
            <w:rPr>
              <w:rFonts w:hint="default" w:ascii="Times New Roman" w:hAnsi="Times New Roman" w:eastAsia="宋体" w:cs="Times New Roman"/>
              <w:color w:val="auto"/>
              <w:sz w:val="24"/>
              <w:szCs w:val="24"/>
            </w:rPr>
            <w:instrText xml:space="preserve"> PAGEREF _Toc23162 \h </w:instrText>
          </w:r>
          <w:r>
            <w:rPr>
              <w:rFonts w:hint="default" w:ascii="Times New Roman" w:hAnsi="Times New Roman" w:eastAsia="宋体" w:cs="Times New Roman"/>
              <w:color w:val="auto"/>
              <w:sz w:val="24"/>
              <w:szCs w:val="24"/>
            </w:rPr>
            <w:fldChar w:fldCharType="separate"/>
          </w:r>
          <w:r>
            <w:rPr>
              <w:rFonts w:hint="default" w:ascii="Times New Roman" w:hAnsi="Times New Roman" w:eastAsia="宋体" w:cs="Times New Roman"/>
              <w:color w:val="auto"/>
              <w:sz w:val="24"/>
              <w:szCs w:val="24"/>
            </w:rPr>
            <w:t>30</w:t>
          </w:r>
          <w:r>
            <w:rPr>
              <w:rFonts w:hint="default" w:ascii="Times New Roman" w:hAnsi="Times New Roman" w:eastAsia="宋体" w:cs="Times New Roman"/>
              <w:color w:val="auto"/>
              <w:sz w:val="24"/>
              <w:szCs w:val="24"/>
            </w:rPr>
            <w:fldChar w:fldCharType="end"/>
          </w:r>
          <w:r>
            <w:rPr>
              <w:rFonts w:hint="default" w:ascii="Times New Roman" w:hAnsi="Times New Roman" w:eastAsia="宋体" w:cs="Times New Roman"/>
              <w:color w:val="auto"/>
              <w:sz w:val="24"/>
              <w:szCs w:val="24"/>
            </w:rPr>
            <w:fldChar w:fldCharType="end"/>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480" w:lineRule="auto"/>
            <w:ind w:left="0" w:leftChars="0" w:right="0" w:rightChars="0" w:firstLine="0" w:firstLineChars="0"/>
            <w:jc w:val="center"/>
            <w:textAlignment w:val="auto"/>
            <w:rPr>
              <w:rFonts w:hint="default" w:ascii="Times New Roman" w:hAnsi="Times New Roman" w:eastAsia="宋体" w:cs="Times New Roman"/>
              <w:color w:val="auto"/>
              <w:szCs w:val="21"/>
            </w:rPr>
          </w:pPr>
          <w:r>
            <w:rPr>
              <w:rFonts w:hint="default" w:ascii="Times New Roman" w:hAnsi="Times New Roman" w:eastAsia="宋体" w:cs="Times New Roman"/>
              <w:b/>
              <w:color w:val="auto"/>
              <w:szCs w:val="21"/>
            </w:rPr>
            <w:fldChar w:fldCharType="end"/>
          </w:r>
        </w:p>
      </w:sdtContent>
    </w:sdt>
    <w:p>
      <w:pPr>
        <w:snapToGrid w:val="0"/>
        <w:spacing w:line="480" w:lineRule="auto"/>
        <w:ind w:left="0" w:leftChars="0" w:firstLine="0" w:firstLineChars="0"/>
        <w:rPr>
          <w:rFonts w:hint="default" w:ascii="Times New Roman" w:hAnsi="Times New Roman" w:eastAsia="宋体" w:cs="Times New Roman"/>
          <w:color w:val="auto"/>
          <w:szCs w:val="21"/>
        </w:rPr>
      </w:pPr>
    </w:p>
    <w:p>
      <w:pPr>
        <w:snapToGrid w:val="0"/>
        <w:spacing w:line="480" w:lineRule="auto"/>
        <w:ind w:left="0" w:leftChars="0" w:firstLine="0" w:firstLineChars="0"/>
        <w:rPr>
          <w:rFonts w:hint="default" w:ascii="Times New Roman" w:hAnsi="Times New Roman" w:eastAsia="宋体" w:cs="Times New Roman"/>
          <w:b/>
          <w:color w:val="auto"/>
          <w:sz w:val="32"/>
          <w:szCs w:val="32"/>
        </w:rPr>
        <w:sectPr>
          <w:footerReference r:id="rId7"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ind w:left="-178" w:leftChars="-85" w:firstLine="0" w:firstLineChars="0"/>
        <w:jc w:val="center"/>
        <w:textAlignment w:val="auto"/>
        <w:outlineLvl w:val="0"/>
        <w:rPr>
          <w:rFonts w:hint="default" w:ascii="Times New Roman" w:hAnsi="Times New Roman" w:eastAsia="楷体_GB2312" w:cs="Times New Roman"/>
          <w:b/>
          <w:color w:val="auto"/>
          <w:sz w:val="48"/>
          <w:szCs w:val="48"/>
        </w:rPr>
      </w:pPr>
      <w:bookmarkStart w:id="5" w:name="_Toc26455"/>
      <w:bookmarkStart w:id="6" w:name="_Toc25378"/>
      <w:r>
        <w:rPr>
          <w:rFonts w:hint="default" w:ascii="Times New Roman" w:hAnsi="Times New Roman" w:eastAsia="仿宋_GB2312" w:cs="Times New Roman"/>
          <w:b/>
          <w:color w:val="auto"/>
          <w:sz w:val="48"/>
          <w:szCs w:val="48"/>
        </w:rPr>
        <w:t>新疆驰远天合有限责任会计师事务所</w:t>
      </w:r>
      <w:bookmarkEnd w:id="5"/>
      <w:bookmarkEnd w:id="6"/>
    </w:p>
    <w:p>
      <w:pPr>
        <w:keepNext w:val="0"/>
        <w:keepLines w:val="0"/>
        <w:pageBreakBefore w:val="0"/>
        <w:widowControl w:val="0"/>
        <w:kinsoku/>
        <w:wordWrap/>
        <w:overflowPunct/>
        <w:topLinePunct w:val="0"/>
        <w:autoSpaceDE/>
        <w:autoSpaceDN/>
        <w:bidi w:val="0"/>
        <w:adjustRightInd/>
        <w:snapToGrid/>
        <w:spacing w:line="660" w:lineRule="auto"/>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Xinjiang Chiyuantianhe Certified Public Accountants Co.</w:t>
      </w:r>
      <w:del w:id="41" w:author="Administrator" w:date="2023-08-14T17:29:34Z">
        <w:r>
          <w:rPr>
            <w:rFonts w:hint="default" w:ascii="Times New Roman" w:hAnsi="Times New Roman" w:eastAsia="宋体" w:cs="Times New Roman"/>
            <w:color w:val="auto"/>
            <w:sz w:val="24"/>
            <w:szCs w:val="24"/>
          </w:rPr>
          <w:delText>,</w:delText>
        </w:r>
      </w:del>
      <w:ins w:id="42" w:author="Administrator" w:date="2023-08-14T17:29:34Z">
        <w:r>
          <w:rPr>
            <w:rFonts w:hint="eastAsia" w:eastAsia="宋体" w:cs="Times New Roman"/>
            <w:color w:val="auto"/>
            <w:sz w:val="24"/>
            <w:szCs w:val="24"/>
            <w:lang w:eastAsia="zh-CN"/>
          </w:rPr>
          <w:t>，</w:t>
        </w:r>
      </w:ins>
      <w:r>
        <w:rPr>
          <w:rFonts w:hint="default" w:ascii="Times New Roman" w:hAnsi="Times New Roman" w:eastAsia="宋体" w:cs="Times New Roman"/>
          <w:color w:val="auto"/>
          <w:sz w:val="24"/>
          <w:szCs w:val="24"/>
        </w:rPr>
        <w:t>Ltd.</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outlineLvl w:val="0"/>
        <w:rPr>
          <w:rFonts w:hint="default" w:ascii="Times New Roman" w:hAnsi="Times New Roman" w:eastAsia="宋体" w:cs="Times New Roman"/>
          <w:color w:val="auto"/>
          <w:szCs w:val="21"/>
          <w:lang w:eastAsia="zh-CN"/>
        </w:rPr>
      </w:pPr>
      <w:bookmarkStart w:id="7" w:name="_Toc4177"/>
      <w:bookmarkStart w:id="8" w:name="_Toc23718"/>
      <w:r>
        <w:rPr>
          <w:rFonts w:hint="default" w:ascii="Times New Roman" w:hAnsi="Times New Roman" w:eastAsia="宋体" w:cs="Times New Roman"/>
          <w:b/>
          <w:color w:val="auto"/>
          <w:spacing w:val="66"/>
          <w:kern w:val="0"/>
          <w:sz w:val="44"/>
          <w:szCs w:val="44"/>
          <w:fitText w:val="3300" w:id="1"/>
        </w:rPr>
        <w:t>绩效评价报</w:t>
      </w:r>
      <w:r>
        <w:rPr>
          <w:rFonts w:hint="default" w:ascii="Times New Roman" w:hAnsi="Times New Roman" w:eastAsia="宋体" w:cs="Times New Roman"/>
          <w:b/>
          <w:color w:val="auto"/>
          <w:spacing w:val="0"/>
          <w:kern w:val="0"/>
          <w:sz w:val="44"/>
          <w:szCs w:val="44"/>
          <w:fitText w:val="3300" w:id="1"/>
        </w:rPr>
        <w:t>告</w:t>
      </w:r>
      <w:bookmarkEnd w:id="7"/>
      <w:bookmarkEnd w:id="8"/>
    </w:p>
    <w:p>
      <w:pPr>
        <w:keepNext w:val="0"/>
        <w:keepLines w:val="0"/>
        <w:pageBreakBefore w:val="0"/>
        <w:widowControl w:val="0"/>
        <w:kinsoku/>
        <w:wordWrap/>
        <w:overflowPunct/>
        <w:topLinePunct w:val="0"/>
        <w:autoSpaceDE/>
        <w:autoSpaceDN/>
        <w:bidi w:val="0"/>
        <w:adjustRightInd/>
        <w:spacing w:line="360" w:lineRule="auto"/>
        <w:ind w:firstLine="0" w:firstLineChars="0"/>
        <w:jc w:val="center"/>
        <w:rPr>
          <w:rFonts w:hint="default" w:ascii="Times New Roman" w:hAnsi="Times New Roman" w:cs="Times New Roman"/>
          <w:color w:val="auto"/>
          <w:szCs w:val="21"/>
        </w:rPr>
      </w:pPr>
      <w:r>
        <w:rPr>
          <w:rFonts w:hint="default" w:ascii="Times New Roman" w:hAnsi="Times New Roman" w:cs="Times New Roman"/>
          <w:color w:val="auto"/>
          <w:szCs w:val="21"/>
        </w:rPr>
        <w:t>驰天会</w:t>
      </w:r>
      <w:r>
        <w:rPr>
          <w:rFonts w:hint="default" w:ascii="Times New Roman" w:hAnsi="Times New Roman" w:cs="Times New Roman"/>
          <w:color w:val="auto"/>
          <w:szCs w:val="21"/>
          <w:lang w:val="en-US" w:eastAsia="zh-CN"/>
        </w:rPr>
        <w:t>咨</w:t>
      </w:r>
      <w:r>
        <w:rPr>
          <w:rFonts w:hint="default" w:ascii="Times New Roman" w:hAnsi="Times New Roman" w:cs="Times New Roman"/>
          <w:color w:val="auto"/>
          <w:szCs w:val="21"/>
        </w:rPr>
        <w:t>字[20</w:t>
      </w:r>
      <w:r>
        <w:rPr>
          <w:rFonts w:hint="default" w:ascii="Times New Roman" w:hAnsi="Times New Roman" w:eastAsia="等线" w:cs="Times New Roman"/>
          <w:color w:val="auto"/>
          <w:szCs w:val="21"/>
          <w:lang w:val="en-US" w:eastAsia="zh-CN"/>
        </w:rPr>
        <w:t>23</w:t>
      </w:r>
      <w:r>
        <w:rPr>
          <w:rFonts w:hint="default" w:ascii="Times New Roman" w:hAnsi="Times New Roman" w:cs="Times New Roman"/>
          <w:color w:val="auto"/>
          <w:szCs w:val="21"/>
        </w:rPr>
        <w:t>]1-</w:t>
      </w:r>
      <w:r>
        <w:rPr>
          <w:rFonts w:hint="default" w:ascii="Times New Roman" w:hAnsi="Times New Roman" w:eastAsia="等线" w:cs="Times New Roman"/>
          <w:color w:val="auto"/>
          <w:szCs w:val="21"/>
          <w:lang w:val="en-US" w:eastAsia="zh-CN"/>
        </w:rPr>
        <w:t>0133</w:t>
      </w:r>
      <w:r>
        <w:rPr>
          <w:rFonts w:hint="default" w:ascii="Times New Roman" w:hAnsi="Times New Roman" w:cs="Times New Roman"/>
          <w:color w:val="auto"/>
          <w:szCs w:val="21"/>
        </w:rPr>
        <w:t>号</w:t>
      </w:r>
    </w:p>
    <w:p>
      <w:pPr>
        <w:bidi w:val="0"/>
        <w:ind w:left="0" w:leftChars="0" w:firstLine="0" w:firstLineChars="0"/>
        <w:rPr>
          <w:rFonts w:hint="default" w:ascii="Times New Roman" w:hAnsi="Times New Roman" w:cs="Times New Roman"/>
          <w:color w:val="auto"/>
        </w:rPr>
      </w:pPr>
      <w:r>
        <w:rPr>
          <w:rFonts w:hint="default" w:ascii="Times New Roman" w:hAnsi="Times New Roman" w:cs="Times New Roman"/>
          <w:color w:val="auto"/>
          <w:lang w:eastAsia="zh-CN"/>
        </w:rPr>
        <w:t>巴楚县</w:t>
      </w:r>
      <w:r>
        <w:rPr>
          <w:rFonts w:hint="default" w:ascii="Times New Roman" w:hAnsi="Times New Roman" w:cs="Times New Roman"/>
          <w:color w:val="auto"/>
          <w:lang w:val="en-US" w:eastAsia="zh-CN"/>
        </w:rPr>
        <w:t>财政局</w:t>
      </w:r>
      <w:r>
        <w:rPr>
          <w:rFonts w:hint="default" w:ascii="Times New Roman" w:hAnsi="Times New Roman" w:cs="Times New Roman"/>
          <w:color w:val="auto"/>
        </w:rPr>
        <w:t>：</w:t>
      </w:r>
    </w:p>
    <w:p>
      <w:pPr>
        <w:bidi w:val="0"/>
        <w:rPr>
          <w:rFonts w:hint="default" w:ascii="Times New Roman" w:hAnsi="Times New Roman" w:cs="Times New Roman"/>
          <w:color w:val="auto"/>
        </w:rPr>
      </w:pPr>
      <w:r>
        <w:rPr>
          <w:rFonts w:hint="default" w:ascii="Times New Roman" w:hAnsi="Times New Roman" w:cs="Times New Roman"/>
          <w:color w:val="auto"/>
        </w:rPr>
        <w:t>为贯彻落实全面推进预算绩效管理工作的要求，完善部门预算管理，强化预算支出责任，提高财政资金的使用效益，根据《中华人民共和国预算法》《中共中央国务院关于全面实施预算绩效管理的意见》（中发〔2018〕34号）</w:t>
      </w:r>
      <w:r>
        <w:rPr>
          <w:rFonts w:hint="default" w:ascii="Times New Roman" w:hAnsi="Times New Roman" w:cs="Times New Roman"/>
          <w:color w:val="auto"/>
          <w:lang w:eastAsia="zh-CN"/>
        </w:rPr>
        <w:t>、《项目支出绩效评价管理办法》（</w:t>
      </w:r>
      <w:r>
        <w:rPr>
          <w:rFonts w:hint="default" w:ascii="Times New Roman" w:hAnsi="Times New Roman" w:cs="Times New Roman"/>
          <w:color w:val="auto"/>
          <w:lang w:val="en-US" w:eastAsia="zh-CN"/>
        </w:rPr>
        <w:t>财预</w:t>
      </w:r>
      <w:r>
        <w:rPr>
          <w:rFonts w:hint="default" w:ascii="Times New Roman" w:hAnsi="Times New Roman" w:cs="Times New Roman"/>
          <w:color w:val="auto"/>
        </w:rPr>
        <w:t>〔20</w:t>
      </w:r>
      <w:r>
        <w:rPr>
          <w:rFonts w:hint="default" w:ascii="Times New Roman" w:hAnsi="Times New Roman" w:cs="Times New Roman"/>
          <w:color w:val="auto"/>
          <w:lang w:val="en-US" w:eastAsia="zh-CN"/>
        </w:rPr>
        <w:t>20</w:t>
      </w:r>
      <w:r>
        <w:rPr>
          <w:rFonts w:hint="default" w:ascii="Times New Roman" w:hAnsi="Times New Roman" w:cs="Times New Roman"/>
          <w:color w:val="auto"/>
        </w:rPr>
        <w:t>〕</w:t>
      </w:r>
      <w:r>
        <w:rPr>
          <w:rFonts w:hint="default" w:ascii="Times New Roman" w:hAnsi="Times New Roman" w:cs="Times New Roman"/>
          <w:color w:val="auto"/>
          <w:lang w:val="en-US" w:eastAsia="zh-CN"/>
        </w:rPr>
        <w:t>10号</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《财政部关于印发〈第三方机构预算绩效评价业务监督管理暂行办法〉的通知》（财监〔2021〕4号）、《关于委托第三方机构参与预算绩效管理的指导意见》（财预〔2021〕6 号）、</w:t>
      </w:r>
      <w:r>
        <w:rPr>
          <w:rFonts w:hint="default" w:ascii="Times New Roman" w:hAnsi="Times New Roman" w:cs="Times New Roman"/>
          <w:color w:val="auto"/>
          <w:lang w:eastAsia="zh-CN"/>
        </w:rPr>
        <w:t>《关于进一步加强和规范第三方机构参与预算绩效管理的通知》（新财预〔2021〕49号）、</w:t>
      </w:r>
      <w:r>
        <w:rPr>
          <w:rFonts w:hint="default" w:ascii="Times New Roman" w:hAnsi="Times New Roman" w:cs="Times New Roman"/>
          <w:color w:val="auto"/>
        </w:rPr>
        <w:t>《自治区党委自治区人民政府关于全面实施预算绩效管理的实施意见》（新党发〔2018〕30号）</w:t>
      </w:r>
      <w:r>
        <w:rPr>
          <w:rFonts w:hint="default" w:ascii="Times New Roman" w:hAnsi="Times New Roman" w:cs="Times New Roman"/>
          <w:color w:val="auto"/>
          <w:lang w:val="en-US" w:eastAsia="zh-CN"/>
        </w:rPr>
        <w:t>等</w:t>
      </w:r>
      <w:r>
        <w:rPr>
          <w:rFonts w:hint="default" w:ascii="Times New Roman" w:hAnsi="Times New Roman" w:cs="Times New Roman"/>
          <w:color w:val="auto"/>
        </w:rPr>
        <w:t>系列文件的要求</w:t>
      </w:r>
      <w:r>
        <w:rPr>
          <w:rFonts w:hint="default" w:ascii="Times New Roman" w:hAnsi="Times New Roman" w:cs="Times New Roman"/>
          <w:color w:val="auto"/>
          <w:lang w:eastAsia="zh-CN"/>
        </w:rPr>
        <w:t>，</w:t>
      </w:r>
      <w:r>
        <w:rPr>
          <w:rFonts w:hint="default" w:ascii="Times New Roman" w:hAnsi="Times New Roman" w:cs="Times New Roman"/>
          <w:color w:val="auto"/>
        </w:rPr>
        <w:t>受</w:t>
      </w:r>
      <w:r>
        <w:rPr>
          <w:rFonts w:hint="default" w:ascii="Times New Roman" w:hAnsi="Times New Roman" w:cs="Times New Roman"/>
          <w:color w:val="auto"/>
          <w:lang w:val="en-US" w:eastAsia="zh-CN"/>
        </w:rPr>
        <w:t>巴楚县财政局</w:t>
      </w:r>
      <w:r>
        <w:rPr>
          <w:rFonts w:hint="default" w:ascii="Times New Roman" w:hAnsi="Times New Roman" w:cs="Times New Roman"/>
          <w:color w:val="auto"/>
        </w:rPr>
        <w:t>的委托，新疆驰远天合有限责任会计师事务所以第三方社会评价机构的身份，承担了</w:t>
      </w:r>
      <w:r>
        <w:rPr>
          <w:rFonts w:hint="default" w:ascii="Times New Roman" w:hAnsi="Times New Roman" w:cs="Times New Roman"/>
          <w:color w:val="auto"/>
          <w:lang w:val="en-US" w:eastAsia="zh-CN"/>
        </w:rPr>
        <w:t>巴楚县2022年耕地轮作项目</w:t>
      </w:r>
      <w:r>
        <w:rPr>
          <w:rFonts w:hint="default" w:ascii="Times New Roman" w:hAnsi="Times New Roman" w:cs="Times New Roman"/>
          <w:color w:val="auto"/>
        </w:rPr>
        <w:t>的绩效评价工作并形成绩效评价报告</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巴楚县农业农村局负责</w:t>
      </w:r>
      <w:r>
        <w:rPr>
          <w:rFonts w:hint="default" w:ascii="Times New Roman" w:hAnsi="Times New Roman" w:cs="Times New Roman"/>
          <w:color w:val="auto"/>
        </w:rPr>
        <w:t>提供与本次</w:t>
      </w:r>
      <w:r>
        <w:rPr>
          <w:rFonts w:hint="default" w:ascii="Times New Roman" w:hAnsi="Times New Roman" w:cs="Times New Roman"/>
          <w:color w:val="auto"/>
          <w:lang w:val="en-US" w:eastAsia="zh-CN"/>
        </w:rPr>
        <w:t>绩效评价</w:t>
      </w:r>
      <w:r>
        <w:rPr>
          <w:rFonts w:hint="default" w:ascii="Times New Roman" w:hAnsi="Times New Roman" w:cs="Times New Roman"/>
          <w:color w:val="auto"/>
        </w:rPr>
        <w:t>相关的</w:t>
      </w:r>
      <w:r>
        <w:rPr>
          <w:rFonts w:hint="default" w:ascii="Times New Roman" w:hAnsi="Times New Roman" w:cs="Times New Roman"/>
          <w:color w:val="auto"/>
          <w:lang w:val="en-US" w:eastAsia="zh-CN"/>
        </w:rPr>
        <w:t>项目</w:t>
      </w:r>
      <w:r>
        <w:rPr>
          <w:rFonts w:hint="default" w:ascii="Times New Roman" w:hAnsi="Times New Roman" w:cs="Times New Roman"/>
          <w:color w:val="auto"/>
        </w:rPr>
        <w:t>资料并保证</w:t>
      </w:r>
      <w:r>
        <w:rPr>
          <w:rFonts w:hint="default" w:ascii="Times New Roman" w:hAnsi="Times New Roman" w:cs="Times New Roman"/>
          <w:color w:val="auto"/>
          <w:lang w:val="en-US" w:eastAsia="zh-CN"/>
        </w:rPr>
        <w:t>项目</w:t>
      </w:r>
      <w:r>
        <w:rPr>
          <w:rFonts w:hint="default" w:ascii="Times New Roman" w:hAnsi="Times New Roman" w:cs="Times New Roman"/>
          <w:color w:val="auto"/>
        </w:rPr>
        <w:t>资料的真实、合法、准确和完整</w:t>
      </w:r>
      <w:r>
        <w:rPr>
          <w:rFonts w:hint="default" w:ascii="Times New Roman" w:hAnsi="Times New Roman" w:cs="Times New Roman"/>
          <w:color w:val="auto"/>
          <w:lang w:eastAsia="zh-CN"/>
        </w:rPr>
        <w:t>，</w:t>
      </w:r>
      <w:r>
        <w:rPr>
          <w:rFonts w:hint="default" w:ascii="Times New Roman" w:hAnsi="Times New Roman" w:cs="Times New Roman"/>
          <w:color w:val="auto"/>
        </w:rPr>
        <w:t>现将</w:t>
      </w:r>
      <w:r>
        <w:rPr>
          <w:rFonts w:hint="default" w:ascii="Times New Roman" w:hAnsi="Times New Roman" w:cs="Times New Roman"/>
          <w:color w:val="auto"/>
          <w:lang w:val="en-US" w:eastAsia="zh-CN"/>
        </w:rPr>
        <w:t>项目绩效评价</w:t>
      </w:r>
      <w:r>
        <w:rPr>
          <w:rFonts w:hint="default" w:ascii="Times New Roman" w:hAnsi="Times New Roman" w:cs="Times New Roman"/>
          <w:color w:val="auto"/>
        </w:rPr>
        <w:t>情况报告如下：</w:t>
      </w:r>
    </w:p>
    <w:p>
      <w:pPr>
        <w:pStyle w:val="2"/>
        <w:bidi w:val="0"/>
        <w:spacing w:line="360" w:lineRule="auto"/>
        <w:rPr>
          <w:rFonts w:hint="default" w:ascii="Times New Roman" w:hAnsi="Times New Roman" w:cs="Times New Roman"/>
          <w:color w:val="auto"/>
        </w:rPr>
      </w:pPr>
      <w:bookmarkStart w:id="9" w:name="_Toc31763"/>
      <w:bookmarkStart w:id="10" w:name="_Toc68364657"/>
      <w:r>
        <w:rPr>
          <w:rFonts w:hint="default" w:ascii="Times New Roman" w:hAnsi="Times New Roman" w:cs="Times New Roman"/>
          <w:color w:val="auto"/>
        </w:rPr>
        <w:t>一、基本情况</w:t>
      </w:r>
      <w:bookmarkEnd w:id="9"/>
      <w:bookmarkEnd w:id="10"/>
    </w:p>
    <w:p>
      <w:pPr>
        <w:pStyle w:val="3"/>
        <w:bidi w:val="0"/>
        <w:rPr>
          <w:rFonts w:hint="default" w:ascii="Times New Roman" w:hAnsi="Times New Roman" w:cs="Times New Roman"/>
          <w:color w:val="auto"/>
        </w:rPr>
      </w:pPr>
      <w:bookmarkStart w:id="11" w:name="_Toc11951"/>
      <w:bookmarkStart w:id="12" w:name="_Toc68364658"/>
      <w:r>
        <w:rPr>
          <w:rFonts w:hint="default" w:ascii="Times New Roman" w:hAnsi="Times New Roman" w:cs="Times New Roman"/>
          <w:color w:val="auto"/>
        </w:rPr>
        <w:t>（一）项目概况</w:t>
      </w:r>
      <w:bookmarkEnd w:id="11"/>
      <w:bookmarkEnd w:id="12"/>
    </w:p>
    <w:p>
      <w:pPr>
        <w:pStyle w:val="4"/>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1.项目立项背景及目的</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耕地轮作休耕制度试点是党中央、国务院着眼于生态文明建设提出的一项重大改革任务。2016年以来，农业农村部会同财政部等有关部门，认真贯彻党中央、国务院的决策部署，扎实推进耕地轮作休耕制度试点工作，在农业生产制度创新上先行先试，集成示范综合配套的技术体系，探索构建绿色种植方式、农产品供给动态调节机制、农业生态治理模式，形成了较完善的政策框架和工作机制，耕地轮作休耕制度试点取得了阶段性成效。</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中共中央国务院《关于做好2022年全面推进乡村振兴重点工作的意见》提出</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要加大耕地轮作补贴和产油大县奖励力度的重点工作要求，进而全力抓好粮食生产和重要农产品供给。《财政部</w:t>
      </w:r>
      <w:del w:id="43" w:author="Administrator" w:date="2023-08-14T17:16:24Z">
        <w:r>
          <w:rPr>
            <w:rFonts w:hint="default" w:ascii="Times New Roman" w:hAnsi="Times New Roman" w:cs="Times New Roman"/>
            <w:color w:val="auto"/>
            <w:lang w:val="en-US" w:eastAsia="zh-CN"/>
          </w:rPr>
          <w:delText>、</w:delText>
        </w:r>
      </w:del>
      <w:ins w:id="44" w:author="Administrator" w:date="2023-08-14T17:16:24Z">
        <w:r>
          <w:rPr>
            <w:rFonts w:hint="eastAsia" w:cs="Times New Roman"/>
            <w:color w:val="auto"/>
            <w:lang w:val="en-US" w:eastAsia="zh-CN"/>
          </w:rPr>
          <w:t xml:space="preserve"> </w:t>
        </w:r>
      </w:ins>
      <w:r>
        <w:rPr>
          <w:rFonts w:hint="default" w:ascii="Times New Roman" w:hAnsi="Times New Roman" w:cs="Times New Roman"/>
          <w:color w:val="auto"/>
          <w:lang w:val="en-US" w:eastAsia="zh-CN"/>
        </w:rPr>
        <w:t>农业农村部发布2022年重点强农惠农政策》进一步提出</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要推进耕地轮作休耕，立足资源禀赋、突出生态保护、实行综合治理，进一步探索科学有效轮作模式。通过促进耕地轮作休耕事业发展，进一步加强耕地保护、促进质量提升。</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因此，巴楚县农业农村局为切实做好巴楚县2022年度耕地轮作休耕工作，坚持把轮作休耕作为统筹当前与长远、协调生产与生态、兼顾用地与养地的制度性安排，完整准确全面贯彻新发展理念，落实高质量发展要求，突出问题导向、目标导向，明确重点区域、聚焦重点品种、完善技术路径、培育新型主体，在确保口粮绝对安全的前提下，扎实推进粮食稳产增产扩种大豆油料，不断优化种植结构和耕作制度，为保障粮食和油料供给安全、促进农业绿色发展提供有力支撑。</w:t>
      </w:r>
    </w:p>
    <w:p>
      <w:pPr>
        <w:pStyle w:val="4"/>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2.主要内容</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项目名称：巴楚县2022年耕地轮作项目</w:t>
      </w:r>
      <w:r>
        <w:rPr>
          <w:rFonts w:hint="default" w:ascii="Times New Roman" w:hAnsi="Times New Roman" w:cs="Times New Roman"/>
          <w:color w:val="auto"/>
        </w:rPr>
        <w:t>（以下简称</w:t>
      </w:r>
      <w:del w:id="45" w:author="Administrator" w:date="2023-08-14T17:13:47Z">
        <w:r>
          <w:rPr>
            <w:rFonts w:hint="default" w:ascii="Times New Roman" w:hAnsi="Times New Roman" w:cs="Times New Roman"/>
            <w:color w:val="auto"/>
          </w:rPr>
          <w:delText>“</w:delText>
        </w:r>
      </w:del>
      <w:ins w:id="46" w:author="Administrator" w:date="2023-08-14T17:13:47Z">
        <w:r>
          <w:rPr>
            <w:rFonts w:hint="eastAsia" w:cs="Times New Roman"/>
            <w:color w:val="auto"/>
            <w:lang w:eastAsia="zh-CN"/>
          </w:rPr>
          <w:t>“</w:t>
        </w:r>
      </w:ins>
      <w:r>
        <w:rPr>
          <w:rFonts w:hint="default" w:ascii="Times New Roman" w:hAnsi="Times New Roman" w:cs="Times New Roman"/>
          <w:color w:val="auto"/>
        </w:rPr>
        <w:t>该项目</w:t>
      </w:r>
      <w:del w:id="47" w:author="Administrator" w:date="2023-08-14T17:14:01Z">
        <w:r>
          <w:rPr>
            <w:rFonts w:hint="default" w:ascii="Times New Roman" w:hAnsi="Times New Roman" w:cs="Times New Roman"/>
            <w:color w:val="auto"/>
          </w:rPr>
          <w:delText>”</w:delText>
        </w:r>
      </w:del>
      <w:ins w:id="48" w:author="Administrator" w:date="2023-08-14T17:14:01Z">
        <w:r>
          <w:rPr>
            <w:rFonts w:hint="eastAsia" w:cs="Times New Roman"/>
            <w:color w:val="auto"/>
            <w:lang w:eastAsia="zh-CN"/>
          </w:rPr>
          <w:t>”</w:t>
        </w:r>
      </w:ins>
      <w:r>
        <w:rPr>
          <w:rFonts w:hint="default" w:ascii="Times New Roman" w:hAnsi="Times New Roman" w:cs="Times New Roman"/>
          <w:color w:val="auto"/>
        </w:rPr>
        <w:t>或</w:t>
      </w:r>
      <w:del w:id="49" w:author="Administrator" w:date="2023-08-14T17:13:47Z">
        <w:r>
          <w:rPr>
            <w:rFonts w:hint="default" w:ascii="Times New Roman" w:hAnsi="Times New Roman" w:cs="Times New Roman"/>
            <w:color w:val="auto"/>
          </w:rPr>
          <w:delText>“</w:delText>
        </w:r>
      </w:del>
      <w:ins w:id="50" w:author="Administrator" w:date="2023-08-14T17:13:47Z">
        <w:r>
          <w:rPr>
            <w:rFonts w:hint="eastAsia" w:cs="Times New Roman"/>
            <w:color w:val="auto"/>
            <w:lang w:eastAsia="zh-CN"/>
          </w:rPr>
          <w:t>“</w:t>
        </w:r>
      </w:ins>
      <w:r>
        <w:rPr>
          <w:rFonts w:hint="default" w:ascii="Times New Roman" w:hAnsi="Times New Roman" w:cs="Times New Roman"/>
          <w:color w:val="auto"/>
        </w:rPr>
        <w:t>项目</w:t>
      </w:r>
      <w:del w:id="51" w:author="Administrator" w:date="2023-08-14T17:14:01Z">
        <w:r>
          <w:rPr>
            <w:rFonts w:hint="default" w:ascii="Times New Roman" w:hAnsi="Times New Roman" w:cs="Times New Roman"/>
            <w:color w:val="auto"/>
          </w:rPr>
          <w:delText>”</w:delText>
        </w:r>
      </w:del>
      <w:ins w:id="52" w:author="Administrator" w:date="2023-08-14T17:14:01Z">
        <w:r>
          <w:rPr>
            <w:rFonts w:hint="eastAsia" w:cs="Times New Roman"/>
            <w:color w:val="auto"/>
            <w:lang w:eastAsia="zh-CN"/>
          </w:rPr>
          <w:t>”</w:t>
        </w:r>
      </w:ins>
      <w:r>
        <w:rPr>
          <w:rFonts w:hint="default" w:ascii="Times New Roman" w:hAnsi="Times New Roman" w:cs="Times New Roman"/>
          <w:color w:val="auto"/>
        </w:rPr>
        <w:t>）</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项目主要内容：2022年耕地轮作任务35</w:t>
      </w:r>
      <w:del w:id="53" w:author="Administrator" w:date="2023-08-14T17:16:39Z">
        <w:r>
          <w:rPr>
            <w:rFonts w:hint="default" w:ascii="Times New Roman" w:hAnsi="Times New Roman" w:cs="Times New Roman"/>
            <w:color w:val="auto"/>
            <w:lang w:val="en-US" w:eastAsia="zh-CN"/>
          </w:rPr>
          <w:delText>,</w:delText>
        </w:r>
      </w:del>
      <w:r>
        <w:rPr>
          <w:rFonts w:hint="default" w:ascii="Times New Roman" w:hAnsi="Times New Roman" w:cs="Times New Roman"/>
          <w:color w:val="auto"/>
          <w:lang w:val="en-US" w:eastAsia="zh-CN"/>
        </w:rPr>
        <w:t>098.00亩，补助标准为150.00元/亩。其中3.00万亩自2021年实施，一定三年，按照原定方案执行，其中：阿瓦提镇2</w:t>
      </w:r>
      <w:del w:id="54" w:author="Administrator" w:date="2023-08-14T17:16:44Z">
        <w:r>
          <w:rPr>
            <w:rFonts w:hint="default" w:ascii="Times New Roman" w:hAnsi="Times New Roman" w:cs="Times New Roman"/>
            <w:color w:val="auto"/>
            <w:lang w:val="en-US" w:eastAsia="zh-CN"/>
          </w:rPr>
          <w:delText>,</w:delText>
        </w:r>
      </w:del>
      <w:r>
        <w:rPr>
          <w:rFonts w:hint="default" w:ascii="Times New Roman" w:hAnsi="Times New Roman" w:cs="Times New Roman"/>
          <w:color w:val="auto"/>
          <w:lang w:val="en-US" w:eastAsia="zh-CN"/>
        </w:rPr>
        <w:t>288.00亩、英吾塘乡4</w:t>
      </w:r>
      <w:del w:id="55" w:author="Administrator" w:date="2023-08-14T17:16:48Z">
        <w:r>
          <w:rPr>
            <w:rFonts w:hint="default" w:ascii="Times New Roman" w:hAnsi="Times New Roman" w:cs="Times New Roman"/>
            <w:color w:val="auto"/>
            <w:lang w:val="en-US" w:eastAsia="zh-CN"/>
          </w:rPr>
          <w:delText>,</w:delText>
        </w:r>
      </w:del>
      <w:r>
        <w:rPr>
          <w:rFonts w:hint="default" w:ascii="Times New Roman" w:hAnsi="Times New Roman" w:cs="Times New Roman"/>
          <w:color w:val="auto"/>
          <w:lang w:val="en-US" w:eastAsia="zh-CN"/>
        </w:rPr>
        <w:t>307.20亩</w:t>
      </w:r>
      <w:del w:id="56" w:author="Administrator" w:date="2023-08-14T17:16:51Z">
        <w:r>
          <w:rPr>
            <w:rFonts w:hint="default" w:ascii="Times New Roman" w:hAnsi="Times New Roman" w:cs="Times New Roman"/>
            <w:color w:val="auto"/>
            <w:lang w:val="en-US" w:eastAsia="zh-CN"/>
          </w:rPr>
          <w:delText>,</w:delText>
        </w:r>
      </w:del>
      <w:ins w:id="57" w:author="Administrator" w:date="2023-08-14T17:16:51Z">
        <w:r>
          <w:rPr>
            <w:rFonts w:hint="eastAsia" w:cs="Times New Roman"/>
            <w:color w:val="auto"/>
            <w:lang w:val="en-US" w:eastAsia="zh-CN"/>
          </w:rPr>
          <w:t>、</w:t>
        </w:r>
      </w:ins>
      <w:r>
        <w:rPr>
          <w:rFonts w:hint="default" w:ascii="Times New Roman" w:hAnsi="Times New Roman" w:cs="Times New Roman"/>
          <w:color w:val="auto"/>
          <w:lang w:val="en-US" w:eastAsia="zh-CN"/>
        </w:rPr>
        <w:t>琼库尔恰克乡2</w:t>
      </w:r>
      <w:del w:id="58" w:author="Administrator" w:date="2023-08-14T17:16:54Z">
        <w:r>
          <w:rPr>
            <w:rFonts w:hint="default" w:ascii="Times New Roman" w:hAnsi="Times New Roman" w:cs="Times New Roman"/>
            <w:color w:val="auto"/>
            <w:lang w:val="en-US" w:eastAsia="zh-CN"/>
          </w:rPr>
          <w:delText>,</w:delText>
        </w:r>
      </w:del>
      <w:r>
        <w:rPr>
          <w:rFonts w:hint="default" w:ascii="Times New Roman" w:hAnsi="Times New Roman" w:cs="Times New Roman"/>
          <w:color w:val="auto"/>
          <w:lang w:val="en-US" w:eastAsia="zh-CN"/>
        </w:rPr>
        <w:t>362.00亩、色力布亚镇</w:t>
      </w:r>
      <w:del w:id="59" w:author="Administrator" w:date="2023-08-14T17:16:56Z">
        <w:r>
          <w:rPr>
            <w:rFonts w:hint="default" w:ascii="Times New Roman" w:hAnsi="Times New Roman" w:cs="Times New Roman"/>
            <w:color w:val="auto"/>
            <w:lang w:val="en-US" w:eastAsia="zh-CN"/>
          </w:rPr>
          <w:delText xml:space="preserve"> </w:delText>
        </w:r>
      </w:del>
      <w:r>
        <w:rPr>
          <w:rFonts w:hint="default" w:ascii="Times New Roman" w:hAnsi="Times New Roman" w:cs="Times New Roman"/>
          <w:color w:val="auto"/>
          <w:lang w:val="en-US" w:eastAsia="zh-CN"/>
        </w:rPr>
        <w:t>3</w:t>
      </w:r>
      <w:del w:id="60" w:author="Administrator" w:date="2023-08-14T17:16:57Z">
        <w:r>
          <w:rPr>
            <w:rFonts w:hint="default" w:ascii="Times New Roman" w:hAnsi="Times New Roman" w:cs="Times New Roman"/>
            <w:color w:val="auto"/>
            <w:lang w:val="en-US" w:eastAsia="zh-CN"/>
          </w:rPr>
          <w:delText>,</w:delText>
        </w:r>
      </w:del>
      <w:r>
        <w:rPr>
          <w:rFonts w:hint="default" w:ascii="Times New Roman" w:hAnsi="Times New Roman" w:cs="Times New Roman"/>
          <w:color w:val="auto"/>
          <w:lang w:val="en-US" w:eastAsia="zh-CN"/>
        </w:rPr>
        <w:t>093.90亩、阿拉格尔乡3</w:t>
      </w:r>
      <w:del w:id="61" w:author="Administrator" w:date="2023-08-14T17:16:59Z">
        <w:r>
          <w:rPr>
            <w:rFonts w:hint="default" w:ascii="Times New Roman" w:hAnsi="Times New Roman" w:cs="Times New Roman"/>
            <w:color w:val="auto"/>
            <w:lang w:val="en-US" w:eastAsia="zh-CN"/>
          </w:rPr>
          <w:delText>,</w:delText>
        </w:r>
      </w:del>
      <w:r>
        <w:rPr>
          <w:rFonts w:hint="default" w:ascii="Times New Roman" w:hAnsi="Times New Roman" w:cs="Times New Roman"/>
          <w:color w:val="auto"/>
          <w:lang w:val="en-US" w:eastAsia="zh-CN"/>
        </w:rPr>
        <w:t>310.00亩、阿克萨克马热勒乡3</w:t>
      </w:r>
      <w:del w:id="62" w:author="Administrator" w:date="2023-08-14T17:17:02Z">
        <w:r>
          <w:rPr>
            <w:rFonts w:hint="default" w:ascii="Times New Roman" w:hAnsi="Times New Roman" w:cs="Times New Roman"/>
            <w:color w:val="auto"/>
            <w:lang w:val="en-US" w:eastAsia="zh-CN"/>
          </w:rPr>
          <w:delText>,</w:delText>
        </w:r>
      </w:del>
      <w:r>
        <w:rPr>
          <w:rFonts w:hint="default" w:ascii="Times New Roman" w:hAnsi="Times New Roman" w:cs="Times New Roman"/>
          <w:color w:val="auto"/>
          <w:lang w:val="en-US" w:eastAsia="zh-CN"/>
        </w:rPr>
        <w:t>001.30亩、夏马勒乡2</w:t>
      </w:r>
      <w:del w:id="63" w:author="Administrator" w:date="2023-08-14T17:17:04Z">
        <w:r>
          <w:rPr>
            <w:rFonts w:hint="default" w:ascii="Times New Roman" w:hAnsi="Times New Roman" w:cs="Times New Roman"/>
            <w:color w:val="auto"/>
            <w:lang w:val="en-US" w:eastAsia="zh-CN"/>
          </w:rPr>
          <w:delText>,</w:delText>
        </w:r>
      </w:del>
      <w:r>
        <w:rPr>
          <w:rFonts w:hint="default" w:ascii="Times New Roman" w:hAnsi="Times New Roman" w:cs="Times New Roman"/>
          <w:color w:val="auto"/>
          <w:lang w:val="en-US" w:eastAsia="zh-CN"/>
        </w:rPr>
        <w:t>317.00亩、阿纳库勒乡5</w:t>
      </w:r>
      <w:del w:id="64" w:author="Administrator" w:date="2023-08-14T17:17:06Z">
        <w:r>
          <w:rPr>
            <w:rFonts w:hint="default" w:ascii="Times New Roman" w:hAnsi="Times New Roman" w:cs="Times New Roman"/>
            <w:color w:val="auto"/>
            <w:lang w:val="en-US" w:eastAsia="zh-CN"/>
          </w:rPr>
          <w:delText>,</w:delText>
        </w:r>
      </w:del>
      <w:r>
        <w:rPr>
          <w:rFonts w:hint="default" w:ascii="Times New Roman" w:hAnsi="Times New Roman" w:cs="Times New Roman"/>
          <w:color w:val="auto"/>
          <w:lang w:val="en-US" w:eastAsia="zh-CN"/>
        </w:rPr>
        <w:t>100.00亩、多来提巴格乡640.00亩，恰尔巴格乡3</w:t>
      </w:r>
      <w:del w:id="65" w:author="Administrator" w:date="2023-08-14T17:17:09Z">
        <w:r>
          <w:rPr>
            <w:rFonts w:hint="default" w:ascii="Times New Roman" w:hAnsi="Times New Roman" w:cs="Times New Roman"/>
            <w:color w:val="auto"/>
            <w:lang w:val="en-US" w:eastAsia="zh-CN"/>
          </w:rPr>
          <w:delText>,</w:delText>
        </w:r>
      </w:del>
      <w:r>
        <w:rPr>
          <w:rFonts w:hint="default" w:ascii="Times New Roman" w:hAnsi="Times New Roman" w:cs="Times New Roman"/>
          <w:color w:val="auto"/>
          <w:lang w:val="en-US" w:eastAsia="zh-CN"/>
        </w:rPr>
        <w:t>580.60亩。2022年新增轮作面积5</w:t>
      </w:r>
      <w:del w:id="66" w:author="Administrator" w:date="2023-08-14T17:17:11Z">
        <w:r>
          <w:rPr>
            <w:rFonts w:hint="default" w:ascii="Times New Roman" w:hAnsi="Times New Roman" w:cs="Times New Roman"/>
            <w:color w:val="auto"/>
            <w:lang w:val="en-US" w:eastAsia="zh-CN"/>
          </w:rPr>
          <w:delText>,</w:delText>
        </w:r>
      </w:del>
      <w:r>
        <w:rPr>
          <w:rFonts w:hint="default" w:ascii="Times New Roman" w:hAnsi="Times New Roman" w:cs="Times New Roman"/>
          <w:color w:val="auto"/>
          <w:lang w:val="en-US" w:eastAsia="zh-CN"/>
        </w:rPr>
        <w:t>098.00万亩，其中：阿瓦提镇1</w:t>
      </w:r>
      <w:del w:id="67" w:author="Administrator" w:date="2023-08-14T17:17:13Z">
        <w:r>
          <w:rPr>
            <w:rFonts w:hint="default" w:ascii="Times New Roman" w:hAnsi="Times New Roman" w:cs="Times New Roman"/>
            <w:color w:val="auto"/>
            <w:lang w:val="en-US" w:eastAsia="zh-CN"/>
          </w:rPr>
          <w:delText>,</w:delText>
        </w:r>
      </w:del>
      <w:r>
        <w:rPr>
          <w:rFonts w:hint="default" w:ascii="Times New Roman" w:hAnsi="Times New Roman" w:cs="Times New Roman"/>
          <w:color w:val="auto"/>
          <w:lang w:val="en-US" w:eastAsia="zh-CN"/>
        </w:rPr>
        <w:t>200.00亩、英吾斯塘乡1</w:t>
      </w:r>
      <w:del w:id="68" w:author="Administrator" w:date="2023-08-14T17:17:15Z">
        <w:r>
          <w:rPr>
            <w:rFonts w:hint="default" w:ascii="Times New Roman" w:hAnsi="Times New Roman" w:cs="Times New Roman"/>
            <w:color w:val="auto"/>
            <w:lang w:val="en-US" w:eastAsia="zh-CN"/>
          </w:rPr>
          <w:delText>,</w:delText>
        </w:r>
      </w:del>
      <w:r>
        <w:rPr>
          <w:rFonts w:hint="default" w:ascii="Times New Roman" w:hAnsi="Times New Roman" w:cs="Times New Roman"/>
          <w:color w:val="auto"/>
          <w:lang w:val="en-US" w:eastAsia="zh-CN"/>
        </w:rPr>
        <w:t>533.70亩、阿拉格尔乡1</w:t>
      </w:r>
      <w:del w:id="69" w:author="Administrator" w:date="2023-08-14T17:17:17Z">
        <w:r>
          <w:rPr>
            <w:rFonts w:hint="default" w:ascii="Times New Roman" w:hAnsi="Times New Roman" w:cs="Times New Roman"/>
            <w:color w:val="auto"/>
            <w:lang w:val="en-US" w:eastAsia="zh-CN"/>
          </w:rPr>
          <w:delText>,</w:delText>
        </w:r>
      </w:del>
      <w:r>
        <w:rPr>
          <w:rFonts w:hint="default" w:ascii="Times New Roman" w:hAnsi="Times New Roman" w:cs="Times New Roman"/>
          <w:color w:val="auto"/>
          <w:lang w:val="en-US" w:eastAsia="zh-CN"/>
        </w:rPr>
        <w:t>206.00亩、恰尔巴格乡1</w:t>
      </w:r>
      <w:del w:id="70" w:author="Administrator" w:date="2023-08-14T17:17:18Z">
        <w:r>
          <w:rPr>
            <w:rFonts w:hint="default" w:ascii="Times New Roman" w:hAnsi="Times New Roman" w:cs="Times New Roman"/>
            <w:color w:val="auto"/>
            <w:lang w:val="en-US" w:eastAsia="zh-CN"/>
          </w:rPr>
          <w:delText>,</w:delText>
        </w:r>
      </w:del>
      <w:r>
        <w:rPr>
          <w:rFonts w:hint="default" w:ascii="Times New Roman" w:hAnsi="Times New Roman" w:cs="Times New Roman"/>
          <w:color w:val="auto"/>
          <w:lang w:val="en-US" w:eastAsia="zh-CN"/>
        </w:rPr>
        <w:t>158.30亩。</w:t>
      </w:r>
    </w:p>
    <w:p>
      <w:pPr>
        <w:pStyle w:val="4"/>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3.项目实施情况</w:t>
      </w:r>
    </w:p>
    <w:p>
      <w:pPr>
        <w:bidi w:val="0"/>
        <w:rPr>
          <w:rFonts w:hint="default" w:ascii="Times New Roman" w:hAnsi="Times New Roman" w:cs="Times New Roman"/>
          <w:color w:val="auto"/>
          <w:lang w:eastAsia="zh-CN"/>
        </w:rPr>
      </w:pPr>
      <w:r>
        <w:rPr>
          <w:rFonts w:hint="default" w:ascii="Times New Roman" w:hAnsi="Times New Roman" w:cs="Times New Roman"/>
          <w:color w:val="auto"/>
          <w:lang w:val="en-US" w:eastAsia="zh-CN"/>
        </w:rPr>
        <w:t>（1）项目</w:t>
      </w:r>
      <w:r>
        <w:rPr>
          <w:rFonts w:hint="default" w:ascii="Times New Roman" w:hAnsi="Times New Roman" w:cs="Times New Roman"/>
          <w:color w:val="auto"/>
          <w:lang w:eastAsia="zh-CN"/>
        </w:rPr>
        <w:t>实施主体</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该项目</w:t>
      </w:r>
      <w:r>
        <w:rPr>
          <w:rFonts w:hint="default" w:ascii="Times New Roman" w:hAnsi="Times New Roman" w:cs="Times New Roman"/>
          <w:color w:val="auto"/>
          <w:lang w:eastAsia="zh-CN"/>
        </w:rPr>
        <w:t>实施主体</w:t>
      </w:r>
      <w:r>
        <w:rPr>
          <w:rFonts w:hint="default" w:ascii="Times New Roman" w:hAnsi="Times New Roman" w:cs="Times New Roman"/>
          <w:color w:val="auto"/>
          <w:lang w:val="en-US" w:eastAsia="zh-CN"/>
        </w:rPr>
        <w:t>为巴楚县农业农村局，主要职责是：</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①组织实施巴楚县</w:t>
      </w:r>
      <w:del w:id="71" w:author="Administrator" w:date="2023-08-14T17:13:47Z">
        <w:r>
          <w:rPr>
            <w:rFonts w:hint="default" w:ascii="Times New Roman" w:hAnsi="Times New Roman" w:cs="Times New Roman"/>
            <w:color w:val="auto"/>
            <w:lang w:val="en-US" w:eastAsia="zh-CN"/>
          </w:rPr>
          <w:delText>“</w:delText>
        </w:r>
      </w:del>
      <w:ins w:id="72" w:author="Administrator" w:date="2023-08-14T17:13:47Z">
        <w:r>
          <w:rPr>
            <w:rFonts w:hint="eastAsia" w:cs="Times New Roman"/>
            <w:color w:val="auto"/>
            <w:lang w:val="en-US" w:eastAsia="zh-CN"/>
          </w:rPr>
          <w:t>“</w:t>
        </w:r>
      </w:ins>
      <w:r>
        <w:rPr>
          <w:rFonts w:hint="default" w:ascii="Times New Roman" w:hAnsi="Times New Roman" w:cs="Times New Roman"/>
          <w:color w:val="auto"/>
          <w:lang w:val="en-US" w:eastAsia="zh-CN"/>
        </w:rPr>
        <w:t>三农</w:t>
      </w:r>
      <w:del w:id="73" w:author="Administrator" w:date="2023-08-14T17:14:01Z">
        <w:r>
          <w:rPr>
            <w:rFonts w:hint="default" w:ascii="Times New Roman" w:hAnsi="Times New Roman" w:cs="Times New Roman"/>
            <w:color w:val="auto"/>
            <w:lang w:val="en-US" w:eastAsia="zh-CN"/>
          </w:rPr>
          <w:delText>”</w:delText>
        </w:r>
      </w:del>
      <w:ins w:id="74" w:author="Administrator" w:date="2023-08-14T17:14:01Z">
        <w:r>
          <w:rPr>
            <w:rFonts w:hint="eastAsia" w:cs="Times New Roman"/>
            <w:color w:val="auto"/>
            <w:lang w:val="en-US" w:eastAsia="zh-CN"/>
          </w:rPr>
          <w:t>”</w:t>
        </w:r>
      </w:ins>
      <w:r>
        <w:rPr>
          <w:rFonts w:hint="default" w:ascii="Times New Roman" w:hAnsi="Times New Roman" w:cs="Times New Roman"/>
          <w:color w:val="auto"/>
          <w:lang w:val="en-US" w:eastAsia="zh-CN"/>
        </w:rPr>
        <w:t>工作的发展战略、中长期规划、重大政策。起草农业农村有关文件草案，指导监督农业综合执法。积极执行国家涉农政策。</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②统筹推动发展农村社会事业、农村公共服务、农村文化、农村基础设施和乡村治理。牵头组织改善农村人居环境。指导农村精神文明和优秀衣耕文化建设，指导农业行业安全生产工作。</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③贯彻深化农村经济体制改革和巩固完善农村基本经营制度的政策。负责农民承包地、农村宅基地改革和管理有关工作负责农村集体产权制度改革，指导农村集体经济组织发展和集体资产管理工作。指导农民合作经济组织、农业社会化服务体系、新型农业经营主体建设与发展。</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④指导乡村特色产业、农产品加工业、休闲农业和乡镇企业发展工作。提出促进大宗农产品流通的建议，培育、保护农业品牌。发布农业农村经济信息，监测分析农业农村经济运行。承担农业统计和农业农村信息化有关工作。</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⑤负责种植业、畜牧业、农业机械化等农业各产业的监督管理。指导农业产业化发展。指导粮食等农产品生产，组织构建现代农业产业体系、生产体系、经营体系，指导农业标准化生产。负责渔业监督管理。</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⑥负责农产品质量安全监督管理。组织开展农产品质量安全监测、追溯、风险评估。会同有关部门组织实施农产品质量安全标准，指导农产品检验检测体系建设。</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⑦组织农业资源区划工作。指导农用地、农业生物物种资源的保护与管理，负责耕地及永久本农田质量保护工作。指导农产品产地环境管理和农业清洁生产。指导设施农业、生态循环农业、节水农业发展以及农村可再生能源综合开发利用、农业生物质产业发展。承担外来物种相关管理工作。</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⑧负责巴楚县有关农业生产资料和农业投入品的监督管理。组织农业生产资料市场体系建设，监督实施有关农业生产资料标准。</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⑨负责农业防灾减灾、农作物重大病虫害防治工作。指导植物防疫检疫体系建设，组织、监督县内植物防疫检疫工作，发布疫情并组织扑灭。</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⑩负责农业投资管理。提出农业投融资体制机制改革建议，编制上级部门投资安排的农业投资项目建设规划，提出农业投资规模和方向、扶持农业农村发展财政项目的建议，按规定权限审批农业投资项目，负责农业投资项目资金安排和监督管理。</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⑪承担农业科技体制改革和农业科技创新体系建设指导农业产业技术体系和农技推广体系建设，组织开展农业领域的高新技术和应用技术研究、科技成果转化和技术推广。负责农业转基因生物安全监督管理和农业植物新品种保护，</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⑫指导农业农村人才工作。拟订农业农村人才队伍建设规划并组织实施，指导农业教育和农业职业技能开发，指导新型职业农民培育、农业科技人才培养和农村实用人才培训工作。</w:t>
      </w:r>
      <w:del w:id="75" w:author="Administrator" w:date="2023-08-14T17:18:17Z">
        <w:r>
          <w:rPr>
            <w:rFonts w:hint="default" w:ascii="Times New Roman" w:hAnsi="Times New Roman" w:cs="Times New Roman"/>
            <w:color w:val="auto"/>
            <w:lang w:val="en-US" w:eastAsia="zh-CN"/>
          </w:rPr>
          <w:delText xml:space="preserve">   </w:delText>
        </w:r>
      </w:del>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⑬牵头开展农业对外合作工作，参与巴楚县农业贸易促进和有关对外交流合作。</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⑭完成巴楚县委、巴楚县人民政府交办的其他任务。</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2</w:t>
      </w:r>
      <w:r>
        <w:rPr>
          <w:rFonts w:hint="default" w:ascii="Times New Roman" w:hAnsi="Times New Roman" w:cs="Times New Roman"/>
          <w:color w:val="auto"/>
          <w:lang w:eastAsia="zh-CN"/>
        </w:rPr>
        <w:t>）实施时间</w:t>
      </w:r>
      <w:r>
        <w:rPr>
          <w:rFonts w:hint="default" w:ascii="Times New Roman" w:hAnsi="Times New Roman" w:cs="Times New Roman"/>
          <w:color w:val="auto"/>
          <w:lang w:val="en-US" w:eastAsia="zh-CN"/>
        </w:rPr>
        <w:t>及评价时间</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eastAsia="zh-CN"/>
        </w:rPr>
        <w:t>该项目实施时间为2022年5月-2022年12月，本次绩效评价时间段为2022年5月-2022年12月。</w:t>
      </w:r>
    </w:p>
    <w:p>
      <w:pPr>
        <w:bidi w:val="0"/>
        <w:rPr>
          <w:rFonts w:hint="default" w:ascii="Times New Roman" w:hAnsi="Times New Roman" w:cs="Times New Roman"/>
          <w:color w:val="auto"/>
          <w:lang w:eastAsia="zh-CN"/>
        </w:rPr>
      </w:pP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3</w:t>
      </w:r>
      <w:r>
        <w:rPr>
          <w:rFonts w:hint="default" w:ascii="Times New Roman" w:hAnsi="Times New Roman" w:cs="Times New Roman"/>
          <w:color w:val="auto"/>
          <w:lang w:eastAsia="zh-CN"/>
        </w:rPr>
        <w:t>）实施计划和完成情况</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xml:space="preserve">2022年5月24日，喀什地区财政局根据自治区财政厅《关于下达2022年中央农业资源及生态保护补助资金预算的通知》 </w:t>
      </w:r>
      <w:r>
        <w:rPr>
          <w:rFonts w:hint="eastAsia" w:cs="Times New Roman"/>
          <w:color w:val="auto"/>
          <w:lang w:val="en-US" w:eastAsia="zh-CN"/>
        </w:rPr>
        <w:t>（</w:t>
      </w:r>
      <w:r>
        <w:rPr>
          <w:rFonts w:hint="default" w:ascii="Times New Roman" w:hAnsi="Times New Roman" w:cs="Times New Roman"/>
          <w:color w:val="auto"/>
          <w:lang w:val="en-US" w:eastAsia="zh-CN"/>
        </w:rPr>
        <w:t>新财农〔2022〕35号</w:t>
      </w:r>
      <w:r>
        <w:rPr>
          <w:rFonts w:hint="eastAsia" w:cs="Times New Roman"/>
          <w:color w:val="auto"/>
          <w:lang w:val="en-US" w:eastAsia="zh-CN"/>
        </w:rPr>
        <w:t>）</w:t>
      </w:r>
      <w:r>
        <w:rPr>
          <w:rFonts w:hint="default" w:ascii="Times New Roman" w:hAnsi="Times New Roman" w:cs="Times New Roman"/>
          <w:color w:val="auto"/>
          <w:lang w:val="en-US" w:eastAsia="zh-CN"/>
        </w:rPr>
        <w:t>要求</w:t>
      </w:r>
      <w:r>
        <w:rPr>
          <w:rFonts w:hint="eastAsia" w:cs="Times New Roman"/>
          <w:color w:val="auto"/>
          <w:lang w:val="en-US" w:eastAsia="zh-CN"/>
        </w:rPr>
        <w:t>，</w:t>
      </w:r>
      <w:r>
        <w:rPr>
          <w:rFonts w:hint="default" w:ascii="Times New Roman" w:hAnsi="Times New Roman" w:cs="Times New Roman"/>
          <w:color w:val="auto"/>
          <w:lang w:val="en-US" w:eastAsia="zh-CN"/>
        </w:rPr>
        <w:t>下发《关于下达2022年中央农业资源及生态保护补助资金</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项目部分</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预算的通知》（喀地财农〔2022〕13号）及《2022年中央农业资源及生态保护补助资金</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项目部分</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分配表》，下发巴楚县2022 年中央农业资源及生态保护补助资金</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项目部分</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526.47万元，此项资金收列入2022年政府收支分类科目</w:t>
      </w:r>
      <w:del w:id="76" w:author="Administrator" w:date="2023-08-14T17:13:47Z">
        <w:r>
          <w:rPr>
            <w:rFonts w:hint="default" w:ascii="Times New Roman" w:hAnsi="Times New Roman" w:cs="Times New Roman"/>
            <w:color w:val="auto"/>
            <w:lang w:val="en-US" w:eastAsia="zh-CN"/>
          </w:rPr>
          <w:delText>“</w:delText>
        </w:r>
      </w:del>
      <w:ins w:id="77" w:author="Administrator" w:date="2023-08-14T17:13:47Z">
        <w:r>
          <w:rPr>
            <w:rFonts w:hint="eastAsia" w:cs="Times New Roman"/>
            <w:color w:val="auto"/>
            <w:lang w:val="en-US" w:eastAsia="zh-CN"/>
          </w:rPr>
          <w:t>“</w:t>
        </w:r>
      </w:ins>
      <w:r>
        <w:rPr>
          <w:rFonts w:hint="default" w:ascii="Times New Roman" w:hAnsi="Times New Roman" w:cs="Times New Roman"/>
          <w:color w:val="auto"/>
          <w:lang w:val="en-US" w:eastAsia="zh-CN"/>
        </w:rPr>
        <w:t>1100252 农林水共同财政事权转移支付收入</w:t>
      </w:r>
      <w:del w:id="78" w:author="Administrator" w:date="2023-08-14T17:14:01Z">
        <w:r>
          <w:rPr>
            <w:rFonts w:hint="default" w:ascii="Times New Roman" w:hAnsi="Times New Roman" w:cs="Times New Roman"/>
            <w:color w:val="auto"/>
            <w:lang w:val="en-US" w:eastAsia="zh-CN"/>
          </w:rPr>
          <w:delText>”</w:delText>
        </w:r>
      </w:del>
      <w:ins w:id="79" w:author="Administrator" w:date="2023-08-14T17:14:01Z">
        <w:r>
          <w:rPr>
            <w:rFonts w:hint="eastAsia" w:cs="Times New Roman"/>
            <w:color w:val="auto"/>
            <w:lang w:val="en-US" w:eastAsia="zh-CN"/>
          </w:rPr>
          <w:t>”</w:t>
        </w:r>
      </w:ins>
      <w:r>
        <w:rPr>
          <w:rFonts w:hint="default" w:ascii="Times New Roman" w:hAnsi="Times New Roman" w:cs="Times New Roman"/>
          <w:color w:val="auto"/>
          <w:lang w:val="en-US" w:eastAsia="zh-CN"/>
        </w:rPr>
        <w:t>，支出列入</w:t>
      </w:r>
      <w:del w:id="80" w:author="Administrator" w:date="2023-08-14T17:13:47Z">
        <w:r>
          <w:rPr>
            <w:rFonts w:hint="default" w:ascii="Times New Roman" w:hAnsi="Times New Roman" w:cs="Times New Roman"/>
            <w:color w:val="auto"/>
            <w:lang w:val="en-US" w:eastAsia="zh-CN"/>
          </w:rPr>
          <w:delText>“</w:delText>
        </w:r>
      </w:del>
      <w:ins w:id="81" w:author="Administrator" w:date="2023-08-14T17:13:47Z">
        <w:r>
          <w:rPr>
            <w:rFonts w:hint="eastAsia" w:cs="Times New Roman"/>
            <w:color w:val="auto"/>
            <w:lang w:val="en-US" w:eastAsia="zh-CN"/>
          </w:rPr>
          <w:t>“</w:t>
        </w:r>
      </w:ins>
      <w:r>
        <w:rPr>
          <w:rFonts w:hint="default" w:ascii="Times New Roman" w:hAnsi="Times New Roman" w:cs="Times New Roman"/>
          <w:color w:val="auto"/>
          <w:lang w:val="en-US" w:eastAsia="zh-CN"/>
        </w:rPr>
        <w:t>2130135 农业资源保护修复与利用</w:t>
      </w:r>
      <w:del w:id="82" w:author="Administrator" w:date="2023-08-14T17:14:01Z">
        <w:r>
          <w:rPr>
            <w:rFonts w:hint="default" w:ascii="Times New Roman" w:hAnsi="Times New Roman" w:cs="Times New Roman"/>
            <w:color w:val="auto"/>
            <w:lang w:val="en-US" w:eastAsia="zh-CN"/>
          </w:rPr>
          <w:delText>”</w:delText>
        </w:r>
      </w:del>
      <w:ins w:id="83" w:author="Administrator" w:date="2023-08-14T17:14:01Z">
        <w:r>
          <w:rPr>
            <w:rFonts w:hint="eastAsia" w:cs="Times New Roman"/>
            <w:color w:val="auto"/>
            <w:lang w:val="en-US" w:eastAsia="zh-CN"/>
          </w:rPr>
          <w:t>”</w:t>
        </w:r>
      </w:ins>
      <w:r>
        <w:rPr>
          <w:rFonts w:hint="default" w:ascii="Times New Roman" w:hAnsi="Times New Roman" w:cs="Times New Roman"/>
          <w:color w:val="auto"/>
          <w:lang w:val="en-US" w:eastAsia="zh-CN"/>
        </w:rPr>
        <w:t>。</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2022年5月26日，巴楚县财政局</w:t>
      </w:r>
      <w:r>
        <w:rPr>
          <w:rFonts w:hint="eastAsia" w:ascii="Times New Roman" w:hAnsi="Times New Roman" w:cs="Times New Roman"/>
          <w:color w:val="auto"/>
          <w:lang w:val="en-US" w:eastAsia="zh-CN"/>
        </w:rPr>
        <w:t>按照上级专项资金分配方案，</w:t>
      </w:r>
      <w:r>
        <w:rPr>
          <w:rFonts w:hint="default" w:ascii="Times New Roman" w:hAnsi="Times New Roman" w:cs="Times New Roman"/>
          <w:color w:val="auto"/>
          <w:lang w:val="en-US" w:eastAsia="zh-CN"/>
        </w:rPr>
        <w:t>下发《关于下达2022年中央农业资源及生态保护补助资金</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项目部分</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预算的通知》（巴财农〔2022〕23号）</w:t>
      </w:r>
      <w:r>
        <w:rPr>
          <w:rFonts w:hint="eastAsia" w:ascii="Times New Roman" w:hAnsi="Times New Roman" w:cs="Times New Roman"/>
          <w:color w:val="auto"/>
          <w:lang w:val="en-US" w:eastAsia="zh-CN"/>
        </w:rPr>
        <w:t>将项目资金下达</w:t>
      </w:r>
      <w:r>
        <w:rPr>
          <w:rFonts w:hint="default" w:ascii="Times New Roman" w:hAnsi="Times New Roman" w:cs="Times New Roman"/>
          <w:color w:val="auto"/>
          <w:lang w:val="en-US" w:eastAsia="zh-CN"/>
        </w:rPr>
        <w:t>至巴楚县农业农村局，督促项目开展。</w:t>
      </w:r>
    </w:p>
    <w:p>
      <w:pPr>
        <w:bidi w:val="0"/>
        <w:ind w:firstLine="420" w:firstLineChars="200"/>
        <w:rPr>
          <w:rFonts w:hint="default" w:ascii="Times New Roman" w:hAnsi="Times New Roman" w:cs="Times New Roman"/>
          <w:color w:val="auto"/>
          <w:lang w:eastAsia="zh-CN"/>
        </w:rPr>
      </w:pPr>
      <w:r>
        <w:rPr>
          <w:rFonts w:hint="eastAsia" w:cs="Times New Roman"/>
          <w:color w:val="auto"/>
          <w:lang w:val="en-US" w:eastAsia="zh-CN"/>
        </w:rPr>
        <w:t>巴楚县农业农村局下发工作通知至各乡镇，</w:t>
      </w:r>
      <w:r>
        <w:rPr>
          <w:rFonts w:hint="default" w:ascii="Times New Roman" w:hAnsi="Times New Roman" w:cs="Times New Roman"/>
          <w:color w:val="auto"/>
          <w:lang w:val="en-US" w:eastAsia="zh-CN"/>
        </w:rPr>
        <w:t>各个乡镇对辖区内耕地轮作面积及人员进行统计，提交汇总数据、公示材料</w:t>
      </w:r>
      <w:r>
        <w:rPr>
          <w:rFonts w:hint="eastAsia" w:cs="Times New Roman"/>
          <w:color w:val="auto"/>
          <w:lang w:val="en-US" w:eastAsia="zh-CN"/>
        </w:rPr>
        <w:t>等。</w:t>
      </w:r>
      <w:r>
        <w:rPr>
          <w:rFonts w:hint="default" w:ascii="Times New Roman" w:hAnsi="Times New Roman" w:cs="Times New Roman"/>
          <w:color w:val="auto"/>
          <w:lang w:val="en-US" w:eastAsia="zh-CN"/>
        </w:rPr>
        <w:t>巴楚县农业农村局</w:t>
      </w:r>
      <w:r>
        <w:rPr>
          <w:rFonts w:hint="eastAsia" w:cs="Times New Roman"/>
          <w:color w:val="auto"/>
          <w:lang w:val="en-US" w:eastAsia="zh-CN"/>
        </w:rPr>
        <w:t>对各乡镇确定的</w:t>
      </w:r>
      <w:r>
        <w:rPr>
          <w:rFonts w:hint="eastAsia"/>
          <w:color w:val="auto"/>
        </w:rPr>
        <w:t>轮作休耕补助面积</w:t>
      </w:r>
      <w:r>
        <w:rPr>
          <w:rFonts w:hint="eastAsia"/>
          <w:color w:val="auto"/>
          <w:lang w:val="en-US" w:eastAsia="zh-CN"/>
        </w:rPr>
        <w:t>及相关材料</w:t>
      </w:r>
      <w:r>
        <w:rPr>
          <w:rFonts w:hint="eastAsia"/>
          <w:color w:val="auto"/>
        </w:rPr>
        <w:t>进行实地核实</w:t>
      </w:r>
      <w:r>
        <w:rPr>
          <w:rFonts w:hint="default" w:ascii="Times New Roman" w:hAnsi="Times New Roman" w:cs="Times New Roman"/>
          <w:color w:val="auto"/>
          <w:lang w:val="en-US" w:eastAsia="zh-CN"/>
        </w:rPr>
        <w:t>，确保试点面积落实。2022年9月6日，巴楚县农业农村局</w:t>
      </w:r>
      <w:r>
        <w:rPr>
          <w:rFonts w:hint="eastAsia" w:cs="Times New Roman"/>
          <w:color w:val="auto"/>
          <w:lang w:val="en-US" w:eastAsia="zh-CN"/>
        </w:rPr>
        <w:t>根据前期摸排、统计、审核等工作资料</w:t>
      </w:r>
      <w:r>
        <w:rPr>
          <w:rFonts w:hint="default" w:ascii="Times New Roman" w:hAnsi="Times New Roman" w:cs="Times New Roman"/>
          <w:color w:val="auto"/>
          <w:lang w:val="en-US" w:eastAsia="zh-CN"/>
        </w:rPr>
        <w:t>编制《巴楚县2022年耕地轮作休耕工作实施方案》及《巴楚县2022年耕地轮作休耕项目资金分配表》。2022年9月7日，巴楚县农业农村局向巴楚县人民政府提交《关于申请拨付巴楚县2022年度轮作休耕项目资金的报告》</w:t>
      </w:r>
      <w:r>
        <w:rPr>
          <w:rFonts w:hint="eastAsia" w:cs="Times New Roman"/>
          <w:color w:val="auto"/>
          <w:lang w:val="en-US" w:eastAsia="zh-CN"/>
        </w:rPr>
        <w:t>并附相关核定资料</w:t>
      </w:r>
      <w:r>
        <w:rPr>
          <w:rFonts w:hint="default" w:ascii="Times New Roman" w:hAnsi="Times New Roman" w:cs="Times New Roman"/>
          <w:color w:val="auto"/>
          <w:lang w:val="en-US" w:eastAsia="zh-CN"/>
        </w:rPr>
        <w:t>，根据项目实施方案，申请轮作项目资金526.47万元、耕地休耕项目 500.00万元，共计1026.47万元拨付至各乡镇。经批准，巴楚县财政局、农业农村局于2022年10月10日下发《关于拨付巴楚县 2022 年度耕地轮作项目资金的通知》（巴农财字〔2022〕003号），将资金拨付至至各个乡镇，督促乡镇根据项目实施方案，依照制度完成补助资金发放工作</w:t>
      </w:r>
      <w:r>
        <w:rPr>
          <w:rFonts w:hint="default" w:ascii="Times New Roman" w:hAnsi="Times New Roman" w:cs="Times New Roman"/>
          <w:color w:val="auto"/>
          <w:lang w:eastAsia="zh-CN"/>
        </w:rPr>
        <w:t>。</w:t>
      </w:r>
    </w:p>
    <w:p>
      <w:pPr>
        <w:pStyle w:val="4"/>
        <w:bidi w:val="0"/>
        <w:rPr>
          <w:rFonts w:hint="default" w:ascii="Times New Roman" w:hAnsi="Times New Roman" w:cs="Times New Roman"/>
          <w:color w:val="auto"/>
        </w:rPr>
      </w:pPr>
      <w:r>
        <w:rPr>
          <w:rFonts w:hint="default" w:ascii="Times New Roman" w:hAnsi="Times New Roman" w:cs="Times New Roman"/>
          <w:color w:val="auto"/>
          <w:lang w:val="en-US" w:eastAsia="zh-CN"/>
        </w:rPr>
        <w:t>4</w:t>
      </w:r>
      <w:r>
        <w:rPr>
          <w:rFonts w:hint="default" w:ascii="Times New Roman" w:hAnsi="Times New Roman" w:cs="Times New Roman"/>
          <w:color w:val="auto"/>
        </w:rPr>
        <w:t>.资金投入和使用情况</w:t>
      </w:r>
    </w:p>
    <w:p>
      <w:pPr>
        <w:ind w:firstLine="562"/>
        <w:rPr>
          <w:rFonts w:hint="default" w:ascii="Times New Roman" w:hAnsi="Times New Roman" w:cs="Times New Roman"/>
          <w:b w:val="0"/>
          <w:bCs w:val="0"/>
          <w:color w:val="auto"/>
          <w:highlight w:val="none"/>
        </w:rPr>
      </w:pPr>
      <w:bookmarkStart w:id="13" w:name="_Toc29234"/>
      <w:bookmarkStart w:id="14" w:name="_Toc25610"/>
      <w:bookmarkStart w:id="15" w:name="_Toc26719"/>
      <w:bookmarkStart w:id="16" w:name="_Toc68364659"/>
      <w:r>
        <w:rPr>
          <w:rFonts w:hint="default" w:ascii="Times New Roman" w:hAnsi="Times New Roman" w:cs="Times New Roman"/>
          <w:b w:val="0"/>
          <w:bCs w:val="0"/>
          <w:color w:val="auto"/>
          <w:highlight w:val="none"/>
        </w:rPr>
        <w:t>（1）预算</w:t>
      </w:r>
      <w:r>
        <w:rPr>
          <w:rFonts w:hint="default" w:ascii="Times New Roman" w:hAnsi="Times New Roman" w:cs="Times New Roman"/>
          <w:b w:val="0"/>
          <w:bCs w:val="0"/>
          <w:color w:val="auto"/>
          <w:highlight w:val="none"/>
          <w:lang w:val="en-US" w:eastAsia="zh-CN"/>
        </w:rPr>
        <w:t>安排</w:t>
      </w:r>
      <w:r>
        <w:rPr>
          <w:rFonts w:hint="default" w:ascii="Times New Roman" w:hAnsi="Times New Roman" w:cs="Times New Roman"/>
          <w:b w:val="0"/>
          <w:bCs w:val="0"/>
          <w:color w:val="auto"/>
          <w:highlight w:val="none"/>
        </w:rPr>
        <w:t>情况</w:t>
      </w:r>
      <w:bookmarkEnd w:id="13"/>
      <w:bookmarkEnd w:id="14"/>
      <w:bookmarkEnd w:id="15"/>
    </w:p>
    <w:p>
      <w:pPr>
        <w:bidi w:val="0"/>
        <w:rPr>
          <w:rFonts w:hint="default" w:ascii="Times New Roman" w:hAnsi="Times New Roman" w:cs="Times New Roman"/>
          <w:color w:val="auto"/>
        </w:rPr>
      </w:pPr>
      <w:bookmarkStart w:id="17" w:name="_Toc11782"/>
      <w:bookmarkStart w:id="18" w:name="_Toc9175"/>
      <w:bookmarkStart w:id="19" w:name="_Toc602"/>
      <w:r>
        <w:rPr>
          <w:rFonts w:hint="default" w:ascii="Times New Roman" w:hAnsi="Times New Roman" w:cs="Times New Roman"/>
          <w:color w:val="auto"/>
        </w:rPr>
        <w:t>该项目预算资金总额为526.47万元，其中：财政资金526.47万元，其他资金0.00万元。实际到位资金526.47万元，其中：财政资金526.47万元，其他资金0.00万元，资金到位率为100.00%。</w:t>
      </w:r>
    </w:p>
    <w:p>
      <w:pPr>
        <w:ind w:firstLine="562"/>
        <w:rPr>
          <w:rFonts w:hint="default" w:ascii="Times New Roman" w:hAnsi="Times New Roman" w:cs="Times New Roman"/>
          <w:b w:val="0"/>
          <w:bCs w:val="0"/>
          <w:color w:val="auto"/>
          <w:highlight w:val="none"/>
        </w:rPr>
      </w:pPr>
      <w:r>
        <w:rPr>
          <w:rFonts w:hint="default" w:ascii="Times New Roman" w:hAnsi="Times New Roman" w:cs="Times New Roman"/>
          <w:b w:val="0"/>
          <w:bCs w:val="0"/>
          <w:color w:val="auto"/>
          <w:highlight w:val="none"/>
        </w:rPr>
        <w:t>（2）预算执行情况</w:t>
      </w:r>
      <w:bookmarkEnd w:id="17"/>
      <w:bookmarkEnd w:id="18"/>
      <w:bookmarkEnd w:id="19"/>
      <w:bookmarkStart w:id="20" w:name="_Toc26730_WPSOffice_Level2"/>
      <w:bookmarkStart w:id="21" w:name="_Toc5462339"/>
      <w:bookmarkStart w:id="22" w:name="_Toc7146"/>
      <w:bookmarkStart w:id="23" w:name="_Toc7872"/>
      <w:bookmarkStart w:id="24" w:name="_Toc1358"/>
      <w:bookmarkStart w:id="25" w:name="_Toc31673"/>
    </w:p>
    <w:p>
      <w:pPr>
        <w:bidi w:val="0"/>
        <w:rPr>
          <w:rFonts w:hint="default" w:ascii="Times New Roman" w:hAnsi="Times New Roman" w:cs="Times New Roman"/>
          <w:color w:val="auto"/>
          <w:lang w:eastAsia="zh-CN"/>
        </w:rPr>
      </w:pPr>
      <w:r>
        <w:rPr>
          <w:rFonts w:hint="default" w:ascii="Times New Roman" w:hAnsi="Times New Roman" w:cs="Times New Roman"/>
          <w:color w:val="auto"/>
        </w:rPr>
        <w:t>该项目实际支出资金总额为526.47万元，预算资金执行率为100.00%。详细资金支出明细见</w:t>
      </w:r>
      <w:del w:id="84" w:author="Administrator" w:date="2023-08-14T17:13:47Z">
        <w:r>
          <w:rPr>
            <w:rFonts w:hint="default" w:ascii="Times New Roman" w:hAnsi="Times New Roman" w:cs="Times New Roman"/>
            <w:color w:val="auto"/>
          </w:rPr>
          <w:delText>“</w:delText>
        </w:r>
      </w:del>
      <w:ins w:id="85" w:author="Administrator" w:date="2023-08-14T17:13:47Z">
        <w:r>
          <w:rPr>
            <w:rFonts w:hint="eastAsia" w:cs="Times New Roman"/>
            <w:color w:val="auto"/>
            <w:lang w:eastAsia="zh-CN"/>
          </w:rPr>
          <w:t>“</w:t>
        </w:r>
      </w:ins>
      <w:r>
        <w:rPr>
          <w:rFonts w:hint="default" w:ascii="Times New Roman" w:hAnsi="Times New Roman" w:cs="Times New Roman"/>
          <w:color w:val="auto"/>
        </w:rPr>
        <w:t>表1-1巴楚县2022年耕地轮作项目预算资金支出明细表</w:t>
      </w:r>
      <w:del w:id="86" w:author="Administrator" w:date="2023-08-14T17:14:01Z">
        <w:r>
          <w:rPr>
            <w:rFonts w:hint="default" w:ascii="Times New Roman" w:hAnsi="Times New Roman" w:cs="Times New Roman"/>
            <w:color w:val="auto"/>
          </w:rPr>
          <w:delText>”</w:delText>
        </w:r>
      </w:del>
      <w:ins w:id="87" w:author="Administrator" w:date="2023-08-14T17:14:01Z">
        <w:r>
          <w:rPr>
            <w:rFonts w:hint="eastAsia" w:cs="Times New Roman"/>
            <w:color w:val="auto"/>
            <w:lang w:eastAsia="zh-CN"/>
          </w:rPr>
          <w:t>”</w:t>
        </w:r>
      </w:ins>
      <w:r>
        <w:rPr>
          <w:rFonts w:hint="default" w:ascii="Times New Roman" w:hAnsi="Times New Roman" w:cs="Times New Roman"/>
          <w:color w:val="auto"/>
        </w:rPr>
        <w:t>。</w:t>
      </w:r>
    </w:p>
    <w:p>
      <w:pPr>
        <w:ind w:left="0" w:leftChars="0" w:firstLine="0" w:firstLineChars="0"/>
        <w:jc w:val="center"/>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t>表1-1：</w:t>
      </w:r>
      <w:r>
        <w:rPr>
          <w:rFonts w:hint="default" w:ascii="Times New Roman" w:hAnsi="Times New Roman" w:eastAsia="黑体" w:cs="Times New Roman"/>
          <w:color w:val="auto"/>
          <w:sz w:val="21"/>
          <w:szCs w:val="21"/>
          <w:highlight w:val="none"/>
          <w:lang w:val="en-US" w:eastAsia="zh-CN"/>
        </w:rPr>
        <w:t>巴楚县2022年耕地轮作项目</w:t>
      </w:r>
      <w:r>
        <w:rPr>
          <w:rFonts w:hint="default" w:ascii="Times New Roman" w:hAnsi="Times New Roman" w:eastAsia="黑体" w:cs="Times New Roman"/>
          <w:color w:val="auto"/>
          <w:sz w:val="21"/>
          <w:szCs w:val="21"/>
          <w:highlight w:val="none"/>
        </w:rPr>
        <w:t>预算资金支出明细表</w:t>
      </w:r>
    </w:p>
    <w:tbl>
      <w:tblPr>
        <w:tblStyle w:val="16"/>
        <w:tblW w:w="4998" w:type="pct"/>
        <w:tblInd w:w="0" w:type="dxa"/>
        <w:tblLayout w:type="autofit"/>
        <w:tblCellMar>
          <w:top w:w="0" w:type="dxa"/>
          <w:left w:w="0" w:type="dxa"/>
          <w:bottom w:w="0" w:type="dxa"/>
          <w:right w:w="0" w:type="dxa"/>
        </w:tblCellMar>
      </w:tblPr>
      <w:tblGrid>
        <w:gridCol w:w="575"/>
        <w:gridCol w:w="1751"/>
        <w:gridCol w:w="1819"/>
        <w:gridCol w:w="1699"/>
        <w:gridCol w:w="1241"/>
        <w:gridCol w:w="1242"/>
      </w:tblGrid>
      <w:tr>
        <w:tblPrEx>
          <w:tblCellMar>
            <w:top w:w="0" w:type="dxa"/>
            <w:left w:w="0" w:type="dxa"/>
            <w:bottom w:w="0" w:type="dxa"/>
            <w:right w:w="0" w:type="dxa"/>
          </w:tblCellMar>
        </w:tblPrEx>
        <w:trPr>
          <w:trHeight w:val="288" w:hRule="atLeast"/>
        </w:trPr>
        <w:tc>
          <w:tcPr>
            <w:tcW w:w="3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color w:val="auto"/>
                <w:sz w:val="21"/>
                <w:szCs w:val="21"/>
              </w:rPr>
            </w:pPr>
            <w:bookmarkStart w:id="26" w:name="_Toc21771"/>
            <w:bookmarkStart w:id="27" w:name="_Toc22341"/>
            <w:r>
              <w:rPr>
                <w:rFonts w:hint="default" w:ascii="Times New Roman" w:hAnsi="Times New Roman" w:eastAsia="宋体" w:cs="Times New Roman"/>
                <w:b/>
                <w:bCs/>
                <w:i w:val="0"/>
                <w:iCs w:val="0"/>
                <w:color w:val="auto"/>
                <w:kern w:val="0"/>
                <w:sz w:val="21"/>
                <w:szCs w:val="21"/>
                <w:u w:val="none"/>
                <w:lang w:val="en-US" w:eastAsia="zh-CN" w:bidi="ar"/>
              </w:rPr>
              <w:t>序号</w:t>
            </w:r>
          </w:p>
        </w:tc>
        <w:tc>
          <w:tcPr>
            <w:tcW w:w="105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i w:val="0"/>
                <w:iCs w:val="0"/>
                <w:color w:val="auto"/>
                <w:kern w:val="0"/>
                <w:sz w:val="21"/>
                <w:szCs w:val="21"/>
                <w:u w:val="none"/>
                <w:lang w:val="en-US" w:eastAsia="zh-CN" w:bidi="ar"/>
              </w:rPr>
              <w:t>乡镇名称</w:t>
            </w:r>
          </w:p>
        </w:tc>
        <w:tc>
          <w:tcPr>
            <w:tcW w:w="109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color w:val="auto"/>
                <w:sz w:val="21"/>
                <w:szCs w:val="21"/>
                <w:lang w:val="en-US"/>
              </w:rPr>
            </w:pPr>
            <w:r>
              <w:rPr>
                <w:rFonts w:hint="default" w:ascii="Times New Roman" w:hAnsi="Times New Roman" w:eastAsia="宋体" w:cs="Times New Roman"/>
                <w:b/>
                <w:bCs/>
                <w:i w:val="0"/>
                <w:iCs w:val="0"/>
                <w:color w:val="auto"/>
                <w:kern w:val="0"/>
                <w:sz w:val="21"/>
                <w:szCs w:val="21"/>
                <w:u w:val="none"/>
                <w:lang w:val="en-US" w:eastAsia="zh-CN" w:bidi="ar"/>
              </w:rPr>
              <w:t>2021年度耕地轮作面积（亩）</w:t>
            </w:r>
          </w:p>
        </w:tc>
        <w:tc>
          <w:tcPr>
            <w:tcW w:w="102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i w:val="0"/>
                <w:iCs w:val="0"/>
                <w:color w:val="auto"/>
                <w:kern w:val="0"/>
                <w:sz w:val="21"/>
                <w:szCs w:val="21"/>
                <w:u w:val="none"/>
                <w:lang w:val="en-US" w:eastAsia="zh-CN" w:bidi="ar"/>
              </w:rPr>
              <w:t>2022年度耕地轮作面积（亩）</w:t>
            </w:r>
          </w:p>
        </w:tc>
        <w:tc>
          <w:tcPr>
            <w:tcW w:w="7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auto"/>
                <w:kern w:val="0"/>
                <w:sz w:val="21"/>
                <w:szCs w:val="21"/>
                <w:u w:val="none"/>
                <w:lang w:val="en-US" w:eastAsia="zh-CN" w:bidi="ar"/>
              </w:rPr>
            </w:pPr>
            <w:r>
              <w:rPr>
                <w:rFonts w:hint="eastAsia" w:ascii="Times New Roman" w:hAnsi="Times New Roman" w:eastAsia="宋体" w:cs="Times New Roman"/>
                <w:b/>
                <w:bCs/>
                <w:i w:val="0"/>
                <w:iCs w:val="0"/>
                <w:color w:val="auto"/>
                <w:kern w:val="0"/>
                <w:sz w:val="21"/>
                <w:szCs w:val="21"/>
                <w:u w:val="none"/>
                <w:lang w:val="en-US" w:eastAsia="zh-CN" w:bidi="ar"/>
              </w:rPr>
              <w:t>补助标准（</w:t>
            </w:r>
            <w:r>
              <w:rPr>
                <w:rFonts w:hint="default" w:ascii="Times New Roman" w:hAnsi="Times New Roman" w:cs="Times New Roman"/>
                <w:b/>
                <w:bCs/>
                <w:color w:val="auto"/>
                <w:lang w:val="en-US" w:eastAsia="zh-CN"/>
              </w:rPr>
              <w:t>元/亩</w:t>
            </w:r>
            <w:r>
              <w:rPr>
                <w:rFonts w:hint="eastAsia" w:ascii="Times New Roman" w:hAnsi="Times New Roman" w:eastAsia="宋体" w:cs="Times New Roman"/>
                <w:b/>
                <w:bCs/>
                <w:i w:val="0"/>
                <w:iCs w:val="0"/>
                <w:color w:val="auto"/>
                <w:kern w:val="0"/>
                <w:sz w:val="21"/>
                <w:szCs w:val="21"/>
                <w:u w:val="none"/>
                <w:lang w:val="en-US" w:eastAsia="zh-CN" w:bidi="ar"/>
              </w:rPr>
              <w:t>）</w:t>
            </w:r>
          </w:p>
        </w:tc>
        <w:tc>
          <w:tcPr>
            <w:tcW w:w="7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i w:val="0"/>
                <w:iCs w:val="0"/>
                <w:color w:val="auto"/>
                <w:kern w:val="0"/>
                <w:sz w:val="21"/>
                <w:szCs w:val="21"/>
                <w:u w:val="none"/>
                <w:lang w:val="en-US" w:eastAsia="zh-CN" w:bidi="ar"/>
              </w:rPr>
              <w:t>补助金额（万元）</w:t>
            </w:r>
          </w:p>
        </w:tc>
      </w:tr>
      <w:tr>
        <w:tblPrEx>
          <w:tblCellMar>
            <w:top w:w="0" w:type="dxa"/>
            <w:left w:w="0" w:type="dxa"/>
            <w:bottom w:w="0" w:type="dxa"/>
            <w:right w:w="0" w:type="dxa"/>
          </w:tblCellMar>
        </w:tblPrEx>
        <w:trPr>
          <w:trHeight w:val="90" w:hRule="atLeast"/>
        </w:trPr>
        <w:tc>
          <w:tcPr>
            <w:tcW w:w="3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1</w:t>
            </w:r>
          </w:p>
        </w:tc>
        <w:tc>
          <w:tcPr>
            <w:tcW w:w="105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阿瓦提镇</w:t>
            </w:r>
          </w:p>
        </w:tc>
        <w:tc>
          <w:tcPr>
            <w:tcW w:w="109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2</w:t>
            </w:r>
            <w:del w:id="88" w:author="Administrator" w:date="2023-08-14T17:18:44Z">
              <w:r>
                <w:rPr>
                  <w:rFonts w:hint="default" w:ascii="Times New Roman" w:hAnsi="Times New Roman" w:eastAsia="宋体" w:cs="Times New Roman"/>
                  <w:i w:val="0"/>
                  <w:iCs w:val="0"/>
                  <w:color w:val="auto"/>
                  <w:kern w:val="0"/>
                  <w:sz w:val="21"/>
                  <w:szCs w:val="21"/>
                  <w:u w:val="none"/>
                  <w:lang w:val="en-US" w:eastAsia="zh-CN" w:bidi="ar"/>
                </w:rPr>
                <w:delText>,</w:delText>
              </w:r>
            </w:del>
            <w:r>
              <w:rPr>
                <w:rFonts w:hint="default" w:ascii="Times New Roman" w:hAnsi="Times New Roman" w:eastAsia="宋体" w:cs="Times New Roman"/>
                <w:i w:val="0"/>
                <w:iCs w:val="0"/>
                <w:color w:val="auto"/>
                <w:kern w:val="0"/>
                <w:sz w:val="21"/>
                <w:szCs w:val="21"/>
                <w:u w:val="none"/>
                <w:lang w:val="en-US" w:eastAsia="zh-CN" w:bidi="ar"/>
              </w:rPr>
              <w:t xml:space="preserve">288.00 </w:t>
            </w:r>
          </w:p>
        </w:tc>
        <w:tc>
          <w:tcPr>
            <w:tcW w:w="102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1</w:t>
            </w:r>
            <w:del w:id="89" w:author="Administrator" w:date="2023-08-14T17:19:02Z">
              <w:r>
                <w:rPr>
                  <w:rFonts w:hint="default" w:ascii="Times New Roman" w:hAnsi="Times New Roman" w:eastAsia="宋体" w:cs="Times New Roman"/>
                  <w:i w:val="0"/>
                  <w:iCs w:val="0"/>
                  <w:color w:val="auto"/>
                  <w:kern w:val="0"/>
                  <w:sz w:val="21"/>
                  <w:szCs w:val="21"/>
                  <w:u w:val="none"/>
                  <w:lang w:val="en-US" w:eastAsia="zh-CN" w:bidi="ar"/>
                </w:rPr>
                <w:delText>,</w:delText>
              </w:r>
            </w:del>
            <w:r>
              <w:rPr>
                <w:rFonts w:hint="default" w:ascii="Times New Roman" w:hAnsi="Times New Roman" w:eastAsia="宋体" w:cs="Times New Roman"/>
                <w:i w:val="0"/>
                <w:iCs w:val="0"/>
                <w:color w:val="auto"/>
                <w:kern w:val="0"/>
                <w:sz w:val="21"/>
                <w:szCs w:val="21"/>
                <w:u w:val="none"/>
                <w:lang w:val="en-US" w:eastAsia="zh-CN" w:bidi="ar"/>
              </w:rPr>
              <w:t xml:space="preserve">200.00 </w:t>
            </w:r>
          </w:p>
        </w:tc>
        <w:tc>
          <w:tcPr>
            <w:tcW w:w="7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cs="Times New Roman"/>
                <w:color w:val="auto"/>
                <w:lang w:val="en-US" w:eastAsia="zh-CN"/>
              </w:rPr>
              <w:t>150.00</w:t>
            </w:r>
          </w:p>
        </w:tc>
        <w:tc>
          <w:tcPr>
            <w:tcW w:w="7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 xml:space="preserve">52.32 </w:t>
            </w:r>
          </w:p>
        </w:tc>
      </w:tr>
      <w:tr>
        <w:tblPrEx>
          <w:tblCellMar>
            <w:top w:w="0" w:type="dxa"/>
            <w:left w:w="0" w:type="dxa"/>
            <w:bottom w:w="0" w:type="dxa"/>
            <w:right w:w="0" w:type="dxa"/>
          </w:tblCellMar>
        </w:tblPrEx>
        <w:trPr>
          <w:trHeight w:val="90" w:hRule="atLeast"/>
        </w:trPr>
        <w:tc>
          <w:tcPr>
            <w:tcW w:w="3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i w:val="0"/>
                <w:iCs w:val="0"/>
                <w:color w:val="auto"/>
                <w:kern w:val="0"/>
                <w:sz w:val="21"/>
                <w:szCs w:val="21"/>
                <w:u w:val="none"/>
                <w:lang w:val="en-US" w:eastAsia="zh-CN" w:bidi="ar"/>
              </w:rPr>
              <w:t>2</w:t>
            </w:r>
          </w:p>
        </w:tc>
        <w:tc>
          <w:tcPr>
            <w:tcW w:w="105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英吾斯塘乡</w:t>
            </w:r>
          </w:p>
        </w:tc>
        <w:tc>
          <w:tcPr>
            <w:tcW w:w="109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4</w:t>
            </w:r>
            <w:del w:id="90" w:author="Administrator" w:date="2023-08-14T17:18:46Z">
              <w:r>
                <w:rPr>
                  <w:rFonts w:hint="default" w:ascii="Times New Roman" w:hAnsi="Times New Roman" w:eastAsia="宋体" w:cs="Times New Roman"/>
                  <w:i w:val="0"/>
                  <w:iCs w:val="0"/>
                  <w:color w:val="auto"/>
                  <w:kern w:val="0"/>
                  <w:sz w:val="21"/>
                  <w:szCs w:val="21"/>
                  <w:u w:val="none"/>
                  <w:lang w:val="en-US" w:eastAsia="zh-CN" w:bidi="ar"/>
                </w:rPr>
                <w:delText>,</w:delText>
              </w:r>
            </w:del>
            <w:r>
              <w:rPr>
                <w:rFonts w:hint="default" w:ascii="Times New Roman" w:hAnsi="Times New Roman" w:eastAsia="宋体" w:cs="Times New Roman"/>
                <w:i w:val="0"/>
                <w:iCs w:val="0"/>
                <w:color w:val="auto"/>
                <w:kern w:val="0"/>
                <w:sz w:val="21"/>
                <w:szCs w:val="21"/>
                <w:u w:val="none"/>
                <w:lang w:val="en-US" w:eastAsia="zh-CN" w:bidi="ar"/>
              </w:rPr>
              <w:t xml:space="preserve">307.20 </w:t>
            </w:r>
          </w:p>
        </w:tc>
        <w:tc>
          <w:tcPr>
            <w:tcW w:w="102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1</w:t>
            </w:r>
            <w:del w:id="91" w:author="Administrator" w:date="2023-08-14T17:19:03Z">
              <w:r>
                <w:rPr>
                  <w:rFonts w:hint="default" w:ascii="Times New Roman" w:hAnsi="Times New Roman" w:eastAsia="宋体" w:cs="Times New Roman"/>
                  <w:i w:val="0"/>
                  <w:iCs w:val="0"/>
                  <w:color w:val="auto"/>
                  <w:kern w:val="0"/>
                  <w:sz w:val="21"/>
                  <w:szCs w:val="21"/>
                  <w:u w:val="none"/>
                  <w:lang w:val="en-US" w:eastAsia="zh-CN" w:bidi="ar"/>
                </w:rPr>
                <w:delText>,</w:delText>
              </w:r>
            </w:del>
            <w:r>
              <w:rPr>
                <w:rFonts w:hint="default" w:ascii="Times New Roman" w:hAnsi="Times New Roman" w:eastAsia="宋体" w:cs="Times New Roman"/>
                <w:i w:val="0"/>
                <w:iCs w:val="0"/>
                <w:color w:val="auto"/>
                <w:kern w:val="0"/>
                <w:sz w:val="21"/>
                <w:szCs w:val="21"/>
                <w:u w:val="none"/>
                <w:lang w:val="en-US" w:eastAsia="zh-CN" w:bidi="ar"/>
              </w:rPr>
              <w:t xml:space="preserve">533.70 </w:t>
            </w:r>
          </w:p>
        </w:tc>
        <w:tc>
          <w:tcPr>
            <w:tcW w:w="7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cs="Times New Roman"/>
                <w:color w:val="auto"/>
                <w:lang w:val="en-US" w:eastAsia="zh-CN"/>
              </w:rPr>
              <w:t>150.00</w:t>
            </w:r>
          </w:p>
        </w:tc>
        <w:tc>
          <w:tcPr>
            <w:tcW w:w="7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 xml:space="preserve">87.61 </w:t>
            </w:r>
          </w:p>
        </w:tc>
      </w:tr>
      <w:tr>
        <w:tblPrEx>
          <w:tblCellMar>
            <w:top w:w="0" w:type="dxa"/>
            <w:left w:w="0" w:type="dxa"/>
            <w:bottom w:w="0" w:type="dxa"/>
            <w:right w:w="0" w:type="dxa"/>
          </w:tblCellMar>
        </w:tblPrEx>
        <w:trPr>
          <w:trHeight w:val="90" w:hRule="atLeast"/>
        </w:trPr>
        <w:tc>
          <w:tcPr>
            <w:tcW w:w="3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i w:val="0"/>
                <w:iCs w:val="0"/>
                <w:color w:val="auto"/>
                <w:kern w:val="0"/>
                <w:sz w:val="21"/>
                <w:szCs w:val="21"/>
                <w:u w:val="none"/>
                <w:lang w:val="en-US" w:eastAsia="zh-CN" w:bidi="ar"/>
              </w:rPr>
              <w:t>3</w:t>
            </w:r>
          </w:p>
        </w:tc>
        <w:tc>
          <w:tcPr>
            <w:tcW w:w="105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琼库尔恰克乡</w:t>
            </w:r>
          </w:p>
        </w:tc>
        <w:tc>
          <w:tcPr>
            <w:tcW w:w="109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2</w:t>
            </w:r>
            <w:del w:id="92" w:author="Administrator" w:date="2023-08-14T17:18:48Z">
              <w:r>
                <w:rPr>
                  <w:rFonts w:hint="default" w:ascii="Times New Roman" w:hAnsi="Times New Roman" w:eastAsia="宋体" w:cs="Times New Roman"/>
                  <w:i w:val="0"/>
                  <w:iCs w:val="0"/>
                  <w:color w:val="auto"/>
                  <w:kern w:val="0"/>
                  <w:sz w:val="21"/>
                  <w:szCs w:val="21"/>
                  <w:u w:val="none"/>
                  <w:lang w:val="en-US" w:eastAsia="zh-CN" w:bidi="ar"/>
                </w:rPr>
                <w:delText>,</w:delText>
              </w:r>
            </w:del>
            <w:r>
              <w:rPr>
                <w:rFonts w:hint="default" w:ascii="Times New Roman" w:hAnsi="Times New Roman" w:eastAsia="宋体" w:cs="Times New Roman"/>
                <w:i w:val="0"/>
                <w:iCs w:val="0"/>
                <w:color w:val="auto"/>
                <w:kern w:val="0"/>
                <w:sz w:val="21"/>
                <w:szCs w:val="21"/>
                <w:u w:val="none"/>
                <w:lang w:val="en-US" w:eastAsia="zh-CN" w:bidi="ar"/>
              </w:rPr>
              <w:t xml:space="preserve">362.00 </w:t>
            </w:r>
          </w:p>
        </w:tc>
        <w:tc>
          <w:tcPr>
            <w:tcW w:w="102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7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right"/>
              <w:rPr>
                <w:rFonts w:hint="default" w:ascii="Times New Roman" w:hAnsi="Times New Roman" w:eastAsia="宋体" w:cs="Times New Roman"/>
                <w:color w:val="auto"/>
                <w:sz w:val="21"/>
                <w:szCs w:val="21"/>
              </w:rPr>
            </w:pPr>
            <w:r>
              <w:rPr>
                <w:rFonts w:hint="default" w:ascii="Times New Roman" w:hAnsi="Times New Roman" w:cs="Times New Roman"/>
                <w:color w:val="auto"/>
                <w:lang w:val="en-US" w:eastAsia="zh-CN"/>
              </w:rPr>
              <w:t>150.00</w:t>
            </w:r>
          </w:p>
        </w:tc>
        <w:tc>
          <w:tcPr>
            <w:tcW w:w="7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 xml:space="preserve">35.43 </w:t>
            </w:r>
          </w:p>
        </w:tc>
      </w:tr>
      <w:tr>
        <w:tblPrEx>
          <w:tblCellMar>
            <w:top w:w="0" w:type="dxa"/>
            <w:left w:w="0" w:type="dxa"/>
            <w:bottom w:w="0" w:type="dxa"/>
            <w:right w:w="0" w:type="dxa"/>
          </w:tblCellMar>
        </w:tblPrEx>
        <w:trPr>
          <w:trHeight w:val="90" w:hRule="atLeast"/>
        </w:trPr>
        <w:tc>
          <w:tcPr>
            <w:tcW w:w="3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i w:val="0"/>
                <w:iCs w:val="0"/>
                <w:color w:val="auto"/>
                <w:kern w:val="0"/>
                <w:sz w:val="21"/>
                <w:szCs w:val="21"/>
                <w:u w:val="none"/>
                <w:lang w:val="en-US" w:eastAsia="zh-CN" w:bidi="ar"/>
              </w:rPr>
              <w:t>4</w:t>
            </w:r>
          </w:p>
        </w:tc>
        <w:tc>
          <w:tcPr>
            <w:tcW w:w="105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色力布亚镇</w:t>
            </w:r>
          </w:p>
        </w:tc>
        <w:tc>
          <w:tcPr>
            <w:tcW w:w="109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3</w:t>
            </w:r>
            <w:del w:id="93" w:author="Administrator" w:date="2023-08-14T17:18:49Z">
              <w:r>
                <w:rPr>
                  <w:rFonts w:hint="default" w:ascii="Times New Roman" w:hAnsi="Times New Roman" w:eastAsia="宋体" w:cs="Times New Roman"/>
                  <w:i w:val="0"/>
                  <w:iCs w:val="0"/>
                  <w:color w:val="auto"/>
                  <w:kern w:val="0"/>
                  <w:sz w:val="21"/>
                  <w:szCs w:val="21"/>
                  <w:u w:val="none"/>
                  <w:lang w:val="en-US" w:eastAsia="zh-CN" w:bidi="ar"/>
                </w:rPr>
                <w:delText>,</w:delText>
              </w:r>
            </w:del>
            <w:r>
              <w:rPr>
                <w:rFonts w:hint="default" w:ascii="Times New Roman" w:hAnsi="Times New Roman" w:eastAsia="宋体" w:cs="Times New Roman"/>
                <w:i w:val="0"/>
                <w:iCs w:val="0"/>
                <w:color w:val="auto"/>
                <w:kern w:val="0"/>
                <w:sz w:val="21"/>
                <w:szCs w:val="21"/>
                <w:u w:val="none"/>
                <w:lang w:val="en-US" w:eastAsia="zh-CN" w:bidi="ar"/>
              </w:rPr>
              <w:t xml:space="preserve">093.90 </w:t>
            </w:r>
          </w:p>
        </w:tc>
        <w:tc>
          <w:tcPr>
            <w:tcW w:w="102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7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right"/>
              <w:rPr>
                <w:rFonts w:hint="default" w:ascii="Times New Roman" w:hAnsi="Times New Roman" w:eastAsia="宋体" w:cs="Times New Roman"/>
                <w:color w:val="auto"/>
                <w:sz w:val="21"/>
                <w:szCs w:val="21"/>
              </w:rPr>
            </w:pPr>
            <w:r>
              <w:rPr>
                <w:rFonts w:hint="default" w:ascii="Times New Roman" w:hAnsi="Times New Roman" w:cs="Times New Roman"/>
                <w:color w:val="auto"/>
                <w:lang w:val="en-US" w:eastAsia="zh-CN"/>
              </w:rPr>
              <w:t>150.00</w:t>
            </w:r>
          </w:p>
        </w:tc>
        <w:tc>
          <w:tcPr>
            <w:tcW w:w="7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 xml:space="preserve">46.41 </w:t>
            </w:r>
          </w:p>
        </w:tc>
      </w:tr>
      <w:tr>
        <w:tblPrEx>
          <w:tblCellMar>
            <w:top w:w="0" w:type="dxa"/>
            <w:left w:w="0" w:type="dxa"/>
            <w:bottom w:w="0" w:type="dxa"/>
            <w:right w:w="0" w:type="dxa"/>
          </w:tblCellMar>
        </w:tblPrEx>
        <w:trPr>
          <w:trHeight w:val="90" w:hRule="atLeast"/>
        </w:trPr>
        <w:tc>
          <w:tcPr>
            <w:tcW w:w="3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i w:val="0"/>
                <w:iCs w:val="0"/>
                <w:color w:val="auto"/>
                <w:kern w:val="0"/>
                <w:sz w:val="21"/>
                <w:szCs w:val="21"/>
                <w:u w:val="none"/>
                <w:lang w:val="en-US" w:eastAsia="zh-CN" w:bidi="ar"/>
              </w:rPr>
              <w:t>5</w:t>
            </w:r>
          </w:p>
        </w:tc>
        <w:tc>
          <w:tcPr>
            <w:tcW w:w="105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阿拉格尔乡</w:t>
            </w:r>
          </w:p>
        </w:tc>
        <w:tc>
          <w:tcPr>
            <w:tcW w:w="109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3</w:t>
            </w:r>
            <w:del w:id="94" w:author="Administrator" w:date="2023-08-14T17:18:50Z">
              <w:r>
                <w:rPr>
                  <w:rFonts w:hint="default" w:ascii="Times New Roman" w:hAnsi="Times New Roman" w:eastAsia="宋体" w:cs="Times New Roman"/>
                  <w:i w:val="0"/>
                  <w:iCs w:val="0"/>
                  <w:color w:val="auto"/>
                  <w:kern w:val="0"/>
                  <w:sz w:val="21"/>
                  <w:szCs w:val="21"/>
                  <w:u w:val="none"/>
                  <w:lang w:val="en-US" w:eastAsia="zh-CN" w:bidi="ar"/>
                </w:rPr>
                <w:delText>,</w:delText>
              </w:r>
            </w:del>
            <w:r>
              <w:rPr>
                <w:rFonts w:hint="default" w:ascii="Times New Roman" w:hAnsi="Times New Roman" w:eastAsia="宋体" w:cs="Times New Roman"/>
                <w:i w:val="0"/>
                <w:iCs w:val="0"/>
                <w:color w:val="auto"/>
                <w:kern w:val="0"/>
                <w:sz w:val="21"/>
                <w:szCs w:val="21"/>
                <w:u w:val="none"/>
                <w:lang w:val="en-US" w:eastAsia="zh-CN" w:bidi="ar"/>
              </w:rPr>
              <w:t xml:space="preserve">310.00 </w:t>
            </w:r>
          </w:p>
        </w:tc>
        <w:tc>
          <w:tcPr>
            <w:tcW w:w="102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1</w:t>
            </w:r>
            <w:del w:id="95" w:author="Administrator" w:date="2023-08-14T17:19:04Z">
              <w:r>
                <w:rPr>
                  <w:rFonts w:hint="default" w:ascii="Times New Roman" w:hAnsi="Times New Roman" w:eastAsia="宋体" w:cs="Times New Roman"/>
                  <w:i w:val="0"/>
                  <w:iCs w:val="0"/>
                  <w:color w:val="auto"/>
                  <w:kern w:val="0"/>
                  <w:sz w:val="21"/>
                  <w:szCs w:val="21"/>
                  <w:u w:val="none"/>
                  <w:lang w:val="en-US" w:eastAsia="zh-CN" w:bidi="ar"/>
                </w:rPr>
                <w:delText>,</w:delText>
              </w:r>
            </w:del>
            <w:r>
              <w:rPr>
                <w:rFonts w:hint="default" w:ascii="Times New Roman" w:hAnsi="Times New Roman" w:eastAsia="宋体" w:cs="Times New Roman"/>
                <w:i w:val="0"/>
                <w:iCs w:val="0"/>
                <w:color w:val="auto"/>
                <w:kern w:val="0"/>
                <w:sz w:val="21"/>
                <w:szCs w:val="21"/>
                <w:u w:val="none"/>
                <w:lang w:val="en-US" w:eastAsia="zh-CN" w:bidi="ar"/>
              </w:rPr>
              <w:t xml:space="preserve">206.00 </w:t>
            </w:r>
          </w:p>
        </w:tc>
        <w:tc>
          <w:tcPr>
            <w:tcW w:w="7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cs="Times New Roman"/>
                <w:color w:val="auto"/>
                <w:lang w:val="en-US" w:eastAsia="zh-CN"/>
              </w:rPr>
              <w:t>150.00</w:t>
            </w:r>
          </w:p>
        </w:tc>
        <w:tc>
          <w:tcPr>
            <w:tcW w:w="7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 xml:space="preserve">67.74 </w:t>
            </w:r>
          </w:p>
        </w:tc>
      </w:tr>
      <w:tr>
        <w:tblPrEx>
          <w:tblCellMar>
            <w:top w:w="0" w:type="dxa"/>
            <w:left w:w="0" w:type="dxa"/>
            <w:bottom w:w="0" w:type="dxa"/>
            <w:right w:w="0" w:type="dxa"/>
          </w:tblCellMar>
        </w:tblPrEx>
        <w:trPr>
          <w:trHeight w:val="90" w:hRule="atLeast"/>
        </w:trPr>
        <w:tc>
          <w:tcPr>
            <w:tcW w:w="3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i w:val="0"/>
                <w:iCs w:val="0"/>
                <w:color w:val="auto"/>
                <w:kern w:val="0"/>
                <w:sz w:val="21"/>
                <w:szCs w:val="21"/>
                <w:u w:val="none"/>
                <w:lang w:val="en-US" w:eastAsia="zh-CN" w:bidi="ar"/>
              </w:rPr>
              <w:t>6</w:t>
            </w:r>
          </w:p>
        </w:tc>
        <w:tc>
          <w:tcPr>
            <w:tcW w:w="105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阿克萨克马热勤乡</w:t>
            </w:r>
          </w:p>
        </w:tc>
        <w:tc>
          <w:tcPr>
            <w:tcW w:w="109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3</w:t>
            </w:r>
            <w:del w:id="96" w:author="Administrator" w:date="2023-08-14T17:18:51Z">
              <w:r>
                <w:rPr>
                  <w:rFonts w:hint="default" w:ascii="Times New Roman" w:hAnsi="Times New Roman" w:eastAsia="宋体" w:cs="Times New Roman"/>
                  <w:i w:val="0"/>
                  <w:iCs w:val="0"/>
                  <w:color w:val="auto"/>
                  <w:kern w:val="0"/>
                  <w:sz w:val="21"/>
                  <w:szCs w:val="21"/>
                  <w:u w:val="none"/>
                  <w:lang w:val="en-US" w:eastAsia="zh-CN" w:bidi="ar"/>
                </w:rPr>
                <w:delText>,</w:delText>
              </w:r>
            </w:del>
            <w:r>
              <w:rPr>
                <w:rFonts w:hint="default" w:ascii="Times New Roman" w:hAnsi="Times New Roman" w:eastAsia="宋体" w:cs="Times New Roman"/>
                <w:i w:val="0"/>
                <w:iCs w:val="0"/>
                <w:color w:val="auto"/>
                <w:kern w:val="0"/>
                <w:sz w:val="21"/>
                <w:szCs w:val="21"/>
                <w:u w:val="none"/>
                <w:lang w:val="en-US" w:eastAsia="zh-CN" w:bidi="ar"/>
              </w:rPr>
              <w:t xml:space="preserve">001.30 </w:t>
            </w:r>
          </w:p>
        </w:tc>
        <w:tc>
          <w:tcPr>
            <w:tcW w:w="102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7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right"/>
              <w:rPr>
                <w:rFonts w:hint="default" w:ascii="Times New Roman" w:hAnsi="Times New Roman" w:eastAsia="宋体" w:cs="Times New Roman"/>
                <w:color w:val="auto"/>
                <w:sz w:val="21"/>
                <w:szCs w:val="21"/>
              </w:rPr>
            </w:pPr>
            <w:r>
              <w:rPr>
                <w:rFonts w:hint="default" w:ascii="Times New Roman" w:hAnsi="Times New Roman" w:cs="Times New Roman"/>
                <w:color w:val="auto"/>
                <w:lang w:val="en-US" w:eastAsia="zh-CN"/>
              </w:rPr>
              <w:t>150.00</w:t>
            </w:r>
          </w:p>
        </w:tc>
        <w:tc>
          <w:tcPr>
            <w:tcW w:w="7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 xml:space="preserve">45.02 </w:t>
            </w:r>
          </w:p>
        </w:tc>
      </w:tr>
      <w:tr>
        <w:tblPrEx>
          <w:tblCellMar>
            <w:top w:w="0" w:type="dxa"/>
            <w:left w:w="0" w:type="dxa"/>
            <w:bottom w:w="0" w:type="dxa"/>
            <w:right w:w="0" w:type="dxa"/>
          </w:tblCellMar>
        </w:tblPrEx>
        <w:trPr>
          <w:trHeight w:val="90" w:hRule="atLeast"/>
        </w:trPr>
        <w:tc>
          <w:tcPr>
            <w:tcW w:w="3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i w:val="0"/>
                <w:iCs w:val="0"/>
                <w:color w:val="auto"/>
                <w:kern w:val="0"/>
                <w:sz w:val="21"/>
                <w:szCs w:val="21"/>
                <w:u w:val="none"/>
                <w:lang w:val="en-US" w:eastAsia="zh-CN" w:bidi="ar"/>
              </w:rPr>
              <w:t>7</w:t>
            </w:r>
          </w:p>
        </w:tc>
        <w:tc>
          <w:tcPr>
            <w:tcW w:w="105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夏马勒乡</w:t>
            </w:r>
          </w:p>
        </w:tc>
        <w:tc>
          <w:tcPr>
            <w:tcW w:w="109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2</w:t>
            </w:r>
            <w:del w:id="97" w:author="Administrator" w:date="2023-08-14T17:18:52Z">
              <w:r>
                <w:rPr>
                  <w:rFonts w:hint="default" w:ascii="Times New Roman" w:hAnsi="Times New Roman" w:eastAsia="宋体" w:cs="Times New Roman"/>
                  <w:i w:val="0"/>
                  <w:iCs w:val="0"/>
                  <w:color w:val="auto"/>
                  <w:kern w:val="0"/>
                  <w:sz w:val="21"/>
                  <w:szCs w:val="21"/>
                  <w:u w:val="none"/>
                  <w:lang w:val="en-US" w:eastAsia="zh-CN" w:bidi="ar"/>
                </w:rPr>
                <w:delText>,</w:delText>
              </w:r>
            </w:del>
            <w:r>
              <w:rPr>
                <w:rFonts w:hint="default" w:ascii="Times New Roman" w:hAnsi="Times New Roman" w:eastAsia="宋体" w:cs="Times New Roman"/>
                <w:i w:val="0"/>
                <w:iCs w:val="0"/>
                <w:color w:val="auto"/>
                <w:kern w:val="0"/>
                <w:sz w:val="21"/>
                <w:szCs w:val="21"/>
                <w:u w:val="none"/>
                <w:lang w:val="en-US" w:eastAsia="zh-CN" w:bidi="ar"/>
              </w:rPr>
              <w:t xml:space="preserve">317.00 </w:t>
            </w:r>
          </w:p>
        </w:tc>
        <w:tc>
          <w:tcPr>
            <w:tcW w:w="102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7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right"/>
              <w:rPr>
                <w:rFonts w:hint="default" w:ascii="Times New Roman" w:hAnsi="Times New Roman" w:eastAsia="宋体" w:cs="Times New Roman"/>
                <w:color w:val="auto"/>
                <w:sz w:val="21"/>
                <w:szCs w:val="21"/>
              </w:rPr>
            </w:pPr>
            <w:r>
              <w:rPr>
                <w:rFonts w:hint="default" w:ascii="Times New Roman" w:hAnsi="Times New Roman" w:cs="Times New Roman"/>
                <w:color w:val="auto"/>
                <w:lang w:val="en-US" w:eastAsia="zh-CN"/>
              </w:rPr>
              <w:t>150.00</w:t>
            </w:r>
          </w:p>
        </w:tc>
        <w:tc>
          <w:tcPr>
            <w:tcW w:w="7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 xml:space="preserve">34.76 </w:t>
            </w:r>
          </w:p>
        </w:tc>
      </w:tr>
      <w:tr>
        <w:tblPrEx>
          <w:tblCellMar>
            <w:top w:w="0" w:type="dxa"/>
            <w:left w:w="0" w:type="dxa"/>
            <w:bottom w:w="0" w:type="dxa"/>
            <w:right w:w="0" w:type="dxa"/>
          </w:tblCellMar>
        </w:tblPrEx>
        <w:trPr>
          <w:trHeight w:val="90" w:hRule="atLeast"/>
        </w:trPr>
        <w:tc>
          <w:tcPr>
            <w:tcW w:w="3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i w:val="0"/>
                <w:iCs w:val="0"/>
                <w:color w:val="auto"/>
                <w:kern w:val="0"/>
                <w:sz w:val="21"/>
                <w:szCs w:val="21"/>
                <w:u w:val="none"/>
                <w:lang w:val="en-US" w:eastAsia="zh-CN" w:bidi="ar"/>
              </w:rPr>
              <w:t>8</w:t>
            </w:r>
          </w:p>
        </w:tc>
        <w:tc>
          <w:tcPr>
            <w:tcW w:w="105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阿纳库勒乡</w:t>
            </w:r>
          </w:p>
        </w:tc>
        <w:tc>
          <w:tcPr>
            <w:tcW w:w="109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5</w:t>
            </w:r>
            <w:del w:id="98" w:author="Administrator" w:date="2023-08-14T17:18:53Z">
              <w:r>
                <w:rPr>
                  <w:rFonts w:hint="default" w:ascii="Times New Roman" w:hAnsi="Times New Roman" w:eastAsia="宋体" w:cs="Times New Roman"/>
                  <w:i w:val="0"/>
                  <w:iCs w:val="0"/>
                  <w:color w:val="auto"/>
                  <w:kern w:val="0"/>
                  <w:sz w:val="21"/>
                  <w:szCs w:val="21"/>
                  <w:u w:val="none"/>
                  <w:lang w:val="en-US" w:eastAsia="zh-CN" w:bidi="ar"/>
                </w:rPr>
                <w:delText>,</w:delText>
              </w:r>
            </w:del>
            <w:r>
              <w:rPr>
                <w:rFonts w:hint="default" w:ascii="Times New Roman" w:hAnsi="Times New Roman" w:eastAsia="宋体" w:cs="Times New Roman"/>
                <w:i w:val="0"/>
                <w:iCs w:val="0"/>
                <w:color w:val="auto"/>
                <w:kern w:val="0"/>
                <w:sz w:val="21"/>
                <w:szCs w:val="21"/>
                <w:u w:val="none"/>
                <w:lang w:val="en-US" w:eastAsia="zh-CN" w:bidi="ar"/>
              </w:rPr>
              <w:t xml:space="preserve">100.00 </w:t>
            </w:r>
          </w:p>
        </w:tc>
        <w:tc>
          <w:tcPr>
            <w:tcW w:w="102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7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right"/>
              <w:rPr>
                <w:rFonts w:hint="default" w:ascii="Times New Roman" w:hAnsi="Times New Roman" w:eastAsia="宋体" w:cs="Times New Roman"/>
                <w:color w:val="auto"/>
                <w:sz w:val="21"/>
                <w:szCs w:val="21"/>
              </w:rPr>
            </w:pPr>
            <w:r>
              <w:rPr>
                <w:rFonts w:hint="default" w:ascii="Times New Roman" w:hAnsi="Times New Roman" w:cs="Times New Roman"/>
                <w:color w:val="auto"/>
                <w:lang w:val="en-US" w:eastAsia="zh-CN"/>
              </w:rPr>
              <w:t>150.00</w:t>
            </w:r>
          </w:p>
        </w:tc>
        <w:tc>
          <w:tcPr>
            <w:tcW w:w="7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 xml:space="preserve">76.50 </w:t>
            </w:r>
          </w:p>
        </w:tc>
      </w:tr>
      <w:tr>
        <w:tblPrEx>
          <w:tblCellMar>
            <w:top w:w="0" w:type="dxa"/>
            <w:left w:w="0" w:type="dxa"/>
            <w:bottom w:w="0" w:type="dxa"/>
            <w:right w:w="0" w:type="dxa"/>
          </w:tblCellMar>
        </w:tblPrEx>
        <w:trPr>
          <w:trHeight w:val="90" w:hRule="atLeast"/>
        </w:trPr>
        <w:tc>
          <w:tcPr>
            <w:tcW w:w="3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i w:val="0"/>
                <w:iCs w:val="0"/>
                <w:color w:val="auto"/>
                <w:kern w:val="0"/>
                <w:sz w:val="21"/>
                <w:szCs w:val="21"/>
                <w:u w:val="none"/>
                <w:lang w:val="en-US" w:eastAsia="zh-CN" w:bidi="ar"/>
              </w:rPr>
              <w:t>9</w:t>
            </w:r>
          </w:p>
        </w:tc>
        <w:tc>
          <w:tcPr>
            <w:tcW w:w="105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多来提巴格乡</w:t>
            </w:r>
          </w:p>
        </w:tc>
        <w:tc>
          <w:tcPr>
            <w:tcW w:w="109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 xml:space="preserve">640.00 </w:t>
            </w:r>
          </w:p>
        </w:tc>
        <w:tc>
          <w:tcPr>
            <w:tcW w:w="102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c>
          <w:tcPr>
            <w:tcW w:w="7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right"/>
              <w:rPr>
                <w:rFonts w:hint="default" w:ascii="Times New Roman" w:hAnsi="Times New Roman" w:eastAsia="宋体" w:cs="Times New Roman"/>
                <w:color w:val="auto"/>
                <w:sz w:val="21"/>
                <w:szCs w:val="21"/>
              </w:rPr>
            </w:pPr>
            <w:r>
              <w:rPr>
                <w:rFonts w:hint="default" w:ascii="Times New Roman" w:hAnsi="Times New Roman" w:cs="Times New Roman"/>
                <w:color w:val="auto"/>
                <w:lang w:val="en-US" w:eastAsia="zh-CN"/>
              </w:rPr>
              <w:t>150.00</w:t>
            </w:r>
          </w:p>
        </w:tc>
        <w:tc>
          <w:tcPr>
            <w:tcW w:w="7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 xml:space="preserve">9.60 </w:t>
            </w:r>
          </w:p>
        </w:tc>
      </w:tr>
      <w:tr>
        <w:tblPrEx>
          <w:tblCellMar>
            <w:top w:w="0" w:type="dxa"/>
            <w:left w:w="0" w:type="dxa"/>
            <w:bottom w:w="0" w:type="dxa"/>
            <w:right w:w="0" w:type="dxa"/>
          </w:tblCellMar>
        </w:tblPrEx>
        <w:trPr>
          <w:trHeight w:val="90" w:hRule="atLeast"/>
        </w:trPr>
        <w:tc>
          <w:tcPr>
            <w:tcW w:w="3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i w:val="0"/>
                <w:iCs w:val="0"/>
                <w:color w:val="auto"/>
                <w:kern w:val="0"/>
                <w:sz w:val="21"/>
                <w:szCs w:val="21"/>
                <w:u w:val="none"/>
                <w:lang w:val="en-US" w:eastAsia="zh-CN" w:bidi="ar"/>
              </w:rPr>
              <w:t>10</w:t>
            </w:r>
          </w:p>
        </w:tc>
        <w:tc>
          <w:tcPr>
            <w:tcW w:w="105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恰尔巴格乡</w:t>
            </w:r>
          </w:p>
        </w:tc>
        <w:tc>
          <w:tcPr>
            <w:tcW w:w="109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3</w:t>
            </w:r>
            <w:del w:id="99" w:author="Administrator" w:date="2023-08-14T17:18:56Z">
              <w:r>
                <w:rPr>
                  <w:rFonts w:hint="default" w:ascii="Times New Roman" w:hAnsi="Times New Roman" w:eastAsia="宋体" w:cs="Times New Roman"/>
                  <w:i w:val="0"/>
                  <w:iCs w:val="0"/>
                  <w:color w:val="auto"/>
                  <w:kern w:val="0"/>
                  <w:sz w:val="21"/>
                  <w:szCs w:val="21"/>
                  <w:u w:val="none"/>
                  <w:lang w:val="en-US" w:eastAsia="zh-CN" w:bidi="ar"/>
                </w:rPr>
                <w:delText>,</w:delText>
              </w:r>
            </w:del>
            <w:r>
              <w:rPr>
                <w:rFonts w:hint="default" w:ascii="Times New Roman" w:hAnsi="Times New Roman" w:eastAsia="宋体" w:cs="Times New Roman"/>
                <w:i w:val="0"/>
                <w:iCs w:val="0"/>
                <w:color w:val="auto"/>
                <w:kern w:val="0"/>
                <w:sz w:val="21"/>
                <w:szCs w:val="21"/>
                <w:u w:val="none"/>
                <w:lang w:val="en-US" w:eastAsia="zh-CN" w:bidi="ar"/>
              </w:rPr>
              <w:t xml:space="preserve">580.60 </w:t>
            </w:r>
          </w:p>
        </w:tc>
        <w:tc>
          <w:tcPr>
            <w:tcW w:w="102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1</w:t>
            </w:r>
            <w:del w:id="100" w:author="Administrator" w:date="2023-08-14T17:19:06Z">
              <w:r>
                <w:rPr>
                  <w:rFonts w:hint="default" w:ascii="Times New Roman" w:hAnsi="Times New Roman" w:eastAsia="宋体" w:cs="Times New Roman"/>
                  <w:i w:val="0"/>
                  <w:iCs w:val="0"/>
                  <w:color w:val="auto"/>
                  <w:kern w:val="0"/>
                  <w:sz w:val="21"/>
                  <w:szCs w:val="21"/>
                  <w:u w:val="none"/>
                  <w:lang w:val="en-US" w:eastAsia="zh-CN" w:bidi="ar"/>
                </w:rPr>
                <w:delText>,</w:delText>
              </w:r>
            </w:del>
            <w:r>
              <w:rPr>
                <w:rFonts w:hint="default" w:ascii="Times New Roman" w:hAnsi="Times New Roman" w:eastAsia="宋体" w:cs="Times New Roman"/>
                <w:i w:val="0"/>
                <w:iCs w:val="0"/>
                <w:color w:val="auto"/>
                <w:kern w:val="0"/>
                <w:sz w:val="21"/>
                <w:szCs w:val="21"/>
                <w:u w:val="none"/>
                <w:lang w:val="en-US" w:eastAsia="zh-CN" w:bidi="ar"/>
              </w:rPr>
              <w:t xml:space="preserve">158.30 </w:t>
            </w:r>
          </w:p>
        </w:tc>
        <w:tc>
          <w:tcPr>
            <w:tcW w:w="7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default" w:ascii="Times New Roman" w:hAnsi="Times New Roman" w:cs="Times New Roman"/>
                <w:color w:val="auto"/>
                <w:lang w:val="en-US" w:eastAsia="zh-CN"/>
              </w:rPr>
              <w:t>150.00</w:t>
            </w:r>
          </w:p>
        </w:tc>
        <w:tc>
          <w:tcPr>
            <w:tcW w:w="7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 xml:space="preserve">71.08 </w:t>
            </w:r>
          </w:p>
        </w:tc>
      </w:tr>
      <w:tr>
        <w:tblPrEx>
          <w:tblCellMar>
            <w:top w:w="0" w:type="dxa"/>
            <w:left w:w="0" w:type="dxa"/>
            <w:bottom w:w="0" w:type="dxa"/>
            <w:right w:w="0" w:type="dxa"/>
          </w:tblCellMar>
        </w:tblPrEx>
        <w:trPr>
          <w:trHeight w:val="90" w:hRule="atLeast"/>
        </w:trPr>
        <w:tc>
          <w:tcPr>
            <w:tcW w:w="1396" w:type="pct"/>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合计</w:t>
            </w:r>
          </w:p>
        </w:tc>
        <w:tc>
          <w:tcPr>
            <w:tcW w:w="109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30</w:t>
            </w:r>
            <w:del w:id="101" w:author="Administrator" w:date="2023-08-14T17:18:58Z">
              <w:r>
                <w:rPr>
                  <w:rFonts w:hint="default" w:ascii="Times New Roman" w:hAnsi="Times New Roman" w:eastAsia="宋体" w:cs="Times New Roman"/>
                  <w:i w:val="0"/>
                  <w:iCs w:val="0"/>
                  <w:color w:val="auto"/>
                  <w:kern w:val="0"/>
                  <w:sz w:val="21"/>
                  <w:szCs w:val="21"/>
                  <w:u w:val="none"/>
                  <w:lang w:val="en-US" w:eastAsia="zh-CN" w:bidi="ar"/>
                </w:rPr>
                <w:delText>,</w:delText>
              </w:r>
            </w:del>
            <w:r>
              <w:rPr>
                <w:rFonts w:hint="default" w:ascii="Times New Roman" w:hAnsi="Times New Roman" w:eastAsia="宋体" w:cs="Times New Roman"/>
                <w:i w:val="0"/>
                <w:iCs w:val="0"/>
                <w:color w:val="auto"/>
                <w:kern w:val="0"/>
                <w:sz w:val="21"/>
                <w:szCs w:val="21"/>
                <w:u w:val="none"/>
                <w:lang w:val="en-US" w:eastAsia="zh-CN" w:bidi="ar"/>
              </w:rPr>
              <w:t xml:space="preserve">000.00 </w:t>
            </w:r>
          </w:p>
        </w:tc>
        <w:tc>
          <w:tcPr>
            <w:tcW w:w="102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5</w:t>
            </w:r>
            <w:del w:id="102" w:author="Administrator" w:date="2023-08-14T17:19:07Z">
              <w:r>
                <w:rPr>
                  <w:rFonts w:hint="default" w:ascii="Times New Roman" w:hAnsi="Times New Roman" w:eastAsia="宋体" w:cs="Times New Roman"/>
                  <w:i w:val="0"/>
                  <w:iCs w:val="0"/>
                  <w:color w:val="auto"/>
                  <w:kern w:val="0"/>
                  <w:sz w:val="21"/>
                  <w:szCs w:val="21"/>
                  <w:u w:val="none"/>
                  <w:lang w:val="en-US" w:eastAsia="zh-CN" w:bidi="ar"/>
                </w:rPr>
                <w:delText>,</w:delText>
              </w:r>
            </w:del>
            <w:r>
              <w:rPr>
                <w:rFonts w:hint="default" w:ascii="Times New Roman" w:hAnsi="Times New Roman" w:eastAsia="宋体" w:cs="Times New Roman"/>
                <w:i w:val="0"/>
                <w:iCs w:val="0"/>
                <w:color w:val="auto"/>
                <w:kern w:val="0"/>
                <w:sz w:val="21"/>
                <w:szCs w:val="21"/>
                <w:u w:val="none"/>
                <w:lang w:val="en-US" w:eastAsia="zh-CN" w:bidi="ar"/>
              </w:rPr>
              <w:t xml:space="preserve">098.00 </w:t>
            </w:r>
          </w:p>
        </w:tc>
        <w:tc>
          <w:tcPr>
            <w:tcW w:w="7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p>
        </w:tc>
        <w:tc>
          <w:tcPr>
            <w:tcW w:w="7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i w:val="0"/>
                <w:iCs w:val="0"/>
                <w:color w:val="auto"/>
                <w:kern w:val="0"/>
                <w:sz w:val="21"/>
                <w:szCs w:val="21"/>
                <w:u w:val="none"/>
                <w:lang w:val="en-US" w:eastAsia="zh-CN" w:bidi="ar"/>
              </w:rPr>
              <w:t xml:space="preserve">526.47 </w:t>
            </w:r>
          </w:p>
        </w:tc>
      </w:tr>
      <w:bookmarkEnd w:id="20"/>
      <w:bookmarkEnd w:id="21"/>
      <w:bookmarkEnd w:id="22"/>
      <w:bookmarkEnd w:id="23"/>
      <w:bookmarkEnd w:id="24"/>
      <w:bookmarkEnd w:id="25"/>
      <w:bookmarkEnd w:id="26"/>
      <w:bookmarkEnd w:id="27"/>
    </w:tbl>
    <w:p>
      <w:pPr>
        <w:pStyle w:val="4"/>
        <w:bidi w:val="0"/>
        <w:rPr>
          <w:rFonts w:hint="default" w:ascii="Times New Roman" w:hAnsi="Times New Roman" w:cs="Times New Roman"/>
          <w:color w:val="auto"/>
          <w:lang w:val="en-US" w:eastAsia="zh-CN"/>
        </w:rPr>
      </w:pPr>
      <w:bookmarkStart w:id="28" w:name="_Toc18887"/>
    </w:p>
    <w:p>
      <w:pPr>
        <w:pStyle w:val="4"/>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5</w:t>
      </w:r>
      <w:r>
        <w:rPr>
          <w:rFonts w:hint="default" w:ascii="Times New Roman" w:hAnsi="Times New Roman" w:cs="Times New Roman"/>
          <w:color w:val="auto"/>
        </w:rPr>
        <w:t>.</w:t>
      </w:r>
      <w:r>
        <w:rPr>
          <w:rFonts w:hint="default" w:ascii="Times New Roman" w:hAnsi="Times New Roman" w:cs="Times New Roman"/>
          <w:color w:val="auto"/>
          <w:lang w:val="en-US" w:eastAsia="zh-CN"/>
        </w:rPr>
        <w:t>项目组织及管理情况</w:t>
      </w:r>
    </w:p>
    <w:p>
      <w:pPr>
        <w:bidi w:val="0"/>
        <w:rPr>
          <w:rFonts w:hint="default" w:ascii="Times New Roman" w:hAnsi="Times New Roman" w:cs="Times New Roman"/>
          <w:color w:val="auto"/>
        </w:rPr>
      </w:pPr>
      <w:r>
        <w:rPr>
          <w:rFonts w:hint="default" w:ascii="Times New Roman" w:hAnsi="Times New Roman" w:cs="Times New Roman"/>
          <w:color w:val="auto"/>
          <w:lang w:val="en-US" w:eastAsia="zh-CN"/>
        </w:rPr>
        <w:t>（1）项目组织情况</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项目主管单位：巴楚县农业农村局，负责根据各个乡镇统计数据及材料编制项目实施方案，汇总整理项目资料、支付材料等，依照计划提交相关资金支付申请及审批材料。</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项目实施单位：巴楚县阿瓦提镇、英吾斯塘乡、琼库尔恰克乡、色力布亚镇、阿拉格尔乡、阿克萨克马热勤乡、夏马勒乡、阿纳库勒乡、多来提巴格乡、恰尔巴格乡人民政府，负责辖区内耕地轮作工作具体开展，统计相关基础数据，整理汇总相关申请材料，各项补贴资金具体发放工作。</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项目资金监管单位：巴楚县财政局，负责补助资金的审核、审批与拨付。</w:t>
      </w:r>
    </w:p>
    <w:p>
      <w:pPr>
        <w:bidi w:val="0"/>
        <w:rPr>
          <w:rFonts w:hint="default" w:ascii="Times New Roman" w:hAnsi="Times New Roman" w:cs="Times New Roman"/>
          <w:color w:val="auto"/>
          <w:lang w:eastAsia="zh-CN"/>
        </w:rPr>
      </w:pPr>
      <w:r>
        <w:rPr>
          <w:rFonts w:hint="default" w:ascii="Times New Roman" w:hAnsi="Times New Roman" w:cs="Times New Roman"/>
          <w:color w:val="auto"/>
          <w:lang w:eastAsia="zh-CN"/>
        </w:rPr>
        <w:t>（2）项目管理情况</w:t>
      </w:r>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补助资金的申报：巴楚县各个乡镇对辖区内耕地轮作面积及人员进行统计，提交汇总数据、公示材料等至巴楚县农业农村局，进行核查汇总，确保试点面积落实。</w:t>
      </w:r>
      <w:del w:id="103" w:author="Administrator" w:date="2023-08-14T17:19:21Z">
        <w:r>
          <w:rPr>
            <w:rFonts w:hint="default" w:ascii="Times New Roman" w:hAnsi="Times New Roman" w:cs="Times New Roman"/>
            <w:color w:val="auto"/>
            <w:highlight w:val="none"/>
            <w:lang w:val="en-US" w:eastAsia="zh-CN"/>
          </w:rPr>
          <w:delText xml:space="preserve"> </w:delText>
        </w:r>
      </w:del>
    </w:p>
    <w:p>
      <w:pPr>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补助资金的审核：巴楚县农业农村局根据乡镇整理汇总的补贴申请材料，提交项目资金拨付申请，须经县人民政府、财政主管部门进行审批。审批通过后，由县财政局将资金拨付至乡镇。</w:t>
      </w:r>
      <w:del w:id="104" w:author="Administrator" w:date="2023-08-14T17:19:26Z">
        <w:r>
          <w:rPr>
            <w:rFonts w:hint="default" w:ascii="Times New Roman" w:hAnsi="Times New Roman" w:cs="Times New Roman"/>
            <w:color w:val="auto"/>
            <w:highlight w:val="none"/>
            <w:lang w:val="en-US" w:eastAsia="zh-CN"/>
          </w:rPr>
          <w:delText xml:space="preserve"> </w:delText>
        </w:r>
      </w:del>
    </w:p>
    <w:p>
      <w:pPr>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val="en-US" w:eastAsia="zh-CN"/>
        </w:rPr>
        <w:t>补助资金的拨付：各个乡镇将补助资金从巴楚县农村信用合作联社乡镇人民政府发放过渡账户拨付到具体生产经营者账户。</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（3）项目财务管理情况</w:t>
      </w:r>
    </w:p>
    <w:p>
      <w:pPr>
        <w:bidi w:val="0"/>
        <w:rPr>
          <w:rFonts w:hint="default"/>
          <w:color w:val="auto"/>
          <w:lang w:eastAsia="zh-CN"/>
        </w:rPr>
      </w:pPr>
      <w:r>
        <w:rPr>
          <w:rFonts w:hint="default"/>
          <w:color w:val="auto"/>
          <w:lang w:val="en-US" w:eastAsia="zh-CN"/>
        </w:rPr>
        <w:t xml:space="preserve">巴楚县农业农村局按照《喀什地区农业资源及生态保护补助资金管理实施细则的通知》 </w:t>
      </w:r>
      <w:r>
        <w:rPr>
          <w:rFonts w:hint="eastAsia"/>
          <w:color w:val="auto"/>
          <w:lang w:val="en-US" w:eastAsia="zh-CN"/>
        </w:rPr>
        <w:t>（</w:t>
      </w:r>
      <w:r>
        <w:rPr>
          <w:rFonts w:hint="default"/>
          <w:color w:val="auto"/>
          <w:lang w:val="en-US" w:eastAsia="zh-CN"/>
        </w:rPr>
        <w:t xml:space="preserve"> 喀地财农〔2020〕50号</w:t>
      </w:r>
      <w:r>
        <w:rPr>
          <w:rFonts w:hint="eastAsia"/>
          <w:color w:val="auto"/>
          <w:lang w:val="en-US" w:eastAsia="zh-CN"/>
        </w:rPr>
        <w:t>）</w:t>
      </w:r>
      <w:r>
        <w:rPr>
          <w:rFonts w:hint="default"/>
          <w:color w:val="auto"/>
          <w:lang w:val="en-US" w:eastAsia="zh-CN"/>
        </w:rPr>
        <w:t>以及项目单位资金管理制度，执行补助发放程序、补助标准以及资金使用要求等。项目实施单位根据各个乡镇提供的申请依据，经项目主管部门以及财政主管部门审批后，提交资金申请拨付的报告，经过巴楚县财政局审批，将资金拨付至各个乡镇，由乡镇执行资金拨付。</w:t>
      </w:r>
    </w:p>
    <w:p>
      <w:pPr>
        <w:pStyle w:val="3"/>
        <w:bidi w:val="0"/>
        <w:rPr>
          <w:rFonts w:hint="default" w:ascii="Times New Roman" w:hAnsi="Times New Roman" w:cs="Times New Roman"/>
          <w:color w:val="auto"/>
        </w:rPr>
      </w:pPr>
      <w:r>
        <w:rPr>
          <w:rFonts w:hint="default" w:ascii="Times New Roman" w:hAnsi="Times New Roman" w:cs="Times New Roman"/>
          <w:color w:val="auto"/>
        </w:rPr>
        <w:t>（二）项目绩效目标</w:t>
      </w:r>
      <w:bookmarkEnd w:id="16"/>
      <w:bookmarkEnd w:id="28"/>
    </w:p>
    <w:p>
      <w:pPr>
        <w:pStyle w:val="4"/>
        <w:bidi w:val="0"/>
        <w:rPr>
          <w:rFonts w:hint="default" w:ascii="Times New Roman" w:hAnsi="Times New Roman" w:cs="Times New Roman"/>
          <w:color w:val="auto"/>
        </w:rPr>
      </w:pPr>
      <w:r>
        <w:rPr>
          <w:rFonts w:hint="default" w:ascii="Times New Roman" w:hAnsi="Times New Roman" w:cs="Times New Roman"/>
          <w:color w:val="auto"/>
        </w:rPr>
        <w:t>1.项目绩效总目标</w:t>
      </w:r>
    </w:p>
    <w:p>
      <w:pPr>
        <w:bidi w:val="0"/>
        <w:rPr>
          <w:rFonts w:hint="default" w:ascii="Times New Roman" w:hAnsi="Times New Roman" w:cs="Times New Roman"/>
          <w:color w:val="auto"/>
        </w:rPr>
      </w:pPr>
      <w:r>
        <w:rPr>
          <w:rFonts w:hint="default" w:ascii="Times New Roman" w:hAnsi="Times New Roman" w:cs="Times New Roman"/>
          <w:color w:val="auto"/>
        </w:rPr>
        <w:t>2022年组织实施耕地轮作面积35</w:t>
      </w:r>
      <w:del w:id="105" w:author="Administrator" w:date="2023-08-14T17:29:34Z">
        <w:r>
          <w:rPr>
            <w:rFonts w:hint="default" w:ascii="Times New Roman" w:hAnsi="Times New Roman" w:cs="Times New Roman"/>
            <w:color w:val="auto"/>
          </w:rPr>
          <w:delText>,</w:delText>
        </w:r>
      </w:del>
      <w:ins w:id="106" w:author="Administrator" w:date="2023-08-14T17:29:34Z">
        <w:r>
          <w:rPr>
            <w:rFonts w:hint="eastAsia" w:cs="Times New Roman"/>
            <w:color w:val="auto"/>
            <w:lang w:eastAsia="zh-CN"/>
          </w:rPr>
          <w:t>，</w:t>
        </w:r>
      </w:ins>
      <w:r>
        <w:rPr>
          <w:rFonts w:hint="default" w:ascii="Times New Roman" w:hAnsi="Times New Roman" w:cs="Times New Roman"/>
          <w:color w:val="auto"/>
        </w:rPr>
        <w:t>098亩，主要推行甜菜、甜瓜、小茵香等特色作物和小麦、棉花、油料等作物轮作，适当扩大粮食和油料种植面积，推进调整种植结构，减轻连作障碍。中央财政对耕地轮作休耕给予适当补助，补助标准为</w:t>
      </w:r>
      <w:r>
        <w:rPr>
          <w:rFonts w:hint="default" w:ascii="Times New Roman" w:hAnsi="Times New Roman" w:cs="Times New Roman"/>
          <w:color w:val="auto"/>
          <w:lang w:eastAsia="zh-CN"/>
        </w:rPr>
        <w:t>150.00元</w:t>
      </w:r>
      <w:r>
        <w:rPr>
          <w:rFonts w:hint="default" w:ascii="Times New Roman" w:hAnsi="Times New Roman" w:cs="Times New Roman"/>
          <w:color w:val="auto"/>
        </w:rPr>
        <w:t>/亩，保障农民合理收益，有效提高农民耕地保护意识，有效改善土壤连作障碍，引导农民自愿参与轮作休耕、合理安排种植结构。</w:t>
      </w:r>
    </w:p>
    <w:p>
      <w:pPr>
        <w:pStyle w:val="4"/>
        <w:bidi w:val="0"/>
        <w:rPr>
          <w:rFonts w:hint="default" w:ascii="Times New Roman" w:hAnsi="Times New Roman" w:cs="Times New Roman"/>
          <w:color w:val="auto"/>
        </w:rPr>
      </w:pPr>
      <w:r>
        <w:rPr>
          <w:rFonts w:hint="default" w:ascii="Times New Roman" w:hAnsi="Times New Roman" w:cs="Times New Roman"/>
          <w:color w:val="auto"/>
        </w:rPr>
        <w:t>2.阶段性目标</w:t>
      </w:r>
    </w:p>
    <w:p>
      <w:pPr>
        <w:bidi w:val="0"/>
        <w:rPr>
          <w:rFonts w:hint="default" w:ascii="Times New Roman" w:hAnsi="Times New Roman" w:cs="Times New Roman"/>
          <w:color w:val="auto"/>
          <w:lang w:eastAsia="zh-CN"/>
        </w:rPr>
      </w:pPr>
      <w:r>
        <w:rPr>
          <w:rFonts w:hint="default" w:ascii="Times New Roman" w:hAnsi="Times New Roman" w:cs="Times New Roman"/>
          <w:color w:val="auto"/>
          <w:lang w:eastAsia="zh-CN"/>
        </w:rPr>
        <w:t>根据《项目支出绩效评价管理办法》（</w:t>
      </w:r>
      <w:r>
        <w:rPr>
          <w:rFonts w:hint="default" w:ascii="Times New Roman" w:hAnsi="Times New Roman" w:cs="Times New Roman"/>
          <w:color w:val="auto"/>
          <w:lang w:val="en-US" w:eastAsia="zh-CN"/>
        </w:rPr>
        <w:t>财预</w:t>
      </w:r>
      <w:r>
        <w:rPr>
          <w:rFonts w:hint="default" w:ascii="Times New Roman" w:hAnsi="Times New Roman" w:cs="Times New Roman"/>
          <w:color w:val="auto"/>
        </w:rPr>
        <w:t>〔20</w:t>
      </w:r>
      <w:r>
        <w:rPr>
          <w:rFonts w:hint="default" w:ascii="Times New Roman" w:hAnsi="Times New Roman" w:cs="Times New Roman"/>
          <w:color w:val="auto"/>
          <w:lang w:val="en-US" w:eastAsia="zh-CN"/>
        </w:rPr>
        <w:t>20</w:t>
      </w:r>
      <w:r>
        <w:rPr>
          <w:rFonts w:hint="default" w:ascii="Times New Roman" w:hAnsi="Times New Roman" w:cs="Times New Roman"/>
          <w:color w:val="auto"/>
        </w:rPr>
        <w:t>〕</w:t>
      </w:r>
      <w:r>
        <w:rPr>
          <w:rFonts w:hint="default" w:ascii="Times New Roman" w:hAnsi="Times New Roman" w:cs="Times New Roman"/>
          <w:color w:val="auto"/>
          <w:lang w:val="en-US" w:eastAsia="zh-CN"/>
        </w:rPr>
        <w:t>10号</w:t>
      </w:r>
      <w:r>
        <w:rPr>
          <w:rFonts w:hint="default" w:ascii="Times New Roman" w:hAnsi="Times New Roman" w:cs="Times New Roman"/>
          <w:color w:val="auto"/>
          <w:lang w:eastAsia="zh-CN"/>
        </w:rPr>
        <w:t>）的规定，结合项目相关信息，评价小组</w:t>
      </w:r>
      <w:r>
        <w:rPr>
          <w:rFonts w:hint="default" w:ascii="Times New Roman" w:hAnsi="Times New Roman" w:cs="Times New Roman"/>
          <w:color w:val="auto"/>
          <w:lang w:val="en-US" w:eastAsia="zh-CN"/>
        </w:rPr>
        <w:t>对原有项目年度目标进行完善后，将年度目标细化分解为个性指标，与文件下发的共性指标共同构成该项目三级指标体系</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经</w:t>
      </w:r>
      <w:r>
        <w:rPr>
          <w:rFonts w:hint="default" w:ascii="Times New Roman" w:hAnsi="Times New Roman" w:cs="Times New Roman"/>
          <w:color w:val="auto"/>
          <w:lang w:eastAsia="zh-CN"/>
        </w:rPr>
        <w:t>与项目单位沟通后，</w:t>
      </w:r>
      <w:r>
        <w:rPr>
          <w:rFonts w:hint="default" w:ascii="Times New Roman" w:hAnsi="Times New Roman" w:cs="Times New Roman"/>
          <w:color w:val="auto"/>
          <w:lang w:val="en-US" w:eastAsia="zh-CN"/>
        </w:rPr>
        <w:t>最终确定该项目个性目标如下</w:t>
      </w:r>
      <w:r>
        <w:rPr>
          <w:rFonts w:hint="default" w:ascii="Times New Roman" w:hAnsi="Times New Roman" w:cs="Times New Roman"/>
          <w:color w:val="auto"/>
          <w:lang w:eastAsia="zh-CN"/>
        </w:rPr>
        <w:t>：</w:t>
      </w:r>
    </w:p>
    <w:p>
      <w:pPr>
        <w:bidi w:val="0"/>
        <w:rPr>
          <w:rFonts w:hint="default" w:ascii="Times New Roman" w:hAnsi="Times New Roman" w:cs="Times New Roman"/>
          <w:b/>
          <w:bCs/>
          <w:color w:val="auto"/>
          <w:lang w:val="en-US" w:eastAsia="zh-CN"/>
        </w:rPr>
      </w:pPr>
      <w:r>
        <w:rPr>
          <w:rFonts w:hint="default" w:ascii="Times New Roman" w:hAnsi="Times New Roman" w:cs="Times New Roman"/>
          <w:b/>
          <w:bCs/>
          <w:color w:val="auto"/>
          <w:lang w:eastAsia="zh-CN"/>
        </w:rPr>
        <w:t>（</w:t>
      </w:r>
      <w:r>
        <w:rPr>
          <w:rFonts w:hint="default" w:ascii="Times New Roman" w:hAnsi="Times New Roman" w:cs="Times New Roman"/>
          <w:b/>
          <w:bCs/>
          <w:color w:val="auto"/>
          <w:lang w:val="en-US" w:eastAsia="zh-CN"/>
        </w:rPr>
        <w:t>1</w:t>
      </w:r>
      <w:r>
        <w:rPr>
          <w:rFonts w:hint="default" w:ascii="Times New Roman" w:hAnsi="Times New Roman" w:cs="Times New Roman"/>
          <w:b/>
          <w:bCs/>
          <w:color w:val="auto"/>
          <w:lang w:eastAsia="zh-CN"/>
        </w:rPr>
        <w:t>）</w:t>
      </w:r>
      <w:r>
        <w:rPr>
          <w:rFonts w:hint="default" w:ascii="Times New Roman" w:hAnsi="Times New Roman" w:cs="Times New Roman"/>
          <w:b/>
          <w:bCs/>
          <w:color w:val="auto"/>
        </w:rPr>
        <w:t>项目产出</w:t>
      </w:r>
      <w:r>
        <w:rPr>
          <w:rFonts w:hint="default" w:ascii="Times New Roman" w:hAnsi="Times New Roman" w:cs="Times New Roman"/>
          <w:b/>
          <w:bCs/>
          <w:color w:val="auto"/>
          <w:lang w:val="en-US" w:eastAsia="zh-CN"/>
        </w:rPr>
        <w:t>目标</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①数量指标</w:t>
      </w:r>
    </w:p>
    <w:p>
      <w:pPr>
        <w:bidi w:val="0"/>
        <w:rPr>
          <w:rFonts w:hint="default" w:ascii="Times New Roman" w:hAnsi="Times New Roman" w:cs="Times New Roman"/>
          <w:color w:val="auto"/>
          <w:lang w:val="en-US" w:eastAsia="zh-CN"/>
        </w:rPr>
      </w:pPr>
      <w:del w:id="107" w:author="Administrator" w:date="2023-08-14T17:13:47Z">
        <w:r>
          <w:rPr>
            <w:rFonts w:hint="default" w:ascii="Times New Roman" w:hAnsi="Times New Roman" w:cs="Times New Roman"/>
            <w:color w:val="auto"/>
            <w:lang w:val="en-US" w:eastAsia="zh-CN"/>
          </w:rPr>
          <w:delText>“</w:delText>
        </w:r>
      </w:del>
      <w:ins w:id="108" w:author="Administrator" w:date="2023-08-14T17:13:47Z">
        <w:r>
          <w:rPr>
            <w:rFonts w:hint="eastAsia" w:cs="Times New Roman"/>
            <w:color w:val="auto"/>
            <w:lang w:val="en-US" w:eastAsia="zh-CN"/>
          </w:rPr>
          <w:t>“</w:t>
        </w:r>
      </w:ins>
      <w:r>
        <w:rPr>
          <w:rFonts w:hint="default" w:ascii="Times New Roman" w:hAnsi="Times New Roman" w:cs="Times New Roman"/>
          <w:color w:val="auto"/>
          <w:lang w:val="en-US" w:eastAsia="zh-CN"/>
        </w:rPr>
        <w:t>C11耕地轮作面积</w:t>
      </w:r>
      <w:del w:id="109" w:author="Administrator" w:date="2023-08-14T17:14:01Z">
        <w:r>
          <w:rPr>
            <w:rFonts w:hint="default" w:ascii="Times New Roman" w:hAnsi="Times New Roman" w:cs="Times New Roman"/>
            <w:color w:val="auto"/>
            <w:lang w:val="en-US" w:eastAsia="zh-CN"/>
          </w:rPr>
          <w:delText>”</w:delText>
        </w:r>
      </w:del>
      <w:ins w:id="110" w:author="Administrator" w:date="2023-08-14T17:14:01Z">
        <w:r>
          <w:rPr>
            <w:rFonts w:hint="eastAsia" w:cs="Times New Roman"/>
            <w:color w:val="auto"/>
            <w:lang w:val="en-US" w:eastAsia="zh-CN"/>
          </w:rPr>
          <w:t>”</w:t>
        </w:r>
      </w:ins>
      <w:r>
        <w:rPr>
          <w:rFonts w:hint="default" w:ascii="Times New Roman" w:hAnsi="Times New Roman" w:cs="Times New Roman"/>
          <w:color w:val="auto"/>
          <w:lang w:val="en-US" w:eastAsia="zh-CN"/>
        </w:rPr>
        <w:t>指标，预期指标值为</w:t>
      </w:r>
      <w:r>
        <w:rPr>
          <w:rFonts w:hint="eastAsia" w:ascii="宋体" w:hAnsi="宋体" w:eastAsia="宋体" w:cs="宋体"/>
          <w:color w:val="auto"/>
          <w:lang w:val="en-US" w:eastAsia="zh-CN"/>
        </w:rPr>
        <w:t>大于等于</w:t>
      </w:r>
      <w:r>
        <w:rPr>
          <w:rFonts w:hint="default" w:ascii="Times New Roman" w:hAnsi="Times New Roman" w:cs="Times New Roman"/>
          <w:color w:val="auto"/>
          <w:lang w:val="en-US" w:eastAsia="zh-CN"/>
        </w:rPr>
        <w:t>35</w:t>
      </w:r>
      <w:del w:id="111" w:author="Administrator" w:date="2023-08-14T17:19:35Z">
        <w:r>
          <w:rPr>
            <w:rFonts w:hint="default" w:ascii="Times New Roman" w:hAnsi="Times New Roman" w:cs="Times New Roman"/>
            <w:color w:val="auto"/>
            <w:lang w:val="en-US" w:eastAsia="zh-CN"/>
          </w:rPr>
          <w:delText>,</w:delText>
        </w:r>
      </w:del>
      <w:r>
        <w:rPr>
          <w:rFonts w:hint="default" w:ascii="Times New Roman" w:hAnsi="Times New Roman" w:cs="Times New Roman"/>
          <w:color w:val="auto"/>
          <w:lang w:val="en-US" w:eastAsia="zh-CN"/>
        </w:rPr>
        <w:t>098亩。</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②质量指标</w:t>
      </w:r>
    </w:p>
    <w:p>
      <w:pPr>
        <w:bidi w:val="0"/>
        <w:rPr>
          <w:rFonts w:hint="default" w:ascii="Times New Roman" w:hAnsi="Times New Roman" w:cs="Times New Roman"/>
          <w:color w:val="auto"/>
          <w:lang w:val="en-US" w:eastAsia="zh-CN"/>
        </w:rPr>
      </w:pPr>
      <w:del w:id="112" w:author="Administrator" w:date="2023-08-14T17:13:47Z">
        <w:r>
          <w:rPr>
            <w:rFonts w:hint="default" w:ascii="Times New Roman" w:hAnsi="Times New Roman" w:cs="Times New Roman"/>
            <w:color w:val="auto"/>
            <w:lang w:val="en-US" w:eastAsia="zh-CN"/>
          </w:rPr>
          <w:delText>“</w:delText>
        </w:r>
      </w:del>
      <w:ins w:id="113" w:author="Administrator" w:date="2023-08-14T17:13:47Z">
        <w:r>
          <w:rPr>
            <w:rFonts w:hint="eastAsia" w:cs="Times New Roman"/>
            <w:color w:val="auto"/>
            <w:lang w:val="en-US" w:eastAsia="zh-CN"/>
          </w:rPr>
          <w:t>“</w:t>
        </w:r>
      </w:ins>
      <w:r>
        <w:rPr>
          <w:rFonts w:hint="default" w:ascii="Times New Roman" w:hAnsi="Times New Roman" w:cs="Times New Roman"/>
          <w:color w:val="auto"/>
          <w:lang w:val="en-US" w:eastAsia="zh-CN"/>
        </w:rPr>
        <w:t>C21补助资金发放准确率</w:t>
      </w:r>
      <w:del w:id="114" w:author="Administrator" w:date="2023-08-14T17:14:01Z">
        <w:r>
          <w:rPr>
            <w:rFonts w:hint="default" w:ascii="Times New Roman" w:hAnsi="Times New Roman" w:cs="Times New Roman"/>
            <w:color w:val="auto"/>
            <w:lang w:val="en-US" w:eastAsia="zh-CN"/>
          </w:rPr>
          <w:delText>”</w:delText>
        </w:r>
      </w:del>
      <w:ins w:id="115" w:author="Administrator" w:date="2023-08-14T17:14:01Z">
        <w:r>
          <w:rPr>
            <w:rFonts w:hint="eastAsia" w:cs="Times New Roman"/>
            <w:color w:val="auto"/>
            <w:lang w:val="en-US" w:eastAsia="zh-CN"/>
          </w:rPr>
          <w:t>”</w:t>
        </w:r>
      </w:ins>
      <w:r>
        <w:rPr>
          <w:rFonts w:hint="default" w:ascii="Times New Roman" w:hAnsi="Times New Roman" w:cs="Times New Roman"/>
          <w:color w:val="auto"/>
          <w:lang w:val="en-US" w:eastAsia="zh-CN"/>
        </w:rPr>
        <w:t>指标，预期指标值为100.00%。</w:t>
      </w:r>
    </w:p>
    <w:p>
      <w:pPr>
        <w:bidi w:val="0"/>
        <w:rPr>
          <w:rFonts w:hint="default" w:ascii="Times New Roman" w:hAnsi="Times New Roman" w:cs="Times New Roman"/>
          <w:color w:val="auto"/>
          <w:lang w:val="en-US" w:eastAsia="zh-CN"/>
        </w:rPr>
      </w:pPr>
      <w:del w:id="116" w:author="Administrator" w:date="2023-08-14T17:13:47Z">
        <w:r>
          <w:rPr>
            <w:rFonts w:hint="default" w:ascii="Times New Roman" w:hAnsi="Times New Roman" w:cs="Times New Roman"/>
            <w:color w:val="auto"/>
            <w:lang w:val="en-US" w:eastAsia="zh-CN"/>
          </w:rPr>
          <w:delText>“</w:delText>
        </w:r>
      </w:del>
      <w:ins w:id="117" w:author="Administrator" w:date="2023-08-14T17:13:47Z">
        <w:r>
          <w:rPr>
            <w:rFonts w:hint="eastAsia" w:cs="Times New Roman"/>
            <w:color w:val="auto"/>
            <w:lang w:val="en-US" w:eastAsia="zh-CN"/>
          </w:rPr>
          <w:t>“</w:t>
        </w:r>
      </w:ins>
      <w:r>
        <w:rPr>
          <w:rFonts w:hint="eastAsia" w:cs="Times New Roman"/>
          <w:color w:val="auto"/>
          <w:lang w:val="en-US" w:eastAsia="zh-CN"/>
        </w:rPr>
        <w:t>C22补助资金发放合规率</w:t>
      </w:r>
      <w:del w:id="118" w:author="Administrator" w:date="2023-08-14T17:14:01Z">
        <w:r>
          <w:rPr>
            <w:rFonts w:hint="default" w:ascii="Times New Roman" w:hAnsi="Times New Roman" w:cs="Times New Roman"/>
            <w:color w:val="auto"/>
            <w:lang w:val="en-US" w:eastAsia="zh-CN"/>
          </w:rPr>
          <w:delText>”</w:delText>
        </w:r>
      </w:del>
      <w:ins w:id="119" w:author="Administrator" w:date="2023-08-14T17:14:01Z">
        <w:r>
          <w:rPr>
            <w:rFonts w:hint="eastAsia" w:cs="Times New Roman"/>
            <w:color w:val="auto"/>
            <w:lang w:val="en-US" w:eastAsia="zh-CN"/>
          </w:rPr>
          <w:t>”</w:t>
        </w:r>
      </w:ins>
      <w:r>
        <w:rPr>
          <w:rFonts w:hint="default" w:ascii="Times New Roman" w:hAnsi="Times New Roman" w:cs="Times New Roman"/>
          <w:color w:val="auto"/>
          <w:lang w:val="en-US" w:eastAsia="zh-CN"/>
        </w:rPr>
        <w:t>指标，预期指标值为100.00%。</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③时效指标</w:t>
      </w:r>
    </w:p>
    <w:p>
      <w:pPr>
        <w:bidi w:val="0"/>
        <w:rPr>
          <w:rFonts w:hint="default" w:ascii="Times New Roman" w:hAnsi="Times New Roman" w:cs="Times New Roman"/>
          <w:color w:val="auto"/>
          <w:lang w:val="en-US" w:eastAsia="zh-CN"/>
        </w:rPr>
      </w:pPr>
      <w:del w:id="120" w:author="Administrator" w:date="2023-08-14T17:13:47Z">
        <w:r>
          <w:rPr>
            <w:rFonts w:hint="default" w:ascii="Times New Roman" w:hAnsi="Times New Roman" w:cs="Times New Roman"/>
            <w:color w:val="auto"/>
            <w:lang w:val="en-US" w:eastAsia="zh-CN"/>
          </w:rPr>
          <w:delText>“</w:delText>
        </w:r>
      </w:del>
      <w:ins w:id="121" w:author="Administrator" w:date="2023-08-14T17:13:47Z">
        <w:r>
          <w:rPr>
            <w:rFonts w:hint="eastAsia" w:cs="Times New Roman"/>
            <w:color w:val="auto"/>
            <w:lang w:val="en-US" w:eastAsia="zh-CN"/>
          </w:rPr>
          <w:t>“</w:t>
        </w:r>
      </w:ins>
      <w:r>
        <w:rPr>
          <w:rFonts w:hint="default" w:ascii="Times New Roman" w:hAnsi="Times New Roman" w:cs="Times New Roman"/>
          <w:color w:val="auto"/>
          <w:lang w:val="en-US" w:eastAsia="zh-CN"/>
        </w:rPr>
        <w:t>C31补助资金发放及时率</w:t>
      </w:r>
      <w:del w:id="122" w:author="Administrator" w:date="2023-08-14T17:14:01Z">
        <w:r>
          <w:rPr>
            <w:rFonts w:hint="default" w:ascii="Times New Roman" w:hAnsi="Times New Roman" w:cs="Times New Roman"/>
            <w:color w:val="auto"/>
            <w:lang w:val="en-US" w:eastAsia="zh-CN"/>
          </w:rPr>
          <w:delText>”</w:delText>
        </w:r>
      </w:del>
      <w:ins w:id="123" w:author="Administrator" w:date="2023-08-14T17:14:01Z">
        <w:r>
          <w:rPr>
            <w:rFonts w:hint="eastAsia" w:cs="Times New Roman"/>
            <w:color w:val="auto"/>
            <w:lang w:val="en-US" w:eastAsia="zh-CN"/>
          </w:rPr>
          <w:t>”</w:t>
        </w:r>
      </w:ins>
      <w:r>
        <w:rPr>
          <w:rFonts w:hint="default" w:ascii="Times New Roman" w:hAnsi="Times New Roman" w:cs="Times New Roman"/>
          <w:color w:val="auto"/>
          <w:lang w:val="en-US" w:eastAsia="zh-CN"/>
        </w:rPr>
        <w:t>指标，预期指标值为100.00%。</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④成本指标</w:t>
      </w:r>
    </w:p>
    <w:p>
      <w:pPr>
        <w:bidi w:val="0"/>
        <w:rPr>
          <w:rFonts w:hint="default" w:ascii="Times New Roman" w:hAnsi="Times New Roman" w:cs="Times New Roman"/>
          <w:color w:val="auto"/>
          <w:lang w:val="en-US" w:eastAsia="zh-CN"/>
        </w:rPr>
      </w:pPr>
      <w:del w:id="124" w:author="Administrator" w:date="2023-08-14T17:13:47Z">
        <w:r>
          <w:rPr>
            <w:rFonts w:hint="default" w:ascii="Times New Roman" w:hAnsi="Times New Roman" w:cs="Times New Roman"/>
            <w:color w:val="auto"/>
            <w:lang w:val="en-US" w:eastAsia="zh-CN"/>
          </w:rPr>
          <w:delText>“</w:delText>
        </w:r>
      </w:del>
      <w:ins w:id="125" w:author="Administrator" w:date="2023-08-14T17:13:47Z">
        <w:r>
          <w:rPr>
            <w:rFonts w:hint="eastAsia" w:cs="Times New Roman"/>
            <w:color w:val="auto"/>
            <w:lang w:val="en-US" w:eastAsia="zh-CN"/>
          </w:rPr>
          <w:t>“</w:t>
        </w:r>
      </w:ins>
      <w:r>
        <w:rPr>
          <w:rFonts w:hint="default" w:ascii="Times New Roman" w:hAnsi="Times New Roman" w:cs="Times New Roman"/>
          <w:color w:val="auto"/>
          <w:lang w:val="en-US" w:eastAsia="zh-CN"/>
        </w:rPr>
        <w:t>C41每亩补助标准</w:t>
      </w:r>
      <w:del w:id="126" w:author="Administrator" w:date="2023-08-14T17:14:01Z">
        <w:r>
          <w:rPr>
            <w:rFonts w:hint="default" w:ascii="Times New Roman" w:hAnsi="Times New Roman" w:cs="Times New Roman"/>
            <w:color w:val="auto"/>
            <w:lang w:val="en-US" w:eastAsia="zh-CN"/>
          </w:rPr>
          <w:delText>”</w:delText>
        </w:r>
      </w:del>
      <w:ins w:id="127" w:author="Administrator" w:date="2023-08-14T17:14:01Z">
        <w:r>
          <w:rPr>
            <w:rFonts w:hint="eastAsia" w:cs="Times New Roman"/>
            <w:color w:val="auto"/>
            <w:lang w:val="en-US" w:eastAsia="zh-CN"/>
          </w:rPr>
          <w:t>”</w:t>
        </w:r>
      </w:ins>
      <w:r>
        <w:rPr>
          <w:rFonts w:hint="default" w:ascii="Times New Roman" w:hAnsi="Times New Roman" w:cs="Times New Roman"/>
          <w:color w:val="auto"/>
          <w:lang w:val="en-US" w:eastAsia="zh-CN"/>
        </w:rPr>
        <w:t>指标，预期指标值为</w:t>
      </w:r>
      <w:r>
        <w:rPr>
          <w:rFonts w:hint="eastAsia" w:cs="Times New Roman"/>
          <w:color w:val="auto"/>
          <w:lang w:val="en-US" w:eastAsia="zh-CN"/>
        </w:rPr>
        <w:t>150.00元/亩</w:t>
      </w:r>
      <w:r>
        <w:rPr>
          <w:rFonts w:hint="default" w:ascii="Times New Roman" w:hAnsi="Times New Roman" w:cs="Times New Roman"/>
          <w:color w:val="auto"/>
          <w:lang w:val="en-US" w:eastAsia="zh-CN"/>
        </w:rPr>
        <w:t>。</w:t>
      </w:r>
    </w:p>
    <w:p>
      <w:pPr>
        <w:bidi w:val="0"/>
        <w:rPr>
          <w:rFonts w:hint="default" w:ascii="Times New Roman" w:hAnsi="Times New Roman" w:cs="Times New Roman"/>
          <w:color w:val="auto"/>
          <w:lang w:eastAsia="zh-CN"/>
        </w:rPr>
      </w:pPr>
      <w:r>
        <w:rPr>
          <w:rFonts w:hint="default" w:ascii="Times New Roman" w:hAnsi="Times New Roman" w:cs="Times New Roman"/>
          <w:color w:val="auto"/>
        </w:rPr>
        <w:t>（</w:t>
      </w:r>
      <w:r>
        <w:rPr>
          <w:rFonts w:hint="default" w:ascii="Times New Roman" w:hAnsi="Times New Roman" w:cs="Times New Roman"/>
          <w:color w:val="auto"/>
          <w:lang w:val="en-US" w:eastAsia="zh-CN"/>
        </w:rPr>
        <w:t>2</w:t>
      </w:r>
      <w:r>
        <w:rPr>
          <w:rFonts w:hint="default" w:ascii="Times New Roman" w:hAnsi="Times New Roman" w:cs="Times New Roman"/>
          <w:color w:val="auto"/>
        </w:rPr>
        <w:t>）项目效益</w:t>
      </w:r>
      <w:r>
        <w:rPr>
          <w:rFonts w:hint="default" w:ascii="Times New Roman" w:hAnsi="Times New Roman" w:cs="Times New Roman"/>
          <w:color w:val="auto"/>
          <w:lang w:val="en-US" w:eastAsia="zh-CN"/>
        </w:rPr>
        <w:t>目标</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①经济效益指标</w:t>
      </w:r>
    </w:p>
    <w:p>
      <w:pPr>
        <w:bidi w:val="0"/>
        <w:rPr>
          <w:rFonts w:hint="default" w:ascii="Times New Roman" w:hAnsi="Times New Roman" w:cs="Times New Roman"/>
          <w:color w:val="auto"/>
          <w:lang w:val="en-US" w:eastAsia="zh-CN"/>
        </w:rPr>
      </w:pPr>
      <w:del w:id="128" w:author="Administrator" w:date="2023-08-14T17:13:47Z">
        <w:r>
          <w:rPr>
            <w:rFonts w:hint="default" w:ascii="Times New Roman" w:hAnsi="Times New Roman" w:cs="Times New Roman"/>
            <w:color w:val="auto"/>
            <w:lang w:val="en-US" w:eastAsia="zh-CN"/>
          </w:rPr>
          <w:delText>“</w:delText>
        </w:r>
      </w:del>
      <w:ins w:id="129" w:author="Administrator" w:date="2023-08-14T17:13:47Z">
        <w:r>
          <w:rPr>
            <w:rFonts w:hint="eastAsia" w:cs="Times New Roman"/>
            <w:color w:val="auto"/>
            <w:lang w:val="en-US" w:eastAsia="zh-CN"/>
          </w:rPr>
          <w:t>“</w:t>
        </w:r>
      </w:ins>
      <w:r>
        <w:rPr>
          <w:rFonts w:hint="default" w:ascii="Times New Roman" w:hAnsi="Times New Roman" w:cs="Times New Roman"/>
          <w:color w:val="auto"/>
          <w:lang w:val="en-US" w:eastAsia="zh-CN"/>
        </w:rPr>
        <w:t>D11提高农户耕地保护意识</w:t>
      </w:r>
      <w:del w:id="130" w:author="Administrator" w:date="2023-08-14T17:14:01Z">
        <w:r>
          <w:rPr>
            <w:rFonts w:hint="default" w:ascii="Times New Roman" w:hAnsi="Times New Roman" w:cs="Times New Roman"/>
            <w:color w:val="auto"/>
            <w:lang w:val="en-US" w:eastAsia="zh-CN"/>
          </w:rPr>
          <w:delText>”</w:delText>
        </w:r>
      </w:del>
      <w:ins w:id="131" w:author="Administrator" w:date="2023-08-14T17:14:01Z">
        <w:r>
          <w:rPr>
            <w:rFonts w:hint="eastAsia" w:cs="Times New Roman"/>
            <w:color w:val="auto"/>
            <w:lang w:val="en-US" w:eastAsia="zh-CN"/>
          </w:rPr>
          <w:t>”</w:t>
        </w:r>
      </w:ins>
      <w:r>
        <w:rPr>
          <w:rFonts w:hint="default" w:ascii="Times New Roman" w:hAnsi="Times New Roman" w:cs="Times New Roman"/>
          <w:color w:val="auto"/>
          <w:lang w:val="en-US" w:eastAsia="zh-CN"/>
        </w:rPr>
        <w:t>指标，预期指标值为有效提高。</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②生态效益指标</w:t>
      </w:r>
    </w:p>
    <w:p>
      <w:pPr>
        <w:bidi w:val="0"/>
        <w:rPr>
          <w:rFonts w:hint="default" w:ascii="Times New Roman" w:hAnsi="Times New Roman" w:cs="Times New Roman"/>
          <w:color w:val="auto"/>
          <w:lang w:val="en-US" w:eastAsia="zh-CN"/>
        </w:rPr>
      </w:pPr>
      <w:del w:id="132" w:author="Administrator" w:date="2023-08-14T17:13:47Z">
        <w:r>
          <w:rPr>
            <w:rFonts w:hint="default" w:ascii="Times New Roman" w:hAnsi="Times New Roman" w:cs="Times New Roman"/>
            <w:color w:val="auto"/>
            <w:lang w:val="en-US" w:eastAsia="zh-CN"/>
          </w:rPr>
          <w:delText>“</w:delText>
        </w:r>
      </w:del>
      <w:ins w:id="133" w:author="Administrator" w:date="2023-08-14T17:13:47Z">
        <w:r>
          <w:rPr>
            <w:rFonts w:hint="eastAsia" w:cs="Times New Roman"/>
            <w:color w:val="auto"/>
            <w:lang w:val="en-US" w:eastAsia="zh-CN"/>
          </w:rPr>
          <w:t>“</w:t>
        </w:r>
      </w:ins>
      <w:r>
        <w:rPr>
          <w:rFonts w:hint="default" w:ascii="Times New Roman" w:hAnsi="Times New Roman" w:cs="Times New Roman"/>
          <w:color w:val="auto"/>
          <w:lang w:val="en-US" w:eastAsia="zh-CN"/>
        </w:rPr>
        <w:t>D21改善土壤连作障碍</w:t>
      </w:r>
      <w:del w:id="134" w:author="Administrator" w:date="2023-08-14T17:14:01Z">
        <w:r>
          <w:rPr>
            <w:rFonts w:hint="default" w:ascii="Times New Roman" w:hAnsi="Times New Roman" w:cs="Times New Roman"/>
            <w:color w:val="auto"/>
            <w:lang w:val="en-US" w:eastAsia="zh-CN"/>
          </w:rPr>
          <w:delText>”</w:delText>
        </w:r>
      </w:del>
      <w:ins w:id="135" w:author="Administrator" w:date="2023-08-14T17:14:01Z">
        <w:r>
          <w:rPr>
            <w:rFonts w:hint="eastAsia" w:cs="Times New Roman"/>
            <w:color w:val="auto"/>
            <w:lang w:val="en-US" w:eastAsia="zh-CN"/>
          </w:rPr>
          <w:t>”</w:t>
        </w:r>
      </w:ins>
      <w:r>
        <w:rPr>
          <w:rFonts w:hint="default" w:ascii="Times New Roman" w:hAnsi="Times New Roman" w:cs="Times New Roman"/>
          <w:color w:val="auto"/>
          <w:lang w:val="en-US" w:eastAsia="zh-CN"/>
        </w:rPr>
        <w:t>指标，预期指标值为有效改善。</w:t>
      </w:r>
    </w:p>
    <w:p>
      <w:pPr>
        <w:bidi w:val="0"/>
        <w:rPr>
          <w:rFonts w:hint="default" w:ascii="Times New Roman" w:hAnsi="Times New Roman" w:cs="Times New Roman"/>
          <w:color w:val="auto"/>
          <w:lang w:eastAsia="zh-CN"/>
        </w:rPr>
      </w:pPr>
      <w:r>
        <w:rPr>
          <w:rFonts w:hint="default" w:ascii="Times New Roman" w:hAnsi="Times New Roman" w:cs="Times New Roman"/>
          <w:color w:val="auto"/>
          <w:lang w:eastAsia="zh-CN"/>
        </w:rPr>
        <w:t>（3）</w:t>
      </w:r>
      <w:r>
        <w:rPr>
          <w:rFonts w:hint="default" w:ascii="Times New Roman" w:hAnsi="Times New Roman" w:cs="Times New Roman"/>
          <w:color w:val="auto"/>
          <w:lang w:val="en-US" w:eastAsia="zh-Hans"/>
        </w:rPr>
        <w:t>满意度目标</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①满意度指标</w:t>
      </w:r>
    </w:p>
    <w:p>
      <w:pPr>
        <w:bidi w:val="0"/>
        <w:rPr>
          <w:rFonts w:hint="default" w:ascii="Times New Roman" w:hAnsi="Times New Roman" w:cs="Times New Roman"/>
          <w:color w:val="auto"/>
          <w:lang w:val="en-US" w:eastAsia="zh-CN"/>
        </w:rPr>
      </w:pPr>
      <w:del w:id="136" w:author="Administrator" w:date="2023-08-14T17:13:47Z">
        <w:r>
          <w:rPr>
            <w:rFonts w:hint="default" w:ascii="Times New Roman" w:hAnsi="Times New Roman" w:cs="Times New Roman"/>
            <w:color w:val="auto"/>
            <w:lang w:val="en-US" w:eastAsia="zh-CN"/>
          </w:rPr>
          <w:delText>“</w:delText>
        </w:r>
      </w:del>
      <w:ins w:id="137" w:author="Administrator" w:date="2023-08-14T17:13:47Z">
        <w:r>
          <w:rPr>
            <w:rFonts w:hint="eastAsia" w:cs="Times New Roman"/>
            <w:color w:val="auto"/>
            <w:lang w:val="en-US" w:eastAsia="zh-CN"/>
          </w:rPr>
          <w:t>“</w:t>
        </w:r>
      </w:ins>
      <w:r>
        <w:rPr>
          <w:rFonts w:hint="default" w:ascii="Times New Roman" w:hAnsi="Times New Roman" w:cs="Times New Roman"/>
          <w:color w:val="auto"/>
          <w:lang w:val="en-US" w:eastAsia="zh-CN"/>
        </w:rPr>
        <w:t>D31受益农户满意度</w:t>
      </w:r>
      <w:del w:id="138" w:author="Administrator" w:date="2023-08-14T17:14:01Z">
        <w:r>
          <w:rPr>
            <w:rFonts w:hint="default" w:ascii="Times New Roman" w:hAnsi="Times New Roman" w:cs="Times New Roman"/>
            <w:color w:val="auto"/>
            <w:lang w:val="en-US" w:eastAsia="zh-CN"/>
          </w:rPr>
          <w:delText>”</w:delText>
        </w:r>
      </w:del>
      <w:ins w:id="139" w:author="Administrator" w:date="2023-08-14T17:14:01Z">
        <w:r>
          <w:rPr>
            <w:rFonts w:hint="eastAsia" w:cs="Times New Roman"/>
            <w:color w:val="auto"/>
            <w:lang w:val="en-US" w:eastAsia="zh-CN"/>
          </w:rPr>
          <w:t>”</w:t>
        </w:r>
      </w:ins>
      <w:r>
        <w:rPr>
          <w:rFonts w:hint="default" w:ascii="Times New Roman" w:hAnsi="Times New Roman" w:cs="Times New Roman"/>
          <w:color w:val="auto"/>
          <w:lang w:val="en-US" w:eastAsia="zh-CN"/>
        </w:rPr>
        <w:t>指标，预期指标值为</w:t>
      </w:r>
      <w:r>
        <w:rPr>
          <w:rFonts w:hint="eastAsia" w:ascii="宋体" w:hAnsi="宋体" w:eastAsia="宋体" w:cs="宋体"/>
          <w:color w:val="auto"/>
          <w:lang w:val="en-US" w:eastAsia="zh-CN"/>
        </w:rPr>
        <w:t>大于等于</w:t>
      </w:r>
      <w:r>
        <w:rPr>
          <w:rFonts w:hint="default" w:ascii="Times New Roman" w:hAnsi="Times New Roman" w:cs="Times New Roman"/>
          <w:color w:val="auto"/>
          <w:lang w:val="en-US" w:eastAsia="zh-CN"/>
        </w:rPr>
        <w:t>95.00%。</w:t>
      </w:r>
    </w:p>
    <w:p>
      <w:pPr>
        <w:pStyle w:val="2"/>
        <w:bidi w:val="0"/>
        <w:spacing w:line="360" w:lineRule="auto"/>
        <w:rPr>
          <w:rFonts w:hint="default" w:ascii="Times New Roman" w:hAnsi="Times New Roman" w:cs="Times New Roman"/>
          <w:color w:val="auto"/>
        </w:rPr>
      </w:pPr>
      <w:bookmarkStart w:id="29" w:name="_Toc19431"/>
      <w:bookmarkStart w:id="30" w:name="_Toc68364660"/>
      <w:r>
        <w:rPr>
          <w:rFonts w:hint="default" w:ascii="Times New Roman" w:hAnsi="Times New Roman" w:cs="Times New Roman"/>
          <w:color w:val="auto"/>
        </w:rPr>
        <w:t>二、绩效评价工作开展情况</w:t>
      </w:r>
      <w:bookmarkEnd w:id="29"/>
      <w:bookmarkEnd w:id="30"/>
    </w:p>
    <w:p>
      <w:pPr>
        <w:pStyle w:val="3"/>
        <w:bidi w:val="0"/>
        <w:rPr>
          <w:rFonts w:hint="default" w:ascii="Times New Roman" w:hAnsi="Times New Roman" w:cs="Times New Roman"/>
          <w:color w:val="auto"/>
        </w:rPr>
      </w:pPr>
      <w:bookmarkStart w:id="31" w:name="_Toc68364661"/>
      <w:bookmarkStart w:id="32" w:name="_Toc18111"/>
      <w:r>
        <w:rPr>
          <w:rFonts w:hint="default" w:ascii="Times New Roman" w:hAnsi="Times New Roman" w:cs="Times New Roman"/>
          <w:color w:val="auto"/>
        </w:rPr>
        <w:t>（一）绩效评价目的、对象和范围</w:t>
      </w:r>
      <w:bookmarkEnd w:id="31"/>
      <w:bookmarkEnd w:id="32"/>
    </w:p>
    <w:p>
      <w:pPr>
        <w:pStyle w:val="4"/>
        <w:bidi w:val="0"/>
        <w:rPr>
          <w:rFonts w:hint="default" w:ascii="Times New Roman" w:hAnsi="Times New Roman" w:cs="Times New Roman"/>
          <w:color w:val="auto"/>
        </w:rPr>
      </w:pPr>
      <w:r>
        <w:rPr>
          <w:rFonts w:hint="default" w:ascii="Times New Roman" w:hAnsi="Times New Roman" w:cs="Times New Roman"/>
          <w:color w:val="auto"/>
        </w:rPr>
        <w:t>1.绩效评价目的</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本次绩效评价遵循财政部《项目支出绩效评价管理办法》（财预〔2020〕10号）和自治区财政厅《自治区财政支出绩效评价管理暂行办法》（新财预〔2018〕189号）等相关政策文件与规定，旨在评价财政项目实施前期、过程及效果，对财政项目支出的经济性、效率性、效益性和公平性进行客观、公正的测量、分析和评判。</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绩效评价的目的是为全面了解该项目预算编制合理性、资金使用合规性、项目管理的规范性、项目目标的实现情况、服务对象的满意度等，通过本次项目绩效评价来总结经验和教训，促进项目成果转化和应用，为今后类似项目的长效管理，提供可行性参考建议。</w:t>
      </w:r>
    </w:p>
    <w:p>
      <w:pPr>
        <w:pStyle w:val="4"/>
        <w:bidi w:val="0"/>
        <w:rPr>
          <w:rFonts w:hint="default" w:ascii="Times New Roman" w:hAnsi="Times New Roman" w:cs="Times New Roman"/>
          <w:color w:val="auto"/>
        </w:rPr>
      </w:pPr>
      <w:r>
        <w:rPr>
          <w:rFonts w:hint="default" w:ascii="Times New Roman" w:hAnsi="Times New Roman" w:cs="Times New Roman"/>
          <w:color w:val="auto"/>
        </w:rPr>
        <w:t>2.绩效评价对象</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highlight w:val="none"/>
          <w:lang w:val="en-US" w:eastAsia="zh-CN"/>
        </w:rPr>
        <w:t>本次绩效评价的对象为巴楚县2022年耕地轮作项目，主要评价该项目的投入、产出及效益</w:t>
      </w:r>
      <w:r>
        <w:rPr>
          <w:rFonts w:hint="default" w:ascii="Times New Roman" w:hAnsi="Times New Roman" w:cs="Times New Roman"/>
          <w:color w:val="auto"/>
          <w:lang w:val="en-US" w:eastAsia="zh-CN"/>
        </w:rPr>
        <w:t>。</w:t>
      </w:r>
    </w:p>
    <w:p>
      <w:pPr>
        <w:pStyle w:val="4"/>
        <w:bidi w:val="0"/>
        <w:rPr>
          <w:rFonts w:hint="default" w:ascii="Times New Roman" w:hAnsi="Times New Roman" w:cs="Times New Roman"/>
          <w:color w:val="auto"/>
        </w:rPr>
      </w:pPr>
      <w:r>
        <w:rPr>
          <w:rFonts w:hint="default" w:ascii="Times New Roman" w:hAnsi="Times New Roman" w:cs="Times New Roman"/>
          <w:color w:val="auto"/>
        </w:rPr>
        <w:t>3.绩效评价范围</w:t>
      </w:r>
    </w:p>
    <w:p>
      <w:pPr>
        <w:bidi w:val="0"/>
        <w:rPr>
          <w:rFonts w:hint="default" w:ascii="Times New Roman" w:hAnsi="Times New Roman" w:cs="Times New Roman"/>
          <w:color w:val="auto"/>
        </w:rPr>
      </w:pPr>
      <w:bookmarkStart w:id="33" w:name="_Toc68364662"/>
      <w:r>
        <w:rPr>
          <w:rFonts w:hint="default" w:ascii="Times New Roman" w:hAnsi="Times New Roman" w:cs="Times New Roman"/>
          <w:color w:val="auto"/>
        </w:rPr>
        <w:t>本次绩效评价</w:t>
      </w:r>
      <w:r>
        <w:rPr>
          <w:rFonts w:hint="default" w:ascii="Times New Roman" w:hAnsi="Times New Roman" w:cs="Times New Roman"/>
          <w:color w:val="auto"/>
          <w:lang w:val="en-US" w:eastAsia="zh-CN"/>
        </w:rPr>
        <w:t>范围</w:t>
      </w:r>
      <w:r>
        <w:rPr>
          <w:rFonts w:hint="default" w:ascii="Times New Roman" w:hAnsi="Times New Roman" w:cs="Times New Roman"/>
          <w:color w:val="auto"/>
        </w:rPr>
        <w:t>主要围绕</w:t>
      </w:r>
      <w:r>
        <w:rPr>
          <w:rFonts w:hint="default" w:ascii="Times New Roman" w:hAnsi="Times New Roman" w:cs="Times New Roman"/>
          <w:color w:val="auto"/>
          <w:lang w:val="en-US" w:eastAsia="zh-CN"/>
        </w:rPr>
        <w:t>项目</w:t>
      </w:r>
      <w:r>
        <w:rPr>
          <w:rFonts w:hint="default" w:ascii="Times New Roman" w:hAnsi="Times New Roman" w:cs="Times New Roman"/>
          <w:color w:val="auto"/>
          <w:highlight w:val="none"/>
          <w:lang w:eastAsia="zh-CN"/>
        </w:rPr>
        <w:t>决策情况、资金管理和使用情况、相关管理制度办法的健全性及执行情况、实现的产出情况、取得的效益情况</w:t>
      </w:r>
      <w:r>
        <w:rPr>
          <w:rFonts w:hint="default" w:ascii="Times New Roman" w:hAnsi="Times New Roman" w:cs="Times New Roman"/>
          <w:color w:val="auto"/>
          <w:highlight w:val="none"/>
          <w:lang w:val="en-US" w:eastAsia="zh-CN"/>
        </w:rPr>
        <w:t>以及</w:t>
      </w:r>
      <w:r>
        <w:rPr>
          <w:rFonts w:hint="default" w:ascii="Times New Roman" w:hAnsi="Times New Roman" w:cs="Times New Roman"/>
          <w:color w:val="auto"/>
          <w:highlight w:val="none"/>
          <w:lang w:eastAsia="zh-CN"/>
        </w:rPr>
        <w:t>其他相关内容</w:t>
      </w:r>
      <w:r>
        <w:rPr>
          <w:rFonts w:hint="default" w:ascii="Times New Roman" w:hAnsi="Times New Roman" w:cs="Times New Roman"/>
          <w:color w:val="auto"/>
        </w:rPr>
        <w:t>。</w:t>
      </w:r>
    </w:p>
    <w:p>
      <w:pPr>
        <w:pStyle w:val="4"/>
        <w:bidi w:val="0"/>
        <w:rPr>
          <w:rFonts w:hint="default" w:ascii="Times New Roman" w:hAnsi="Times New Roman" w:cs="Times New Roman" w:eastAsiaTheme="minorEastAsia"/>
          <w:color w:val="auto"/>
          <w:lang w:eastAsia="zh-CN"/>
        </w:rPr>
      </w:pPr>
      <w:r>
        <w:rPr>
          <w:rFonts w:hint="default" w:ascii="Times New Roman" w:hAnsi="Times New Roman" w:cs="Times New Roman"/>
          <w:color w:val="auto"/>
          <w:lang w:val="en-US" w:eastAsia="zh-CN"/>
        </w:rPr>
        <w:t>4</w:t>
      </w:r>
      <w:r>
        <w:rPr>
          <w:rFonts w:hint="default" w:ascii="Times New Roman" w:hAnsi="Times New Roman" w:cs="Times New Roman"/>
          <w:color w:val="auto"/>
        </w:rPr>
        <w:t>.绩效评价</w:t>
      </w:r>
      <w:r>
        <w:rPr>
          <w:rFonts w:hint="default" w:ascii="Times New Roman" w:hAnsi="Times New Roman" w:cs="Times New Roman"/>
          <w:color w:val="auto"/>
          <w:lang w:val="en-US" w:eastAsia="zh-CN"/>
        </w:rPr>
        <w:t>时段</w:t>
      </w:r>
    </w:p>
    <w:p>
      <w:pPr>
        <w:bidi w:val="0"/>
        <w:rPr>
          <w:rFonts w:hint="default" w:ascii="Times New Roman" w:hAnsi="Times New Roman" w:cs="Times New Roman"/>
          <w:color w:val="auto"/>
        </w:rPr>
      </w:pPr>
      <w:bookmarkStart w:id="34" w:name="_Toc8255"/>
      <w:r>
        <w:rPr>
          <w:rFonts w:hint="default" w:ascii="Times New Roman" w:hAnsi="Times New Roman" w:cs="Times New Roman"/>
          <w:color w:val="auto"/>
        </w:rPr>
        <w:t>本次绩效评价工作的评价时段为：2022年5月1日至 2022年12月31日。</w:t>
      </w:r>
    </w:p>
    <w:p>
      <w:pPr>
        <w:pStyle w:val="3"/>
        <w:bidi w:val="0"/>
        <w:rPr>
          <w:rFonts w:hint="default" w:ascii="Times New Roman" w:hAnsi="Times New Roman" w:cs="Times New Roman"/>
          <w:color w:val="auto"/>
        </w:rPr>
      </w:pPr>
      <w:r>
        <w:rPr>
          <w:rFonts w:hint="default" w:ascii="Times New Roman" w:hAnsi="Times New Roman" w:cs="Times New Roman"/>
          <w:color w:val="auto"/>
        </w:rPr>
        <w:t>（二）绩效评价原则、评价指标体系、评价方法评价标准</w:t>
      </w:r>
      <w:bookmarkEnd w:id="33"/>
      <w:bookmarkEnd w:id="34"/>
    </w:p>
    <w:p>
      <w:pPr>
        <w:pStyle w:val="4"/>
        <w:bidi w:val="0"/>
        <w:rPr>
          <w:rFonts w:hint="default" w:ascii="Times New Roman" w:hAnsi="Times New Roman" w:cs="Times New Roman"/>
          <w:color w:val="auto"/>
        </w:rPr>
      </w:pPr>
      <w:r>
        <w:rPr>
          <w:rFonts w:hint="default" w:ascii="Times New Roman" w:hAnsi="Times New Roman" w:cs="Times New Roman"/>
          <w:color w:val="auto"/>
        </w:rPr>
        <w:t>1. 绩效评价原则</w:t>
      </w:r>
    </w:p>
    <w:p>
      <w:pPr>
        <w:bidi w:val="0"/>
        <w:rPr>
          <w:rFonts w:hint="default" w:ascii="Times New Roman" w:hAnsi="Times New Roman" w:cs="Times New Roman"/>
          <w:color w:val="auto"/>
        </w:rPr>
      </w:pPr>
      <w:r>
        <w:rPr>
          <w:rFonts w:hint="default" w:ascii="Times New Roman" w:hAnsi="Times New Roman" w:cs="Times New Roman"/>
          <w:color w:val="auto"/>
        </w:rPr>
        <w:t>依据《中华人民共和国预算法》《中共中央国务院关于全面实施预算绩效管理的意见》（中发〔2018〕34号）、《项目支出绩效评价管理办法》（财预〔2020〕10号）、《自治区党委自治区人民政府关于全面实施预算绩效管理的实施意见》（新党发〔2018〕30号）、《自治区全面实施预算绩效管理的工作方案》（新财预〔2018〕158号）、《自治区财政支出绩效评价管理暂行办法》（新财预〔2018〕189号）系列文件的要求，本次绩效评价秉承科学规范、公正公开、分级分类、绩效相关等原则，按照从投入、过程到产出效果和影响的绩效逻辑路径，结合</w:t>
      </w:r>
      <w:r>
        <w:rPr>
          <w:rFonts w:hint="default" w:ascii="Times New Roman" w:hAnsi="Times New Roman" w:cs="Times New Roman"/>
          <w:color w:val="auto"/>
          <w:lang w:val="en-US" w:eastAsia="zh-CN"/>
        </w:rPr>
        <w:t>巴楚县2022年耕地轮作项目</w:t>
      </w:r>
      <w:r>
        <w:rPr>
          <w:rFonts w:hint="default" w:ascii="Times New Roman" w:hAnsi="Times New Roman" w:cs="Times New Roman"/>
          <w:color w:val="auto"/>
        </w:rPr>
        <w:t>实际开展情况，运用定量和定性分析相结合的方法，总结经验做法，反思项目实施和管理中的问题，以切实提升财政资金管理的科学化、规范化和精细化水平。</w:t>
      </w:r>
    </w:p>
    <w:p>
      <w:pPr>
        <w:bidi w:val="0"/>
        <w:rPr>
          <w:rFonts w:hint="default" w:ascii="Times New Roman" w:hAnsi="Times New Roman" w:cs="Times New Roman"/>
          <w:color w:val="auto"/>
        </w:rPr>
      </w:pPr>
      <w:r>
        <w:rPr>
          <w:rFonts w:hint="default" w:ascii="Times New Roman" w:hAnsi="Times New Roman" w:cs="Times New Roman"/>
          <w:color w:val="auto"/>
        </w:rPr>
        <w:t>根据以上原则，本次绩效评价遵循的原则包括：</w:t>
      </w:r>
    </w:p>
    <w:p>
      <w:pPr>
        <w:bidi w:val="0"/>
        <w:rPr>
          <w:rFonts w:hint="default" w:ascii="Times New Roman" w:hAnsi="Times New Roman" w:cs="Times New Roman"/>
          <w:color w:val="auto"/>
        </w:rPr>
      </w:pPr>
      <w:r>
        <w:rPr>
          <w:rFonts w:hint="default" w:ascii="Times New Roman" w:hAnsi="Times New Roman" w:cs="Times New Roman"/>
          <w:color w:val="auto"/>
        </w:rPr>
        <w:t>（1）绩效评价应当运用科学合理的方法，按照规范的程序，对项目绩效进行客观、公正的反映。</w:t>
      </w:r>
    </w:p>
    <w:p>
      <w:pPr>
        <w:bidi w:val="0"/>
        <w:ind w:firstLine="883"/>
        <w:rPr>
          <w:rFonts w:hint="default" w:ascii="Times New Roman" w:hAnsi="Times New Roman" w:cs="Times New Roman"/>
          <w:color w:val="auto"/>
          <w:lang w:val="zh-TW" w:eastAsia="zh-CN"/>
        </w:rPr>
      </w:pPr>
      <w:r>
        <w:rPr>
          <w:rFonts w:hint="default" w:ascii="Times New Roman" w:hAnsi="Times New Roman" w:cs="Times New Roman"/>
          <w:color w:val="auto"/>
          <w:lang w:val="zh-TW" w:eastAsia="zh-CN"/>
        </w:rPr>
        <w:t>（</w:t>
      </w:r>
      <w:r>
        <w:rPr>
          <w:rFonts w:hint="default" w:ascii="Times New Roman" w:hAnsi="Times New Roman" w:cs="Times New Roman"/>
          <w:color w:val="auto"/>
          <w:lang w:val="en-US" w:eastAsia="zh-CN"/>
        </w:rPr>
        <w:t>2</w:t>
      </w:r>
      <w:r>
        <w:rPr>
          <w:rFonts w:hint="default" w:ascii="Times New Roman" w:hAnsi="Times New Roman" w:cs="Times New Roman"/>
          <w:color w:val="auto"/>
          <w:lang w:val="zh-TW" w:eastAsia="zh-CN"/>
        </w:rPr>
        <w:t>）在数据收集时，采取客观数据，主管部门审查、社会中介组织复查，与问卷调查相结合的形式，以保证各项指标的真实性。</w:t>
      </w:r>
    </w:p>
    <w:p>
      <w:pPr>
        <w:bidi w:val="0"/>
        <w:ind w:firstLine="883"/>
        <w:rPr>
          <w:rFonts w:hint="default" w:ascii="Times New Roman" w:hAnsi="Times New Roman" w:cs="Times New Roman"/>
          <w:color w:val="auto"/>
          <w:lang w:val="zh-TW" w:eastAsia="zh-CN"/>
        </w:rPr>
      </w:pPr>
      <w:r>
        <w:rPr>
          <w:rFonts w:hint="default" w:ascii="Times New Roman" w:hAnsi="Times New Roman" w:cs="Times New Roman"/>
          <w:color w:val="auto"/>
          <w:lang w:val="zh-TW" w:eastAsia="zh-CN"/>
        </w:rPr>
        <w:t>（</w:t>
      </w:r>
      <w:r>
        <w:rPr>
          <w:rFonts w:hint="default" w:ascii="Times New Roman" w:hAnsi="Times New Roman" w:cs="Times New Roman"/>
          <w:color w:val="auto"/>
          <w:lang w:val="en-US" w:eastAsia="zh-CN"/>
        </w:rPr>
        <w:t>3</w:t>
      </w:r>
      <w:r>
        <w:rPr>
          <w:rFonts w:hint="default" w:ascii="Times New Roman" w:hAnsi="Times New Roman" w:cs="Times New Roman"/>
          <w:color w:val="auto"/>
          <w:lang w:val="zh-TW" w:eastAsia="zh-CN"/>
        </w:rPr>
        <w:t>）保证评价结果的</w:t>
      </w:r>
      <w:r>
        <w:rPr>
          <w:rFonts w:hint="default" w:ascii="Times New Roman" w:hAnsi="Times New Roman" w:cs="Times New Roman"/>
          <w:color w:val="auto"/>
          <w:lang w:val="en-US" w:eastAsia="zh-CN"/>
        </w:rPr>
        <w:t>独立性、</w:t>
      </w:r>
      <w:r>
        <w:rPr>
          <w:rFonts w:hint="default" w:ascii="Times New Roman" w:hAnsi="Times New Roman" w:cs="Times New Roman"/>
          <w:color w:val="auto"/>
          <w:lang w:val="zh-TW" w:eastAsia="zh-CN"/>
        </w:rPr>
        <w:t>真实性、公正性，提高评价报告的公信力。</w:t>
      </w:r>
    </w:p>
    <w:p>
      <w:pPr>
        <w:bidi w:val="0"/>
        <w:ind w:firstLine="883"/>
        <w:rPr>
          <w:rFonts w:hint="default" w:ascii="Times New Roman" w:hAnsi="Times New Roman" w:cs="Times New Roman"/>
          <w:color w:val="auto"/>
        </w:rPr>
      </w:pPr>
      <w:r>
        <w:rPr>
          <w:rFonts w:hint="default" w:ascii="Times New Roman" w:hAnsi="Times New Roman" w:cs="Times New Roman"/>
          <w:color w:val="auto"/>
          <w:lang w:val="zh-TW" w:eastAsia="zh-CN"/>
        </w:rPr>
        <w:t>（</w:t>
      </w:r>
      <w:r>
        <w:rPr>
          <w:rFonts w:hint="default" w:ascii="Times New Roman" w:hAnsi="Times New Roman" w:cs="Times New Roman"/>
          <w:color w:val="auto"/>
          <w:lang w:val="en-US" w:eastAsia="zh-CN"/>
        </w:rPr>
        <w:t>4</w:t>
      </w:r>
      <w:r>
        <w:rPr>
          <w:rFonts w:hint="default" w:ascii="Times New Roman" w:hAnsi="Times New Roman" w:cs="Times New Roman"/>
          <w:color w:val="auto"/>
          <w:lang w:val="zh-TW" w:eastAsia="zh-CN"/>
        </w:rPr>
        <w:t>）绩效评价报告应当简明扼要，除了对绩效评价的过程、结果描述外，还应总结经验，指出问题，并就共性问题提出可操作性改进建议</w:t>
      </w:r>
      <w:r>
        <w:rPr>
          <w:rFonts w:hint="default" w:ascii="Times New Roman" w:hAnsi="Times New Roman" w:cs="Times New Roman"/>
          <w:color w:val="auto"/>
        </w:rPr>
        <w:t>。</w:t>
      </w:r>
    </w:p>
    <w:p>
      <w:pPr>
        <w:pStyle w:val="4"/>
        <w:bidi w:val="0"/>
        <w:rPr>
          <w:rFonts w:hint="default" w:ascii="Times New Roman" w:hAnsi="Times New Roman" w:cs="Times New Roman"/>
          <w:color w:val="auto"/>
        </w:rPr>
      </w:pPr>
      <w:r>
        <w:rPr>
          <w:rFonts w:hint="default" w:ascii="Times New Roman" w:hAnsi="Times New Roman" w:cs="Times New Roman"/>
          <w:color w:val="auto"/>
        </w:rPr>
        <w:t>2. 绩效评价指标体系</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巴楚县2022年耕地轮作项目</w:t>
      </w:r>
      <w:r>
        <w:rPr>
          <w:rFonts w:hint="default" w:ascii="Times New Roman" w:hAnsi="Times New Roman" w:cs="Times New Roman"/>
          <w:color w:val="auto"/>
          <w:lang w:val="zh-TW" w:eastAsia="zh-TW"/>
        </w:rPr>
        <w:t>财政支出绩效评价指标体系严格按照《项目支出绩效评价管理办法》（财预〔2020〕10号）文件要求设置，</w:t>
      </w:r>
      <w:r>
        <w:rPr>
          <w:rFonts w:hint="default" w:ascii="Times New Roman" w:hAnsi="Times New Roman" w:cs="Times New Roman"/>
          <w:color w:val="auto"/>
        </w:rPr>
        <w:t>指标体系设置一级指标共</w:t>
      </w:r>
      <w:r>
        <w:rPr>
          <w:rFonts w:hint="default" w:ascii="Times New Roman" w:hAnsi="Times New Roman" w:cs="Times New Roman"/>
          <w:color w:val="auto"/>
          <w:lang w:val="en-US" w:eastAsia="zh-CN"/>
        </w:rPr>
        <w:t>4</w:t>
      </w:r>
      <w:r>
        <w:rPr>
          <w:rFonts w:hint="default" w:ascii="Times New Roman" w:hAnsi="Times New Roman" w:cs="Times New Roman"/>
          <w:color w:val="auto"/>
        </w:rPr>
        <w:t>个</w:t>
      </w:r>
      <w:r>
        <w:rPr>
          <w:rFonts w:hint="default" w:ascii="Times New Roman" w:hAnsi="Times New Roman" w:cs="Times New Roman"/>
          <w:color w:val="auto"/>
          <w:lang w:val="zh-TW" w:eastAsia="zh-TW"/>
        </w:rPr>
        <w:t>，包括决策</w:t>
      </w:r>
      <w:r>
        <w:rPr>
          <w:rFonts w:hint="default" w:ascii="Times New Roman" w:hAnsi="Times New Roman" w:cs="Times New Roman"/>
          <w:color w:val="auto"/>
        </w:rPr>
        <w:t>指标</w:t>
      </w:r>
      <w:r>
        <w:rPr>
          <w:rFonts w:hint="default" w:ascii="Times New Roman" w:hAnsi="Times New Roman" w:cs="Times New Roman"/>
          <w:color w:val="auto"/>
          <w:lang w:val="zh-TW"/>
        </w:rPr>
        <w:t>（</w:t>
      </w:r>
      <w:r>
        <w:rPr>
          <w:rFonts w:hint="default" w:ascii="Times New Roman" w:hAnsi="Times New Roman" w:cs="Times New Roman"/>
          <w:color w:val="auto"/>
          <w:lang w:val="en-US" w:eastAsia="zh-CN"/>
        </w:rPr>
        <w:t>1</w:t>
      </w:r>
      <w:r>
        <w:rPr>
          <w:rFonts w:hint="eastAsia" w:cs="Times New Roman"/>
          <w:color w:val="auto"/>
          <w:lang w:val="en-US" w:eastAsia="zh-CN"/>
        </w:rPr>
        <w:t>0</w:t>
      </w:r>
      <w:r>
        <w:rPr>
          <w:rFonts w:hint="default" w:ascii="Times New Roman" w:hAnsi="Times New Roman" w:cs="Times New Roman"/>
          <w:color w:val="auto"/>
          <w:lang w:val="zh-TW" w:eastAsia="zh-TW"/>
        </w:rPr>
        <w:t>%）、</w:t>
      </w:r>
      <w:r>
        <w:rPr>
          <w:rFonts w:hint="default" w:ascii="Times New Roman" w:hAnsi="Times New Roman" w:cs="Times New Roman"/>
          <w:color w:val="auto"/>
        </w:rPr>
        <w:t>过程指标</w:t>
      </w:r>
      <w:r>
        <w:rPr>
          <w:rFonts w:hint="default" w:ascii="Times New Roman" w:hAnsi="Times New Roman" w:cs="Times New Roman"/>
          <w:color w:val="auto"/>
          <w:lang w:val="zh-TW"/>
        </w:rPr>
        <w:t>（</w:t>
      </w:r>
      <w:r>
        <w:rPr>
          <w:rFonts w:hint="default" w:ascii="Times New Roman" w:hAnsi="Times New Roman" w:cs="Times New Roman"/>
          <w:color w:val="auto"/>
          <w:lang w:val="en-US" w:eastAsia="zh-CN"/>
        </w:rPr>
        <w:t>2</w:t>
      </w:r>
      <w:r>
        <w:rPr>
          <w:rFonts w:hint="eastAsia" w:cs="Times New Roman"/>
          <w:color w:val="auto"/>
          <w:lang w:val="en-US" w:eastAsia="zh-CN"/>
        </w:rPr>
        <w:t>5</w:t>
      </w:r>
      <w:r>
        <w:rPr>
          <w:rFonts w:hint="default" w:ascii="Times New Roman" w:hAnsi="Times New Roman" w:cs="Times New Roman"/>
          <w:color w:val="auto"/>
          <w:lang w:val="zh-TW" w:eastAsia="zh-TW"/>
        </w:rPr>
        <w:t>%）、</w:t>
      </w:r>
      <w:r>
        <w:rPr>
          <w:rFonts w:hint="default" w:ascii="Times New Roman" w:hAnsi="Times New Roman" w:cs="Times New Roman"/>
          <w:color w:val="auto"/>
        </w:rPr>
        <w:t>产出指标（</w:t>
      </w:r>
      <w:r>
        <w:rPr>
          <w:rFonts w:hint="default" w:ascii="Times New Roman" w:hAnsi="Times New Roman" w:cs="Times New Roman"/>
          <w:color w:val="auto"/>
          <w:lang w:val="en-US" w:eastAsia="zh-CN"/>
        </w:rPr>
        <w:t>30</w:t>
      </w:r>
      <w:r>
        <w:rPr>
          <w:rFonts w:hint="default" w:ascii="Times New Roman" w:hAnsi="Times New Roman" w:cs="Times New Roman"/>
          <w:color w:val="auto"/>
        </w:rPr>
        <w:t>%）、效益指标（</w:t>
      </w:r>
      <w:r>
        <w:rPr>
          <w:rFonts w:hint="default" w:ascii="Times New Roman" w:hAnsi="Times New Roman" w:cs="Times New Roman"/>
          <w:color w:val="auto"/>
          <w:lang w:val="en-US" w:eastAsia="zh-CN"/>
        </w:rPr>
        <w:t>35</w:t>
      </w:r>
      <w:r>
        <w:rPr>
          <w:rFonts w:hint="default" w:ascii="Times New Roman" w:hAnsi="Times New Roman" w:cs="Times New Roman"/>
          <w:color w:val="auto"/>
        </w:rPr>
        <w:t>%）四</w:t>
      </w:r>
      <w:r>
        <w:rPr>
          <w:rFonts w:hint="default" w:ascii="Times New Roman" w:hAnsi="Times New Roman" w:cs="Times New Roman"/>
          <w:color w:val="auto"/>
          <w:lang w:val="zh-TW" w:eastAsia="zh-TW"/>
        </w:rPr>
        <w:t>类指标</w:t>
      </w:r>
      <w:r>
        <w:rPr>
          <w:rFonts w:hint="default" w:ascii="Times New Roman" w:hAnsi="Times New Roman" w:cs="Times New Roman"/>
          <w:color w:val="auto"/>
          <w:lang w:val="zh-TW"/>
        </w:rPr>
        <w:t>；</w:t>
      </w:r>
      <w:r>
        <w:rPr>
          <w:rFonts w:hint="default" w:ascii="Times New Roman" w:hAnsi="Times New Roman" w:cs="Times New Roman"/>
          <w:color w:val="auto"/>
          <w:lang w:val="zh-TW" w:eastAsia="zh-TW"/>
        </w:rPr>
        <w:t>主要围绕资金使用、项目管理、资源配置等方面，客观分析项目的产出和效果，从而考察项目预算定额标准的合理性，进而提出完善意见。整个评价框架构成体现从投入、过程到产出、效果和影响的绩效逻辑路径</w:t>
      </w:r>
      <w:r>
        <w:rPr>
          <w:rFonts w:hint="default" w:ascii="Times New Roman" w:hAnsi="Times New Roman" w:cs="Times New Roman"/>
          <w:color w:val="auto"/>
          <w:lang w:val="zh-TW" w:eastAsia="zh-CN"/>
        </w:rPr>
        <w:t>。</w:t>
      </w:r>
      <w:r>
        <w:rPr>
          <w:rFonts w:hint="default" w:ascii="Times New Roman" w:hAnsi="Times New Roman" w:cs="Times New Roman"/>
          <w:color w:val="auto"/>
          <w:lang w:val="en-US" w:eastAsia="zh-CN"/>
        </w:rPr>
        <w:t>具体指标分类如下：</w:t>
      </w:r>
    </w:p>
    <w:p>
      <w:pPr>
        <w:bidi w:val="0"/>
        <w:rPr>
          <w:rFonts w:hint="default" w:ascii="Times New Roman" w:hAnsi="Times New Roman" w:cs="Times New Roman"/>
          <w:color w:val="auto"/>
          <w:lang w:eastAsia="zh-CN"/>
        </w:rPr>
      </w:pPr>
      <w:r>
        <w:rPr>
          <w:rFonts w:hint="default" w:ascii="Times New Roman" w:hAnsi="Times New Roman" w:cs="Times New Roman"/>
          <w:color w:val="auto"/>
        </w:rPr>
        <w:t>一级指标为：决策、过程、产出、效益</w:t>
      </w:r>
      <w:r>
        <w:rPr>
          <w:rFonts w:hint="default" w:ascii="Times New Roman" w:hAnsi="Times New Roman" w:cs="Times New Roman"/>
          <w:color w:val="auto"/>
          <w:lang w:eastAsia="zh-CN"/>
        </w:rPr>
        <w:t>。</w:t>
      </w:r>
    </w:p>
    <w:p>
      <w:pPr>
        <w:bidi w:val="0"/>
        <w:rPr>
          <w:rFonts w:hint="default" w:ascii="Times New Roman" w:hAnsi="Times New Roman" w:cs="Times New Roman"/>
          <w:color w:val="auto"/>
          <w:lang w:eastAsia="zh-CN"/>
        </w:rPr>
      </w:pPr>
      <w:r>
        <w:rPr>
          <w:rFonts w:hint="default" w:ascii="Times New Roman" w:hAnsi="Times New Roman" w:cs="Times New Roman"/>
          <w:color w:val="auto"/>
        </w:rPr>
        <w:t>二级指标为：项目立项、绩效目标、资金投入、资金管理、组织实施、产出数量、产出质量、产出时效、产出成本、项目效益</w:t>
      </w:r>
      <w:r>
        <w:rPr>
          <w:rFonts w:hint="default" w:ascii="Times New Roman" w:hAnsi="Times New Roman" w:cs="Times New Roman"/>
          <w:color w:val="auto"/>
          <w:lang w:eastAsia="zh-CN"/>
        </w:rPr>
        <w:t>。</w:t>
      </w:r>
    </w:p>
    <w:p>
      <w:pPr>
        <w:bidi w:val="0"/>
        <w:rPr>
          <w:rFonts w:hint="default" w:ascii="Times New Roman" w:hAnsi="Times New Roman" w:cs="Times New Roman"/>
          <w:color w:val="auto"/>
          <w:lang w:eastAsia="zh-CN"/>
        </w:rPr>
      </w:pPr>
      <w:r>
        <w:rPr>
          <w:rFonts w:hint="default" w:ascii="Times New Roman" w:hAnsi="Times New Roman" w:cs="Times New Roman"/>
          <w:color w:val="auto"/>
        </w:rPr>
        <w:t>三级指标为：立项依据充分性、立项程序规范性、绩效目标合理性、绩效指标明确性、预算编制科学性、资金分配合理性、资金到位率、预算执行率、资金使用合规性、管理制度健全性、制度执行有效性、实际完成率、质量达标率、完成及时性、成本节约率、社会效益、生态效益、可持续影响、服务对象满意度</w:t>
      </w:r>
      <w:r>
        <w:rPr>
          <w:rFonts w:hint="default" w:ascii="Times New Roman" w:hAnsi="Times New Roman" w:cs="Times New Roman"/>
          <w:color w:val="auto"/>
          <w:lang w:eastAsia="zh-CN"/>
        </w:rPr>
        <w:t>。</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zh-TW" w:eastAsia="zh-TW"/>
        </w:rPr>
        <w:t>指标体系包括综合评价表和基础表两部分，综合评价表是评价的依据，基础表是支持评价的基础数据。指标体系为评分所用，需要基础表、问卷调查和访谈的支持。综合评价表中各指标的权重由</w:t>
      </w:r>
      <w:r>
        <w:rPr>
          <w:rFonts w:hint="default" w:ascii="Times New Roman" w:hAnsi="Times New Roman" w:cs="Times New Roman"/>
          <w:color w:val="auto"/>
          <w:lang w:eastAsia="zh-TW"/>
        </w:rPr>
        <w:t>该项目</w:t>
      </w:r>
      <w:r>
        <w:rPr>
          <w:rFonts w:hint="default" w:ascii="Times New Roman" w:hAnsi="Times New Roman" w:cs="Times New Roman"/>
          <w:color w:val="auto"/>
          <w:lang w:val="zh-TW" w:eastAsia="zh-TW"/>
        </w:rPr>
        <w:t>绩效评价小组根据绩效评价原理和评价需求，在调研基础上依据指标的重要性制定形成</w:t>
      </w:r>
      <w:r>
        <w:rPr>
          <w:rFonts w:hint="default" w:ascii="Times New Roman" w:hAnsi="Times New Roman" w:cs="Times New Roman"/>
          <w:color w:val="auto"/>
          <w:lang w:val="en-US" w:eastAsia="zh-CN"/>
        </w:rPr>
        <w:t>。</w:t>
      </w:r>
    </w:p>
    <w:p>
      <w:pPr>
        <w:pStyle w:val="4"/>
        <w:bidi w:val="0"/>
        <w:rPr>
          <w:rFonts w:hint="default" w:ascii="Times New Roman" w:hAnsi="Times New Roman" w:cs="Times New Roman"/>
          <w:color w:val="auto"/>
        </w:rPr>
      </w:pPr>
      <w:r>
        <w:rPr>
          <w:rFonts w:hint="default" w:ascii="Times New Roman" w:hAnsi="Times New Roman" w:cs="Times New Roman"/>
          <w:color w:val="auto"/>
        </w:rPr>
        <w:t>3.绩效评价方法</w:t>
      </w:r>
    </w:p>
    <w:p>
      <w:pPr>
        <w:bidi w:val="0"/>
        <w:rPr>
          <w:rFonts w:hint="default" w:ascii="Times New Roman" w:hAnsi="Times New Roman" w:cs="Times New Roman"/>
          <w:color w:val="auto"/>
        </w:rPr>
      </w:pPr>
      <w:r>
        <w:rPr>
          <w:rFonts w:hint="default" w:ascii="Times New Roman" w:hAnsi="Times New Roman" w:cs="Times New Roman"/>
          <w:color w:val="auto"/>
        </w:rPr>
        <w:t>正确的评价方法是评价工作顺利开展的保障，在结合实际经验的情况下，</w:t>
      </w:r>
      <w:r>
        <w:rPr>
          <w:rFonts w:hint="default" w:ascii="Times New Roman" w:hAnsi="Times New Roman" w:cs="Times New Roman"/>
          <w:color w:val="auto"/>
          <w:lang w:val="en-US" w:eastAsia="zh-CN"/>
        </w:rPr>
        <w:t>绩效评价</w:t>
      </w:r>
      <w:r>
        <w:rPr>
          <w:rFonts w:hint="default" w:ascii="Times New Roman" w:hAnsi="Times New Roman" w:cs="Times New Roman"/>
          <w:color w:val="auto"/>
        </w:rPr>
        <w:t>小组根据</w:t>
      </w:r>
      <w:r>
        <w:rPr>
          <w:rFonts w:hint="default" w:ascii="Times New Roman" w:hAnsi="Times New Roman" w:cs="Times New Roman"/>
          <w:color w:val="auto"/>
          <w:lang w:val="en-US" w:eastAsia="zh-CN"/>
        </w:rPr>
        <w:t>该</w:t>
      </w:r>
      <w:r>
        <w:rPr>
          <w:rFonts w:hint="default" w:ascii="Times New Roman" w:hAnsi="Times New Roman" w:cs="Times New Roman"/>
          <w:color w:val="auto"/>
        </w:rPr>
        <w:t>项目资金的性质和特点，选用比较法、因素分析法、公众评判法以及文献法对项目进行评价，旨在通过综合分析影响绩效目标实现、实施效果的内外部因素，从而评价</w:t>
      </w:r>
      <w:r>
        <w:rPr>
          <w:rFonts w:hint="eastAsia" w:ascii="Times New Roman" w:hAnsi="Times New Roman" w:cs="Times New Roman"/>
          <w:color w:val="auto"/>
          <w:lang w:eastAsia="zh-CN"/>
        </w:rPr>
        <w:t>该项目</w:t>
      </w:r>
      <w:r>
        <w:rPr>
          <w:rFonts w:hint="default" w:ascii="Times New Roman" w:hAnsi="Times New Roman" w:cs="Times New Roman"/>
          <w:color w:val="auto"/>
        </w:rPr>
        <w:t>绩效。三级指标分析环节：总体采用公众评判法</w:t>
      </w:r>
      <w:r>
        <w:rPr>
          <w:rFonts w:hint="default" w:ascii="Times New Roman" w:hAnsi="Times New Roman" w:cs="Times New Roman"/>
          <w:color w:val="auto"/>
          <w:lang w:eastAsia="zh-CN"/>
        </w:rPr>
        <w:t>、</w:t>
      </w:r>
      <w:r>
        <w:rPr>
          <w:rFonts w:hint="default" w:ascii="Times New Roman" w:hAnsi="Times New Roman" w:cs="Times New Roman"/>
          <w:color w:val="auto"/>
        </w:rPr>
        <w:t>文献法、成本效益法、因素分析法以及</w:t>
      </w:r>
      <w:r>
        <w:rPr>
          <w:rFonts w:hint="default" w:ascii="Times New Roman" w:hAnsi="Times New Roman" w:cs="Times New Roman"/>
          <w:color w:val="auto"/>
          <w:lang w:val="en-US" w:eastAsia="zh-CN"/>
        </w:rPr>
        <w:t>比较法</w:t>
      </w:r>
      <w:r>
        <w:rPr>
          <w:rFonts w:hint="default" w:ascii="Times New Roman" w:hAnsi="Times New Roman" w:cs="Times New Roman"/>
          <w:color w:val="auto"/>
        </w:rPr>
        <w:t>，根据不同三级指标类型进行逐项分析。</w:t>
      </w:r>
    </w:p>
    <w:p>
      <w:pPr>
        <w:bidi w:val="0"/>
        <w:rPr>
          <w:rFonts w:hint="default" w:ascii="Times New Roman" w:hAnsi="Times New Roman" w:eastAsia="宋体" w:cs="Times New Roman"/>
          <w:b/>
          <w:bCs/>
          <w:color w:val="auto"/>
          <w:lang w:val="en-US" w:eastAsia="zh-CN"/>
        </w:rPr>
      </w:pPr>
      <w:r>
        <w:rPr>
          <w:rFonts w:hint="default" w:ascii="Times New Roman" w:hAnsi="Times New Roman" w:cs="Times New Roman"/>
          <w:b/>
          <w:bCs/>
          <w:color w:val="auto"/>
          <w:lang w:val="en-US" w:eastAsia="zh-CN"/>
        </w:rPr>
        <w:t>1.项目决策类指标评价方法</w:t>
      </w:r>
    </w:p>
    <w:p>
      <w:pPr>
        <w:bidi w:val="0"/>
        <w:rPr>
          <w:rFonts w:hint="default" w:ascii="Times New Roman" w:hAnsi="Times New Roman" w:cs="Times New Roman"/>
          <w:color w:val="auto"/>
        </w:rPr>
      </w:pPr>
      <w:r>
        <w:rPr>
          <w:rFonts w:hint="default" w:ascii="Times New Roman" w:hAnsi="Times New Roman" w:cs="Times New Roman"/>
          <w:color w:val="auto"/>
        </w:rPr>
        <w:t>立项依据充分性：比较法</w:t>
      </w:r>
      <w:r>
        <w:rPr>
          <w:rFonts w:hint="default" w:ascii="Times New Roman" w:hAnsi="Times New Roman" w:cs="Times New Roman"/>
          <w:color w:val="auto"/>
          <w:lang w:val="en-US" w:eastAsia="zh-CN"/>
        </w:rPr>
        <w:t>和</w:t>
      </w:r>
      <w:r>
        <w:rPr>
          <w:rFonts w:hint="default" w:ascii="Times New Roman" w:hAnsi="Times New Roman" w:cs="Times New Roman"/>
          <w:color w:val="auto"/>
        </w:rPr>
        <w:t>文献法，查找法律法规政策以及规划，对比实际执行内容和政策支持内容是否匹配</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分析</w:t>
      </w:r>
      <w:r>
        <w:rPr>
          <w:rFonts w:hint="default" w:ascii="Times New Roman" w:hAnsi="Times New Roman" w:cs="Times New Roman"/>
          <w:color w:val="auto"/>
        </w:rPr>
        <w:t>立项依据充分性。</w:t>
      </w:r>
    </w:p>
    <w:p>
      <w:pPr>
        <w:bidi w:val="0"/>
        <w:rPr>
          <w:rFonts w:hint="default" w:ascii="Times New Roman" w:hAnsi="Times New Roman" w:cs="Times New Roman"/>
          <w:color w:val="auto"/>
        </w:rPr>
      </w:pPr>
      <w:r>
        <w:rPr>
          <w:rFonts w:hint="default" w:ascii="Times New Roman" w:hAnsi="Times New Roman" w:cs="Times New Roman"/>
          <w:color w:val="auto"/>
        </w:rPr>
        <w:t>立项程序规范性：比较法</w:t>
      </w:r>
      <w:r>
        <w:rPr>
          <w:rFonts w:hint="default" w:ascii="Times New Roman" w:hAnsi="Times New Roman" w:cs="Times New Roman"/>
          <w:color w:val="auto"/>
          <w:lang w:val="en-US" w:eastAsia="zh-CN"/>
        </w:rPr>
        <w:t>和</w:t>
      </w:r>
      <w:r>
        <w:rPr>
          <w:rFonts w:hint="default" w:ascii="Times New Roman" w:hAnsi="Times New Roman" w:cs="Times New Roman"/>
          <w:color w:val="auto"/>
        </w:rPr>
        <w:t>文献法，查找相关项目设立的政策和文件要求，对比分析实际执行程序是否按照政策及文件要求执行，分析立项程序的规范性。</w:t>
      </w:r>
    </w:p>
    <w:p>
      <w:pPr>
        <w:bidi w:val="0"/>
        <w:rPr>
          <w:rFonts w:hint="default" w:ascii="Times New Roman" w:hAnsi="Times New Roman" w:cs="Times New Roman"/>
          <w:color w:val="auto"/>
        </w:rPr>
      </w:pPr>
      <w:r>
        <w:rPr>
          <w:rFonts w:hint="default" w:ascii="Times New Roman" w:hAnsi="Times New Roman" w:cs="Times New Roman"/>
          <w:color w:val="auto"/>
        </w:rPr>
        <w:t>绩效目标合理性：</w:t>
      </w:r>
      <w:r>
        <w:rPr>
          <w:rFonts w:hint="default" w:ascii="Times New Roman" w:hAnsi="Times New Roman" w:cs="Times New Roman"/>
          <w:color w:val="auto"/>
          <w:lang w:val="en-US" w:eastAsia="zh-CN"/>
        </w:rPr>
        <w:t>文献</w:t>
      </w:r>
      <w:r>
        <w:rPr>
          <w:rFonts w:hint="default" w:ascii="Times New Roman" w:hAnsi="Times New Roman" w:cs="Times New Roman"/>
          <w:color w:val="auto"/>
        </w:rPr>
        <w:t>法</w:t>
      </w:r>
      <w:r>
        <w:rPr>
          <w:rFonts w:hint="default" w:ascii="Times New Roman" w:hAnsi="Times New Roman" w:cs="Times New Roman"/>
          <w:color w:val="auto"/>
          <w:lang w:val="en-US" w:eastAsia="zh-CN"/>
        </w:rPr>
        <w:t>和因素分析法</w:t>
      </w:r>
      <w:r>
        <w:rPr>
          <w:rFonts w:hint="default" w:ascii="Times New Roman" w:hAnsi="Times New Roman" w:cs="Times New Roman"/>
          <w:color w:val="auto"/>
        </w:rPr>
        <w:t>，对比分析年初编制项目支出绩效目标表与项目内容的相关性、资金的匹配性等。</w:t>
      </w:r>
    </w:p>
    <w:p>
      <w:pPr>
        <w:bidi w:val="0"/>
        <w:rPr>
          <w:rFonts w:hint="default" w:ascii="Times New Roman" w:hAnsi="Times New Roman" w:cs="Times New Roman"/>
          <w:color w:val="auto"/>
        </w:rPr>
      </w:pPr>
      <w:r>
        <w:rPr>
          <w:rFonts w:hint="default" w:ascii="Times New Roman" w:hAnsi="Times New Roman" w:cs="Times New Roman"/>
          <w:color w:val="auto"/>
        </w:rPr>
        <w:t>绩效指标明确性：</w:t>
      </w:r>
      <w:r>
        <w:rPr>
          <w:rFonts w:hint="default" w:ascii="Times New Roman" w:hAnsi="Times New Roman" w:cs="Times New Roman"/>
          <w:color w:val="auto"/>
          <w:lang w:val="en-US" w:eastAsia="zh-CN"/>
        </w:rPr>
        <w:t>文献</w:t>
      </w:r>
      <w:r>
        <w:rPr>
          <w:rFonts w:hint="default" w:ascii="Times New Roman" w:hAnsi="Times New Roman" w:cs="Times New Roman"/>
          <w:color w:val="auto"/>
        </w:rPr>
        <w:t>法</w:t>
      </w:r>
      <w:r>
        <w:rPr>
          <w:rFonts w:hint="default" w:ascii="Times New Roman" w:hAnsi="Times New Roman" w:cs="Times New Roman"/>
          <w:color w:val="auto"/>
          <w:lang w:val="en-US" w:eastAsia="zh-CN"/>
        </w:rPr>
        <w:t>和因素分析法</w:t>
      </w:r>
      <w:r>
        <w:rPr>
          <w:rFonts w:hint="default" w:ascii="Times New Roman" w:hAnsi="Times New Roman" w:cs="Times New Roman"/>
          <w:color w:val="auto"/>
        </w:rPr>
        <w:t>，比较分析年初编制项目支出绩效目标表是否符合双七原则，是否可衡量。</w:t>
      </w:r>
    </w:p>
    <w:p>
      <w:pPr>
        <w:bidi w:val="0"/>
        <w:rPr>
          <w:rFonts w:hint="default" w:ascii="Times New Roman" w:hAnsi="Times New Roman" w:cs="Times New Roman"/>
          <w:color w:val="auto"/>
        </w:rPr>
      </w:pPr>
      <w:r>
        <w:rPr>
          <w:rFonts w:hint="default" w:ascii="Times New Roman" w:hAnsi="Times New Roman" w:cs="Times New Roman"/>
          <w:color w:val="auto"/>
        </w:rPr>
        <w:t>预算编制科学性</w:t>
      </w:r>
      <w:r>
        <w:rPr>
          <w:rFonts w:hint="default" w:ascii="Times New Roman" w:hAnsi="Times New Roman" w:cs="Times New Roman"/>
          <w:color w:val="auto"/>
          <w:lang w:eastAsia="zh-CN"/>
        </w:rPr>
        <w:t>：</w:t>
      </w:r>
      <w:r>
        <w:rPr>
          <w:rFonts w:hint="default" w:ascii="Times New Roman" w:hAnsi="Times New Roman" w:cs="Times New Roman"/>
          <w:color w:val="auto"/>
        </w:rPr>
        <w:t>比较法</w:t>
      </w:r>
      <w:r>
        <w:rPr>
          <w:rFonts w:hint="default" w:ascii="Times New Roman" w:hAnsi="Times New Roman" w:cs="Times New Roman"/>
          <w:color w:val="auto"/>
          <w:lang w:val="en-US" w:eastAsia="zh-CN"/>
        </w:rPr>
        <w:t>和因素分析法</w:t>
      </w:r>
      <w:r>
        <w:rPr>
          <w:rFonts w:hint="default" w:ascii="Times New Roman" w:hAnsi="Times New Roman" w:cs="Times New Roman"/>
          <w:color w:val="auto"/>
        </w:rPr>
        <w:t>，项目预算编制是否经过科学论证、有明确标准，资金额度与年度目标是否相适应，用以反映和考核项目预算编制的科学性、合理性情况。</w:t>
      </w:r>
    </w:p>
    <w:p>
      <w:pPr>
        <w:bidi w:val="0"/>
        <w:rPr>
          <w:rFonts w:hint="default" w:ascii="Times New Roman" w:hAnsi="Times New Roman" w:eastAsia="宋体" w:cs="Times New Roman"/>
          <w:color w:val="auto"/>
          <w:lang w:eastAsia="zh-CN"/>
        </w:rPr>
      </w:pPr>
      <w:r>
        <w:rPr>
          <w:rFonts w:hint="default" w:ascii="Times New Roman" w:hAnsi="Times New Roman" w:cs="Times New Roman"/>
          <w:color w:val="auto"/>
        </w:rPr>
        <w:t>资金分配合理性：因素分析法，综合分析资金的分配依据是否充分，分配金额是否与项目实施单位需求金额一致</w:t>
      </w:r>
      <w:r>
        <w:rPr>
          <w:rFonts w:hint="default" w:ascii="Times New Roman" w:hAnsi="Times New Roman" w:cs="Times New Roman"/>
          <w:color w:val="auto"/>
          <w:lang w:eastAsia="zh-CN"/>
        </w:rPr>
        <w:t>。</w:t>
      </w:r>
    </w:p>
    <w:p>
      <w:pPr>
        <w:bidi w:val="0"/>
        <w:rPr>
          <w:rFonts w:hint="default" w:ascii="Times New Roman" w:hAnsi="Times New Roman" w:eastAsia="宋体" w:cs="Times New Roman"/>
          <w:b/>
          <w:bCs/>
          <w:color w:val="auto"/>
          <w:lang w:val="en-US" w:eastAsia="zh-CN"/>
        </w:rPr>
      </w:pPr>
      <w:r>
        <w:rPr>
          <w:rFonts w:hint="default" w:ascii="Times New Roman" w:hAnsi="Times New Roman" w:cs="Times New Roman"/>
          <w:b/>
          <w:bCs/>
          <w:color w:val="auto"/>
          <w:lang w:val="en-US" w:eastAsia="zh-CN"/>
        </w:rPr>
        <w:t>2.项目过程类指标评价方法</w:t>
      </w:r>
    </w:p>
    <w:p>
      <w:pPr>
        <w:bidi w:val="0"/>
        <w:rPr>
          <w:rFonts w:hint="default" w:ascii="Times New Roman" w:hAnsi="Times New Roman" w:cs="Times New Roman"/>
          <w:color w:val="auto"/>
        </w:rPr>
      </w:pPr>
      <w:r>
        <w:rPr>
          <w:rFonts w:hint="default" w:ascii="Times New Roman" w:hAnsi="Times New Roman" w:cs="Times New Roman"/>
          <w:color w:val="auto"/>
        </w:rPr>
        <w:t>资金到位率：比较法</w:t>
      </w:r>
      <w:r>
        <w:rPr>
          <w:rFonts w:hint="default" w:ascii="Times New Roman" w:hAnsi="Times New Roman" w:cs="Times New Roman"/>
          <w:color w:val="auto"/>
          <w:lang w:val="en-US" w:eastAsia="zh-CN"/>
        </w:rPr>
        <w:t>和因素分析法</w:t>
      </w:r>
      <w:r>
        <w:rPr>
          <w:rFonts w:hint="default" w:ascii="Times New Roman" w:hAnsi="Times New Roman" w:cs="Times New Roman"/>
          <w:color w:val="auto"/>
        </w:rPr>
        <w:t>，项目完成且</w:t>
      </w:r>
      <w:r>
        <w:rPr>
          <w:rFonts w:hint="default" w:ascii="Times New Roman" w:hAnsi="Times New Roman" w:cs="Times New Roman"/>
          <w:color w:val="auto"/>
          <w:lang w:val="en-US" w:eastAsia="zh-CN"/>
        </w:rPr>
        <w:t>资金到位</w:t>
      </w:r>
      <w:r>
        <w:rPr>
          <w:rFonts w:hint="default" w:ascii="Times New Roman" w:hAnsi="Times New Roman" w:cs="Times New Roman"/>
          <w:color w:val="auto"/>
        </w:rPr>
        <w:t>数</w:t>
      </w:r>
      <w:r>
        <w:rPr>
          <w:rFonts w:hint="default" w:ascii="Times New Roman" w:hAnsi="Times New Roman" w:cs="Times New Roman"/>
          <w:color w:val="auto"/>
          <w:lang w:val="en-US" w:eastAsia="zh-CN"/>
        </w:rPr>
        <w:t>满足</w:t>
      </w:r>
      <w:r>
        <w:rPr>
          <w:rFonts w:hint="default" w:ascii="Times New Roman" w:hAnsi="Times New Roman" w:cs="Times New Roman"/>
          <w:color w:val="auto"/>
        </w:rPr>
        <w:t>年度预算规模</w:t>
      </w:r>
      <w:r>
        <w:rPr>
          <w:rFonts w:hint="default" w:ascii="Times New Roman" w:hAnsi="Times New Roman" w:cs="Times New Roman"/>
          <w:color w:val="auto"/>
          <w:lang w:val="en-US" w:eastAsia="zh-CN"/>
        </w:rPr>
        <w:t>需求</w:t>
      </w:r>
      <w:r>
        <w:rPr>
          <w:rFonts w:hint="default" w:ascii="Times New Roman" w:hAnsi="Times New Roman" w:cs="Times New Roman"/>
          <w:color w:val="auto"/>
        </w:rPr>
        <w:t>，得</w:t>
      </w:r>
      <w:r>
        <w:rPr>
          <w:rFonts w:hint="default" w:ascii="Times New Roman" w:hAnsi="Times New Roman" w:cs="Times New Roman"/>
          <w:color w:val="auto"/>
          <w:lang w:val="en-US" w:eastAsia="zh-CN"/>
        </w:rPr>
        <w:t>3</w:t>
      </w:r>
      <w:r>
        <w:rPr>
          <w:rFonts w:hint="default" w:ascii="Times New Roman" w:hAnsi="Times New Roman" w:cs="Times New Roman"/>
          <w:color w:val="auto"/>
        </w:rPr>
        <w:t>分；项目尚未完成，</w:t>
      </w:r>
      <w:r>
        <w:rPr>
          <w:rFonts w:hint="default" w:ascii="Times New Roman" w:hAnsi="Times New Roman" w:cs="Times New Roman"/>
          <w:color w:val="auto"/>
          <w:lang w:val="en-US" w:eastAsia="zh-CN"/>
        </w:rPr>
        <w:t>资金到位</w:t>
      </w:r>
      <w:r>
        <w:rPr>
          <w:rFonts w:hint="default" w:ascii="Times New Roman" w:hAnsi="Times New Roman" w:cs="Times New Roman"/>
          <w:color w:val="auto"/>
        </w:rPr>
        <w:t>率小于100%且大于等于80%的得</w:t>
      </w:r>
      <w:r>
        <w:rPr>
          <w:rFonts w:hint="default" w:ascii="Times New Roman" w:hAnsi="Times New Roman" w:cs="Times New Roman"/>
          <w:color w:val="auto"/>
          <w:lang w:val="en-US" w:eastAsia="zh-CN"/>
        </w:rPr>
        <w:t>2</w:t>
      </w:r>
      <w:r>
        <w:rPr>
          <w:rFonts w:hint="default" w:ascii="Times New Roman" w:hAnsi="Times New Roman" w:cs="Times New Roman"/>
          <w:color w:val="auto"/>
        </w:rPr>
        <w:t>分，</w:t>
      </w:r>
      <w:r>
        <w:rPr>
          <w:rFonts w:hint="default" w:ascii="Times New Roman" w:hAnsi="Times New Roman" w:cs="Times New Roman"/>
          <w:color w:val="auto"/>
          <w:lang w:val="en-US" w:eastAsia="zh-CN"/>
        </w:rPr>
        <w:t>资金到位</w:t>
      </w:r>
      <w:r>
        <w:rPr>
          <w:rFonts w:hint="default" w:ascii="Times New Roman" w:hAnsi="Times New Roman" w:cs="Times New Roman"/>
          <w:color w:val="auto"/>
        </w:rPr>
        <w:t>率小于80%且大于等于60%的得</w:t>
      </w:r>
      <w:r>
        <w:rPr>
          <w:rFonts w:hint="default" w:ascii="Times New Roman" w:hAnsi="Times New Roman" w:cs="Times New Roman"/>
          <w:color w:val="auto"/>
          <w:lang w:val="en-US" w:eastAsia="zh-CN"/>
        </w:rPr>
        <w:t>1.50</w:t>
      </w:r>
      <w:r>
        <w:rPr>
          <w:rFonts w:hint="default" w:ascii="Times New Roman" w:hAnsi="Times New Roman" w:cs="Times New Roman"/>
          <w:color w:val="auto"/>
        </w:rPr>
        <w:t>分，</w:t>
      </w:r>
      <w:r>
        <w:rPr>
          <w:rFonts w:hint="default" w:ascii="Times New Roman" w:hAnsi="Times New Roman" w:cs="Times New Roman"/>
          <w:color w:val="auto"/>
          <w:lang w:val="en-US" w:eastAsia="zh-CN"/>
        </w:rPr>
        <w:t>资金到位</w:t>
      </w:r>
      <w:r>
        <w:rPr>
          <w:rFonts w:hint="default" w:ascii="Times New Roman" w:hAnsi="Times New Roman" w:cs="Times New Roman"/>
          <w:color w:val="auto"/>
        </w:rPr>
        <w:t>率小于60%的不得分，</w:t>
      </w:r>
      <w:r>
        <w:rPr>
          <w:rFonts w:hint="default" w:ascii="Times New Roman" w:hAnsi="Times New Roman" w:cs="Times New Roman"/>
          <w:color w:val="auto"/>
          <w:lang w:val="en-US" w:eastAsia="zh-CN"/>
        </w:rPr>
        <w:t>并</w:t>
      </w:r>
      <w:r>
        <w:rPr>
          <w:rFonts w:hint="default" w:ascii="Times New Roman" w:hAnsi="Times New Roman" w:cs="Times New Roman"/>
          <w:color w:val="auto"/>
        </w:rPr>
        <w:t>分析实际完成值和预期指标值之间的差距和原因。</w:t>
      </w:r>
    </w:p>
    <w:p>
      <w:pPr>
        <w:bidi w:val="0"/>
        <w:rPr>
          <w:rFonts w:hint="default" w:ascii="Times New Roman" w:hAnsi="Times New Roman" w:cs="Times New Roman"/>
          <w:color w:val="auto"/>
        </w:rPr>
      </w:pPr>
      <w:r>
        <w:rPr>
          <w:rFonts w:hint="default" w:ascii="Times New Roman" w:hAnsi="Times New Roman" w:cs="Times New Roman"/>
          <w:color w:val="auto"/>
        </w:rPr>
        <w:t>预算执行率：比较法</w:t>
      </w:r>
      <w:r>
        <w:rPr>
          <w:rFonts w:hint="default" w:ascii="Times New Roman" w:hAnsi="Times New Roman" w:cs="Times New Roman"/>
          <w:color w:val="auto"/>
          <w:lang w:val="en-US" w:eastAsia="zh-CN"/>
        </w:rPr>
        <w:t>和因素分析法</w:t>
      </w:r>
      <w:r>
        <w:rPr>
          <w:rFonts w:hint="default" w:ascii="Times New Roman" w:hAnsi="Times New Roman" w:cs="Times New Roman"/>
          <w:color w:val="auto"/>
        </w:rPr>
        <w:t>，项目完成且执行数控制在年度预算规模之内的，得</w:t>
      </w:r>
      <w:r>
        <w:rPr>
          <w:rFonts w:hint="default" w:ascii="Times New Roman" w:hAnsi="Times New Roman" w:cs="Times New Roman"/>
          <w:color w:val="auto"/>
          <w:lang w:val="en-US" w:eastAsia="zh-CN"/>
        </w:rPr>
        <w:t>5</w:t>
      </w:r>
      <w:r>
        <w:rPr>
          <w:rFonts w:hint="default" w:ascii="Times New Roman" w:hAnsi="Times New Roman" w:cs="Times New Roman"/>
          <w:color w:val="auto"/>
        </w:rPr>
        <w:t>分；项目尚未完成，预算执行率小于100%且大于等于80%的得</w:t>
      </w:r>
      <w:r>
        <w:rPr>
          <w:rFonts w:hint="default" w:ascii="Times New Roman" w:hAnsi="Times New Roman" w:cs="Times New Roman"/>
          <w:color w:val="auto"/>
          <w:lang w:val="en-US" w:eastAsia="zh-CN"/>
        </w:rPr>
        <w:t>3</w:t>
      </w:r>
      <w:r>
        <w:rPr>
          <w:rFonts w:hint="default" w:ascii="Times New Roman" w:hAnsi="Times New Roman" w:cs="Times New Roman"/>
          <w:color w:val="auto"/>
        </w:rPr>
        <w:t>分，预算执行率小于80%且大于等于60%的得</w:t>
      </w:r>
      <w:r>
        <w:rPr>
          <w:rFonts w:hint="default" w:ascii="Times New Roman" w:hAnsi="Times New Roman" w:cs="Times New Roman"/>
          <w:color w:val="auto"/>
          <w:lang w:val="en-US" w:eastAsia="zh-CN"/>
        </w:rPr>
        <w:t>2</w:t>
      </w:r>
      <w:r>
        <w:rPr>
          <w:rFonts w:hint="default" w:ascii="Times New Roman" w:hAnsi="Times New Roman" w:cs="Times New Roman"/>
          <w:color w:val="auto"/>
        </w:rPr>
        <w:t>分，预算执行率小于60%的不得分，</w:t>
      </w:r>
      <w:r>
        <w:rPr>
          <w:rFonts w:hint="default" w:ascii="Times New Roman" w:hAnsi="Times New Roman" w:cs="Times New Roman"/>
          <w:color w:val="auto"/>
          <w:lang w:val="en-US" w:eastAsia="zh-CN"/>
        </w:rPr>
        <w:t>并</w:t>
      </w:r>
      <w:r>
        <w:rPr>
          <w:rFonts w:hint="default" w:ascii="Times New Roman" w:hAnsi="Times New Roman" w:cs="Times New Roman"/>
          <w:color w:val="auto"/>
        </w:rPr>
        <w:t>分析实际完成值和预期指标值之间的差距和原因。</w:t>
      </w:r>
    </w:p>
    <w:p>
      <w:pPr>
        <w:bidi w:val="0"/>
        <w:rPr>
          <w:rFonts w:hint="default" w:ascii="Times New Roman" w:hAnsi="Times New Roman" w:cs="Times New Roman"/>
          <w:color w:val="auto"/>
        </w:rPr>
      </w:pPr>
      <w:r>
        <w:rPr>
          <w:rFonts w:hint="default" w:ascii="Times New Roman" w:hAnsi="Times New Roman" w:cs="Times New Roman"/>
          <w:color w:val="auto"/>
        </w:rPr>
        <w:t>资金使用合规性：</w:t>
      </w:r>
      <w:r>
        <w:rPr>
          <w:rFonts w:hint="default" w:ascii="Times New Roman" w:hAnsi="Times New Roman" w:cs="Times New Roman"/>
          <w:color w:val="auto"/>
          <w:lang w:val="en-US" w:eastAsia="zh-CN"/>
        </w:rPr>
        <w:t>比较法、</w:t>
      </w:r>
      <w:r>
        <w:rPr>
          <w:rFonts w:hint="default" w:ascii="Times New Roman" w:hAnsi="Times New Roman" w:cs="Times New Roman"/>
          <w:color w:val="auto"/>
        </w:rPr>
        <w:t>文献法</w:t>
      </w:r>
      <w:r>
        <w:rPr>
          <w:rFonts w:hint="default" w:ascii="Times New Roman" w:hAnsi="Times New Roman" w:cs="Times New Roman"/>
          <w:color w:val="auto"/>
          <w:lang w:val="en-US" w:eastAsia="zh-CN"/>
        </w:rPr>
        <w:t>和因素分析法等</w:t>
      </w:r>
      <w:r>
        <w:rPr>
          <w:rFonts w:hint="default" w:ascii="Times New Roman" w:hAnsi="Times New Roman" w:cs="Times New Roman"/>
          <w:color w:val="auto"/>
          <w:lang w:eastAsia="zh-CN"/>
        </w:rPr>
        <w:t>，</w:t>
      </w:r>
      <w:r>
        <w:rPr>
          <w:rFonts w:hint="default" w:ascii="Times New Roman" w:hAnsi="Times New Roman" w:cs="Times New Roman"/>
          <w:color w:val="auto"/>
        </w:rPr>
        <w:t>通过</w:t>
      </w:r>
      <w:r>
        <w:rPr>
          <w:rFonts w:hint="default" w:ascii="Times New Roman" w:hAnsi="Times New Roman" w:cs="Times New Roman"/>
          <w:color w:val="auto"/>
          <w:lang w:val="en-US" w:eastAsia="zh-CN"/>
        </w:rPr>
        <w:t>实地</w:t>
      </w:r>
      <w:r>
        <w:rPr>
          <w:rFonts w:hint="default" w:ascii="Times New Roman" w:hAnsi="Times New Roman" w:cs="Times New Roman"/>
          <w:color w:val="auto"/>
          <w:lang w:val="zh-TW"/>
        </w:rPr>
        <w:t>调研</w:t>
      </w:r>
      <w:r>
        <w:rPr>
          <w:rFonts w:hint="default" w:ascii="Times New Roman" w:hAnsi="Times New Roman" w:cs="Times New Roman"/>
          <w:color w:val="auto"/>
        </w:rPr>
        <w:t>，</w:t>
      </w:r>
      <w:r>
        <w:rPr>
          <w:rFonts w:hint="default" w:ascii="Times New Roman" w:hAnsi="Times New Roman" w:cs="Times New Roman"/>
          <w:color w:val="auto"/>
          <w:lang w:val="en-US" w:eastAsia="zh-CN"/>
        </w:rPr>
        <w:t>检查</w:t>
      </w:r>
      <w:r>
        <w:rPr>
          <w:rFonts w:hint="default" w:ascii="Times New Roman" w:hAnsi="Times New Roman" w:cs="Times New Roman"/>
          <w:color w:val="auto"/>
          <w:lang w:val="zh-TW"/>
        </w:rPr>
        <w:t>项目资金使用情况</w:t>
      </w:r>
      <w:r>
        <w:rPr>
          <w:rFonts w:hint="default" w:ascii="Times New Roman" w:hAnsi="Times New Roman" w:cs="Times New Roman"/>
          <w:color w:val="auto"/>
          <w:lang w:val="zh-TW" w:eastAsia="zh-CN"/>
        </w:rPr>
        <w:t>，</w:t>
      </w:r>
      <w:r>
        <w:rPr>
          <w:rFonts w:hint="default" w:ascii="Times New Roman" w:hAnsi="Times New Roman" w:cs="Times New Roman"/>
          <w:color w:val="auto"/>
          <w:lang w:val="en-US" w:eastAsia="zh-CN"/>
        </w:rPr>
        <w:t>对比</w:t>
      </w:r>
      <w:r>
        <w:rPr>
          <w:rFonts w:hint="default" w:ascii="Times New Roman" w:hAnsi="Times New Roman" w:cs="Times New Roman"/>
          <w:color w:val="auto"/>
        </w:rPr>
        <w:t>专项资金管理办法</w:t>
      </w:r>
      <w:r>
        <w:rPr>
          <w:rFonts w:hint="default" w:ascii="Times New Roman" w:hAnsi="Times New Roman" w:cs="Times New Roman"/>
          <w:color w:val="auto"/>
          <w:lang w:val="en-US" w:eastAsia="zh-CN"/>
        </w:rPr>
        <w:t>要求，分析</w:t>
      </w:r>
      <w:r>
        <w:rPr>
          <w:rFonts w:hint="default" w:ascii="Times New Roman" w:hAnsi="Times New Roman" w:cs="Times New Roman"/>
          <w:color w:val="auto"/>
        </w:rPr>
        <w:t>资金使用合规性。</w:t>
      </w:r>
    </w:p>
    <w:p>
      <w:pPr>
        <w:bidi w:val="0"/>
        <w:rPr>
          <w:rFonts w:hint="default" w:ascii="Times New Roman" w:hAnsi="Times New Roman" w:cs="Times New Roman"/>
          <w:color w:val="auto"/>
        </w:rPr>
      </w:pPr>
      <w:r>
        <w:rPr>
          <w:rFonts w:hint="default" w:ascii="Times New Roman" w:hAnsi="Times New Roman" w:cs="Times New Roman"/>
          <w:color w:val="auto"/>
        </w:rPr>
        <w:t>管理制度健全性：文献法、比较法</w:t>
      </w:r>
      <w:r>
        <w:rPr>
          <w:rFonts w:hint="default" w:ascii="Times New Roman" w:hAnsi="Times New Roman" w:cs="Times New Roman"/>
          <w:color w:val="auto"/>
          <w:lang w:val="en-US" w:eastAsia="zh-CN"/>
        </w:rPr>
        <w:t>和因素分析法等</w:t>
      </w:r>
      <w:r>
        <w:rPr>
          <w:rFonts w:hint="default" w:ascii="Times New Roman" w:hAnsi="Times New Roman" w:cs="Times New Roman"/>
          <w:color w:val="auto"/>
        </w:rPr>
        <w:t>，</w:t>
      </w:r>
      <w:r>
        <w:rPr>
          <w:rFonts w:hint="default" w:ascii="Times New Roman" w:hAnsi="Times New Roman" w:cs="Times New Roman"/>
          <w:color w:val="auto"/>
          <w:lang w:val="en-US" w:eastAsia="zh-CN"/>
        </w:rPr>
        <w:t>通过</w:t>
      </w:r>
      <w:r>
        <w:rPr>
          <w:rFonts w:hint="default" w:ascii="Times New Roman" w:hAnsi="Times New Roman" w:cs="Times New Roman"/>
          <w:color w:val="auto"/>
        </w:rPr>
        <w:t>查阅项目实施</w:t>
      </w:r>
      <w:r>
        <w:rPr>
          <w:rFonts w:hint="default" w:ascii="Times New Roman" w:hAnsi="Times New Roman" w:cs="Times New Roman"/>
          <w:color w:val="auto"/>
          <w:lang w:val="en-US" w:eastAsia="zh-CN"/>
        </w:rPr>
        <w:t>单位</w:t>
      </w:r>
      <w:r>
        <w:rPr>
          <w:rFonts w:hint="default" w:ascii="Times New Roman" w:hAnsi="Times New Roman" w:cs="Times New Roman"/>
          <w:color w:val="auto"/>
        </w:rPr>
        <w:t>提供的财务和业务管理制度，将已建立的制度与现行的法律法规和政策要求进行对比，分析项目制度的合法性、合规性、完整性。</w:t>
      </w:r>
    </w:p>
    <w:p>
      <w:pPr>
        <w:bidi w:val="0"/>
        <w:rPr>
          <w:rFonts w:hint="default" w:ascii="Times New Roman" w:hAnsi="Times New Roman" w:cs="Times New Roman"/>
          <w:color w:val="auto"/>
        </w:rPr>
      </w:pPr>
      <w:r>
        <w:rPr>
          <w:rFonts w:hint="default" w:ascii="Times New Roman" w:hAnsi="Times New Roman" w:cs="Times New Roman"/>
          <w:color w:val="auto"/>
        </w:rPr>
        <w:t>制度执行有效性：文献法</w:t>
      </w:r>
      <w:r>
        <w:rPr>
          <w:rFonts w:hint="default" w:ascii="Times New Roman" w:hAnsi="Times New Roman" w:cs="Times New Roman"/>
          <w:color w:val="auto"/>
          <w:lang w:val="en-US" w:eastAsia="zh-CN"/>
        </w:rPr>
        <w:t>和因素分析法</w:t>
      </w:r>
      <w:r>
        <w:rPr>
          <w:rFonts w:hint="default" w:ascii="Times New Roman" w:hAnsi="Times New Roman" w:cs="Times New Roman"/>
          <w:color w:val="auto"/>
        </w:rPr>
        <w:t>，结合项目实际实施过程性文件，根据已建设的财务管理制度和项目管理制度综合分析制度执行的有效性。</w:t>
      </w:r>
    </w:p>
    <w:p>
      <w:pPr>
        <w:bidi w:val="0"/>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3.项目产出类指标评价方法</w:t>
      </w:r>
    </w:p>
    <w:p>
      <w:pPr>
        <w:bidi w:val="0"/>
        <w:rPr>
          <w:rFonts w:hint="default" w:ascii="Times New Roman" w:hAnsi="Times New Roman" w:cs="Times New Roman"/>
          <w:color w:val="auto"/>
          <w:lang w:eastAsia="zh-CN"/>
        </w:rPr>
      </w:pPr>
      <w:r>
        <w:rPr>
          <w:rFonts w:hint="default" w:ascii="Times New Roman" w:hAnsi="Times New Roman" w:cs="Times New Roman"/>
          <w:color w:val="auto"/>
          <w:lang w:val="en-US" w:eastAsia="zh-CN"/>
        </w:rPr>
        <w:t>一般量化统计类等定量指标：通过对比实际完成值和预期指标值和历史值对比分析，并以国内同类项目中较高的绩效水平为标杆进行评判，达成预期</w:t>
      </w:r>
      <w:r>
        <w:rPr>
          <w:rFonts w:hint="default" w:ascii="Times New Roman" w:hAnsi="Times New Roman" w:cs="Times New Roman"/>
          <w:color w:val="auto"/>
          <w:lang w:eastAsia="zh-CN"/>
        </w:rPr>
        <w:t>指标值的，记该指标所赋全部分值；对完成值高于指标值较多的，要分析原因，如果是由于年初指标值设定明显偏低造成的，要按照偏离度适度调减分值；未完成指标值的，</w:t>
      </w:r>
      <w:r>
        <w:rPr>
          <w:rFonts w:hint="default" w:ascii="Times New Roman" w:hAnsi="Times New Roman" w:eastAsia="宋体" w:cs="Times New Roman"/>
          <w:color w:val="auto"/>
          <w:lang w:eastAsia="zh-CN"/>
        </w:rPr>
        <w:t>按照完成值与指标值的</w:t>
      </w:r>
      <w:r>
        <w:rPr>
          <w:rFonts w:hint="default" w:ascii="Times New Roman" w:hAnsi="Times New Roman" w:cs="Times New Roman"/>
          <w:color w:val="auto"/>
          <w:lang w:val="en-US" w:eastAsia="zh-Hans"/>
        </w:rPr>
        <w:t>比值计算分值</w:t>
      </w:r>
      <w:r>
        <w:rPr>
          <w:rFonts w:hint="default" w:ascii="Times New Roman" w:hAnsi="Times New Roman" w:cs="Times New Roman"/>
          <w:color w:val="auto"/>
          <w:lang w:eastAsia="zh-CN"/>
        </w:rPr>
        <w:t>。</w:t>
      </w:r>
    </w:p>
    <w:p>
      <w:pPr>
        <w:bidi w:val="0"/>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4.项目效益类指标评价方法</w:t>
      </w:r>
    </w:p>
    <w:p>
      <w:pPr>
        <w:bidi w:val="0"/>
        <w:rPr>
          <w:rFonts w:hint="default" w:ascii="Times New Roman" w:hAnsi="Times New Roman" w:cs="Times New Roman"/>
          <w:color w:val="auto"/>
          <w:lang w:eastAsia="zh-CN"/>
        </w:rPr>
      </w:pPr>
      <w:r>
        <w:rPr>
          <w:rFonts w:hint="default" w:ascii="Times New Roman" w:hAnsi="Times New Roman" w:cs="Times New Roman"/>
          <w:color w:val="auto"/>
          <w:lang w:val="en-US" w:eastAsia="zh-CN"/>
        </w:rPr>
        <w:t>项目效益类指标</w:t>
      </w:r>
      <w:r>
        <w:rPr>
          <w:rFonts w:hint="default" w:ascii="Times New Roman" w:hAnsi="Times New Roman" w:cs="Times New Roman"/>
          <w:color w:val="auto"/>
        </w:rPr>
        <w:t>主要采用公众评判法，</w:t>
      </w:r>
      <w:r>
        <w:rPr>
          <w:rFonts w:hint="default" w:ascii="Times New Roman" w:hAnsi="Times New Roman" w:cs="Times New Roman"/>
          <w:color w:val="auto"/>
          <w:lang w:val="en-US" w:eastAsia="zh-CN"/>
        </w:rPr>
        <w:t>辅以文献法、比较法和因素分析法，</w:t>
      </w:r>
      <w:r>
        <w:rPr>
          <w:rFonts w:hint="default" w:ascii="Times New Roman" w:hAnsi="Times New Roman" w:cs="Times New Roman"/>
          <w:color w:val="auto"/>
        </w:rPr>
        <w:t>通过问卷及抽样调查等方式评价</w:t>
      </w:r>
      <w:r>
        <w:rPr>
          <w:rFonts w:hint="eastAsia" w:ascii="Times New Roman" w:hAnsi="Times New Roman" w:cs="Times New Roman"/>
          <w:color w:val="auto"/>
          <w:lang w:eastAsia="zh-CN"/>
        </w:rPr>
        <w:t>该项目</w:t>
      </w:r>
      <w:r>
        <w:rPr>
          <w:rFonts w:hint="default" w:ascii="Times New Roman" w:hAnsi="Times New Roman" w:cs="Times New Roman"/>
          <w:color w:val="auto"/>
        </w:rPr>
        <w:t>实施后社会公众对于其实施效果的满意程度</w:t>
      </w:r>
      <w:r>
        <w:rPr>
          <w:rFonts w:hint="default" w:ascii="Times New Roman" w:hAnsi="Times New Roman" w:cs="Times New Roman"/>
          <w:color w:val="auto"/>
          <w:lang w:eastAsia="zh-CN"/>
        </w:rPr>
        <w:t>。</w:t>
      </w:r>
    </w:p>
    <w:p>
      <w:pPr>
        <w:bidi w:val="0"/>
        <w:rPr>
          <w:rFonts w:hint="default" w:ascii="Times New Roman" w:hAnsi="Times New Roman" w:cs="Times New Roman"/>
          <w:color w:val="auto"/>
        </w:rPr>
      </w:pPr>
      <w:r>
        <w:rPr>
          <w:rFonts w:hint="default" w:ascii="Times New Roman" w:hAnsi="Times New Roman" w:cs="Times New Roman"/>
          <w:color w:val="auto"/>
        </w:rPr>
        <w:t>（1）文献研究法：对</w:t>
      </w:r>
      <w:r>
        <w:rPr>
          <w:rFonts w:hint="default" w:ascii="Times New Roman" w:hAnsi="Times New Roman" w:cs="Times New Roman"/>
          <w:color w:val="auto"/>
          <w:lang w:val="en-US" w:eastAsia="zh-CN"/>
        </w:rPr>
        <w:t>巴楚县2022年耕地轮作项目实施</w:t>
      </w:r>
      <w:r>
        <w:rPr>
          <w:rFonts w:hint="default" w:ascii="Times New Roman" w:hAnsi="Times New Roman" w:cs="Times New Roman"/>
          <w:color w:val="auto"/>
        </w:rPr>
        <w:t>内容、预算执行管理要求、</w:t>
      </w:r>
      <w:r>
        <w:rPr>
          <w:rFonts w:hint="default" w:ascii="Times New Roman" w:hAnsi="Times New Roman" w:cs="Times New Roman"/>
          <w:color w:val="auto"/>
          <w:lang w:val="en-US" w:eastAsia="zh-CN"/>
        </w:rPr>
        <w:t>活动</w:t>
      </w:r>
      <w:r>
        <w:rPr>
          <w:rFonts w:hint="default" w:ascii="Times New Roman" w:hAnsi="Times New Roman" w:cs="Times New Roman"/>
          <w:color w:val="auto"/>
        </w:rPr>
        <w:t>完成情况及预期效果实现情况等相关资料进行研究、比较、分析，提取重要信息。</w:t>
      </w:r>
    </w:p>
    <w:p>
      <w:pPr>
        <w:bidi w:val="0"/>
        <w:rPr>
          <w:rFonts w:hint="default" w:ascii="Times New Roman" w:hAnsi="Times New Roman" w:cs="Times New Roman"/>
          <w:color w:val="auto"/>
        </w:rPr>
      </w:pPr>
      <w:r>
        <w:rPr>
          <w:rFonts w:hint="default" w:ascii="Times New Roman" w:hAnsi="Times New Roman" w:cs="Times New Roman"/>
          <w:color w:val="auto"/>
        </w:rPr>
        <w:t>（2）公众评判法：</w:t>
      </w:r>
      <w:r>
        <w:rPr>
          <w:rFonts w:hint="default" w:ascii="Times New Roman" w:hAnsi="Times New Roman" w:cs="Times New Roman"/>
          <w:color w:val="auto"/>
          <w:lang w:val="en-US" w:eastAsia="zh-CN"/>
        </w:rPr>
        <w:t>受益农户对实施效果</w:t>
      </w:r>
      <w:r>
        <w:rPr>
          <w:rFonts w:hint="default" w:ascii="Times New Roman" w:hAnsi="Times New Roman" w:cs="Times New Roman"/>
          <w:color w:val="auto"/>
        </w:rPr>
        <w:t>的反馈对本次评价工作具有重要意义，评价过程中采用个别访谈或调查问卷等方式开展相关工作。调研结果</w:t>
      </w:r>
      <w:r>
        <w:rPr>
          <w:rFonts w:hint="default" w:ascii="Times New Roman" w:hAnsi="Times New Roman" w:cs="Times New Roman"/>
          <w:color w:val="auto"/>
          <w:lang w:val="en-US" w:eastAsia="zh-CN"/>
        </w:rPr>
        <w:t>参</w:t>
      </w:r>
      <w:r>
        <w:rPr>
          <w:rFonts w:hint="default" w:ascii="Times New Roman" w:hAnsi="Times New Roman" w:cs="Times New Roman"/>
          <w:color w:val="auto"/>
        </w:rPr>
        <w:t>照</w:t>
      </w:r>
      <w:r>
        <w:rPr>
          <w:rFonts w:hint="default" w:ascii="Times New Roman" w:hAnsi="Times New Roman" w:cs="Times New Roman"/>
          <w:color w:val="auto"/>
          <w:lang w:eastAsia="zh-CN"/>
        </w:rPr>
        <w:t>《关于印发</w:t>
      </w:r>
      <w:r>
        <w:rPr>
          <w:rFonts w:hint="default" w:ascii="Times New Roman" w:hAnsi="Times New Roman" w:cs="Times New Roman"/>
          <w:color w:val="auto"/>
          <w:lang w:val="en-US" w:eastAsia="zh-CN"/>
        </w:rPr>
        <w:t>&lt;</w:t>
      </w:r>
      <w:r>
        <w:rPr>
          <w:rFonts w:hint="default" w:ascii="Times New Roman" w:hAnsi="Times New Roman" w:cs="Times New Roman"/>
          <w:color w:val="auto"/>
          <w:lang w:eastAsia="zh-CN"/>
        </w:rPr>
        <w:t>自治区项目支出绩效目标设置指引</w:t>
      </w:r>
      <w:r>
        <w:rPr>
          <w:rFonts w:hint="default" w:ascii="Times New Roman" w:hAnsi="Times New Roman" w:cs="Times New Roman"/>
          <w:color w:val="auto"/>
          <w:lang w:val="en-US" w:eastAsia="zh-CN"/>
        </w:rPr>
        <w:t>&gt;</w:t>
      </w:r>
      <w:r>
        <w:rPr>
          <w:rFonts w:hint="default" w:ascii="Times New Roman" w:hAnsi="Times New Roman" w:cs="Times New Roman"/>
          <w:color w:val="auto"/>
          <w:lang w:eastAsia="zh-CN"/>
        </w:rPr>
        <w:t>的通知）（新财预</w:t>
      </w:r>
      <w:r>
        <w:rPr>
          <w:rFonts w:hint="default" w:ascii="Times New Roman" w:hAnsi="Times New Roman" w:cs="Times New Roman"/>
          <w:color w:val="auto"/>
        </w:rPr>
        <w:t>〔20</w:t>
      </w:r>
      <w:r>
        <w:rPr>
          <w:rFonts w:hint="default" w:ascii="Times New Roman" w:hAnsi="Times New Roman" w:cs="Times New Roman"/>
          <w:color w:val="auto"/>
          <w:lang w:val="en-US" w:eastAsia="zh-CN"/>
        </w:rPr>
        <w:t>22</w:t>
      </w:r>
      <w:r>
        <w:rPr>
          <w:rFonts w:hint="default" w:ascii="Times New Roman" w:hAnsi="Times New Roman" w:cs="Times New Roman"/>
          <w:color w:val="auto"/>
        </w:rPr>
        <w:t>〕</w:t>
      </w:r>
      <w:r>
        <w:rPr>
          <w:rFonts w:hint="default" w:ascii="Times New Roman" w:hAnsi="Times New Roman" w:cs="Times New Roman"/>
          <w:color w:val="auto"/>
          <w:lang w:eastAsia="zh-CN"/>
        </w:rPr>
        <w:t>42号）</w:t>
      </w:r>
      <w:r>
        <w:rPr>
          <w:rFonts w:hint="default" w:ascii="Times New Roman" w:hAnsi="Times New Roman" w:cs="Times New Roman"/>
          <w:color w:val="auto"/>
          <w:lang w:val="en-US" w:eastAsia="zh-CN"/>
        </w:rPr>
        <w:t>文件，</w:t>
      </w:r>
      <w:r>
        <w:rPr>
          <w:rFonts w:hint="default" w:ascii="Times New Roman" w:hAnsi="Times New Roman" w:cs="Times New Roman"/>
          <w:color w:val="auto"/>
        </w:rPr>
        <w:t>分为基本达成</w:t>
      </w:r>
      <w:r>
        <w:rPr>
          <w:rFonts w:hint="default" w:ascii="Times New Roman" w:hAnsi="Times New Roman" w:cs="Times New Roman"/>
          <w:color w:val="auto"/>
          <w:lang w:val="en-US" w:eastAsia="zh-CN"/>
        </w:rPr>
        <w:t>目</w:t>
      </w:r>
      <w:r>
        <w:rPr>
          <w:rFonts w:hint="default" w:ascii="Times New Roman" w:hAnsi="Times New Roman" w:cs="Times New Roman"/>
          <w:color w:val="auto"/>
        </w:rPr>
        <w:t>标、</w:t>
      </w:r>
      <w:r>
        <w:rPr>
          <w:rFonts w:hint="default" w:ascii="Times New Roman" w:hAnsi="Times New Roman" w:cs="Times New Roman"/>
          <w:color w:val="auto"/>
          <w:lang w:val="en-US" w:eastAsia="zh-CN"/>
        </w:rPr>
        <w:t>部分</w:t>
      </w:r>
      <w:r>
        <w:rPr>
          <w:rFonts w:hint="default" w:ascii="Times New Roman" w:hAnsi="Times New Roman" w:cs="Times New Roman"/>
          <w:color w:val="auto"/>
        </w:rPr>
        <w:t>实现目标、实现目标程度较低三档，分别按照该指标对应分值区间100%-80%（含）、80%-60%（含）、60%-0%合理确定分值</w:t>
      </w:r>
      <w:r>
        <w:rPr>
          <w:rFonts w:hint="default" w:ascii="Times New Roman" w:hAnsi="Times New Roman" w:cs="Times New Roman"/>
          <w:color w:val="auto"/>
          <w:lang w:eastAsia="zh-CN"/>
        </w:rPr>
        <w:t>。</w:t>
      </w:r>
    </w:p>
    <w:p>
      <w:pPr>
        <w:bidi w:val="0"/>
        <w:rPr>
          <w:rFonts w:hint="default" w:ascii="Times New Roman" w:hAnsi="Times New Roman" w:cs="Times New Roman"/>
          <w:color w:val="auto"/>
        </w:rPr>
      </w:pPr>
      <w:r>
        <w:rPr>
          <w:rFonts w:hint="default" w:ascii="Times New Roman" w:hAnsi="Times New Roman" w:cs="Times New Roman"/>
          <w:color w:val="auto"/>
        </w:rPr>
        <w:t>（3）比较法：在分析</w:t>
      </w:r>
      <w:r>
        <w:rPr>
          <w:rFonts w:hint="default" w:ascii="Times New Roman" w:hAnsi="Times New Roman" w:cs="Times New Roman"/>
          <w:color w:val="auto"/>
          <w:lang w:val="en-US" w:eastAsia="zh-CN"/>
        </w:rPr>
        <w:t>实际发挥效果程度</w:t>
      </w:r>
      <w:r>
        <w:rPr>
          <w:rFonts w:hint="default" w:ascii="Times New Roman" w:hAnsi="Times New Roman" w:cs="Times New Roman"/>
          <w:color w:val="auto"/>
        </w:rPr>
        <w:t>时，通过对工作任务、目标与实施完成情况、实施效果的比较，综合分析年度</w:t>
      </w:r>
      <w:r>
        <w:rPr>
          <w:rFonts w:hint="default" w:ascii="Times New Roman" w:hAnsi="Times New Roman" w:cs="Times New Roman"/>
          <w:color w:val="auto"/>
          <w:lang w:val="en-US" w:eastAsia="zh-CN"/>
        </w:rPr>
        <w:t>目标</w:t>
      </w:r>
      <w:r>
        <w:rPr>
          <w:rFonts w:hint="default" w:ascii="Times New Roman" w:hAnsi="Times New Roman" w:cs="Times New Roman"/>
          <w:color w:val="auto"/>
        </w:rPr>
        <w:t>任务的实现程度。</w:t>
      </w:r>
    </w:p>
    <w:p>
      <w:pPr>
        <w:bidi w:val="0"/>
        <w:rPr>
          <w:rFonts w:hint="default" w:ascii="Times New Roman" w:hAnsi="Times New Roman" w:cs="Times New Roman" w:eastAsiaTheme="minorEastAsia"/>
          <w:color w:val="auto"/>
          <w:lang w:eastAsia="zh-CN"/>
        </w:rPr>
      </w:pPr>
      <w:r>
        <w:rPr>
          <w:rFonts w:hint="default" w:ascii="Times New Roman" w:hAnsi="Times New Roman" w:cs="Times New Roman"/>
          <w:color w:val="auto"/>
        </w:rPr>
        <w:t>（4）因素分析法：通过综合分析影响</w:t>
      </w:r>
      <w:r>
        <w:rPr>
          <w:rFonts w:hint="default" w:ascii="Times New Roman" w:hAnsi="Times New Roman" w:cs="Times New Roman"/>
          <w:color w:val="auto"/>
          <w:lang w:val="en-US" w:eastAsia="zh-CN"/>
        </w:rPr>
        <w:t>项目</w:t>
      </w:r>
      <w:r>
        <w:rPr>
          <w:rFonts w:hint="default" w:ascii="Times New Roman" w:hAnsi="Times New Roman" w:cs="Times New Roman"/>
          <w:color w:val="auto"/>
        </w:rPr>
        <w:t>年度任务实现及实施效果的内外因素，评价其实现程度</w:t>
      </w:r>
      <w:r>
        <w:rPr>
          <w:rFonts w:hint="default" w:ascii="Times New Roman" w:hAnsi="Times New Roman" w:cs="Times New Roman"/>
          <w:color w:val="auto"/>
          <w:lang w:eastAsia="zh-CN"/>
        </w:rPr>
        <w:t>。</w:t>
      </w:r>
    </w:p>
    <w:p>
      <w:pPr>
        <w:pStyle w:val="4"/>
        <w:bidi w:val="0"/>
        <w:rPr>
          <w:rFonts w:hint="default" w:ascii="Times New Roman" w:hAnsi="Times New Roman" w:cs="Times New Roman"/>
          <w:color w:val="auto"/>
        </w:rPr>
      </w:pPr>
      <w:r>
        <w:rPr>
          <w:rFonts w:hint="default" w:ascii="Times New Roman" w:hAnsi="Times New Roman" w:cs="Times New Roman"/>
          <w:color w:val="auto"/>
        </w:rPr>
        <w:t>4.绩效评价标准</w:t>
      </w:r>
    </w:p>
    <w:p>
      <w:pPr>
        <w:bidi w:val="0"/>
        <w:rPr>
          <w:rFonts w:hint="default" w:ascii="Times New Roman" w:hAnsi="Times New Roman" w:cs="Times New Roman"/>
          <w:color w:val="auto"/>
          <w:lang w:eastAsia="zh-CN"/>
        </w:rPr>
      </w:pPr>
      <w:bookmarkStart w:id="35" w:name="_Toc68364663"/>
      <w:r>
        <w:rPr>
          <w:rFonts w:hint="default" w:ascii="Times New Roman" w:hAnsi="Times New Roman" w:cs="Times New Roman"/>
          <w:color w:val="auto"/>
          <w:lang w:val="en-US" w:eastAsia="zh-CN"/>
        </w:rPr>
        <w:t>绩效</w:t>
      </w:r>
      <w:r>
        <w:rPr>
          <w:rFonts w:hint="default" w:ascii="Times New Roman" w:hAnsi="Times New Roman" w:cs="Times New Roman"/>
          <w:color w:val="auto"/>
        </w:rPr>
        <w:t>评价标准通常包括计划标准、行业标准、历史标准等。本次绩效评价采用计划标准，以预先制定的目标、计划、预算、定额等作为评价标准，对比分析项目产出、效益的完成情况。对于定性指标，通过</w:t>
      </w:r>
      <w:r>
        <w:rPr>
          <w:rFonts w:hint="default" w:ascii="Times New Roman" w:hAnsi="Times New Roman" w:cs="Times New Roman"/>
          <w:color w:val="auto"/>
          <w:lang w:val="en-US" w:eastAsia="zh-CN"/>
        </w:rPr>
        <w:t>文献查阅、</w:t>
      </w:r>
      <w:r>
        <w:rPr>
          <w:rFonts w:hint="default" w:ascii="Times New Roman" w:hAnsi="Times New Roman" w:cs="Times New Roman"/>
          <w:color w:val="auto"/>
        </w:rPr>
        <w:t>问卷调查及访谈方式，采集相关数据，运用等级描述法，设置分级标准，体现该指标认可程度的差异。对于定量指标，通过公式</w:t>
      </w:r>
      <w:r>
        <w:rPr>
          <w:rFonts w:hint="default" w:ascii="Times New Roman" w:hAnsi="Times New Roman" w:cs="Times New Roman"/>
          <w:color w:val="auto"/>
          <w:lang w:val="en-US" w:eastAsia="zh-CN"/>
        </w:rPr>
        <w:t>计算、数据统计</w:t>
      </w:r>
      <w:r>
        <w:rPr>
          <w:rFonts w:hint="default" w:ascii="Times New Roman" w:hAnsi="Times New Roman" w:cs="Times New Roman"/>
          <w:color w:val="auto"/>
        </w:rPr>
        <w:t>等方式予以量化，可以准确衡量，并设定目标值的考核指标</w:t>
      </w:r>
      <w:r>
        <w:rPr>
          <w:rFonts w:hint="default" w:ascii="Times New Roman" w:hAnsi="Times New Roman" w:cs="Times New Roman"/>
          <w:color w:val="auto"/>
          <w:lang w:eastAsia="zh-CN"/>
        </w:rPr>
        <w:t>。</w:t>
      </w:r>
    </w:p>
    <w:p>
      <w:pPr>
        <w:pStyle w:val="3"/>
        <w:bidi w:val="0"/>
        <w:rPr>
          <w:rFonts w:hint="default" w:ascii="Times New Roman" w:hAnsi="Times New Roman" w:cs="Times New Roman"/>
          <w:color w:val="auto"/>
        </w:rPr>
      </w:pPr>
      <w:bookmarkStart w:id="36" w:name="_Toc3222"/>
      <w:r>
        <w:rPr>
          <w:rFonts w:hint="default" w:ascii="Times New Roman" w:hAnsi="Times New Roman" w:cs="Times New Roman"/>
          <w:color w:val="auto"/>
        </w:rPr>
        <w:t>（三）绩效评价工作过程</w:t>
      </w:r>
      <w:bookmarkEnd w:id="35"/>
      <w:bookmarkEnd w:id="36"/>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巴楚县财政局</w:t>
      </w:r>
      <w:r>
        <w:rPr>
          <w:rFonts w:hint="default" w:ascii="Times New Roman" w:hAnsi="Times New Roman" w:cs="Times New Roman"/>
          <w:color w:val="auto"/>
          <w:lang w:eastAsia="zh-CN"/>
        </w:rPr>
        <w:t>委托新疆驰远天合有限责任会计师事务所作为专业第三方机构，</w:t>
      </w:r>
      <w:r>
        <w:rPr>
          <w:rFonts w:hint="default" w:ascii="Times New Roman" w:hAnsi="Times New Roman" w:cs="Times New Roman"/>
          <w:color w:val="auto"/>
          <w:lang w:val="en-US" w:eastAsia="zh-CN"/>
        </w:rPr>
        <w:t>制定</w:t>
      </w:r>
      <w:r>
        <w:rPr>
          <w:rFonts w:hint="default" w:ascii="Times New Roman" w:hAnsi="Times New Roman" w:cs="Times New Roman"/>
          <w:color w:val="auto"/>
          <w:lang w:eastAsia="zh-CN"/>
        </w:rPr>
        <w:t>绩效评价工作程序按流程进行评价，第三方机构成立绩效评价工作小组，负责编制</w:t>
      </w:r>
      <w:r>
        <w:rPr>
          <w:rFonts w:hint="eastAsia" w:ascii="Times New Roman" w:hAnsi="Times New Roman" w:cs="Times New Roman"/>
          <w:color w:val="auto"/>
          <w:lang w:eastAsia="zh-CN"/>
        </w:rPr>
        <w:t>该项目</w:t>
      </w:r>
      <w:r>
        <w:rPr>
          <w:rFonts w:hint="default" w:ascii="Times New Roman" w:hAnsi="Times New Roman" w:cs="Times New Roman"/>
          <w:color w:val="auto"/>
          <w:lang w:eastAsia="zh-CN"/>
        </w:rPr>
        <w:t>绩效评价资料清单，收取各项资料</w:t>
      </w:r>
      <w:r>
        <w:rPr>
          <w:rFonts w:hint="default" w:ascii="Times New Roman" w:hAnsi="Times New Roman" w:cs="Times New Roman"/>
          <w:color w:val="auto"/>
          <w:lang w:val="en-US" w:eastAsia="zh-CN"/>
        </w:rPr>
        <w:t>并</w:t>
      </w:r>
      <w:r>
        <w:rPr>
          <w:rFonts w:hint="default" w:ascii="Times New Roman" w:hAnsi="Times New Roman" w:cs="Times New Roman"/>
          <w:color w:val="auto"/>
          <w:lang w:eastAsia="zh-CN"/>
        </w:rPr>
        <w:t>进行数据整理，根据评价需求实地进行调研考察，最终根据指标体系，形成评价结果并出具绩效评价报告。</w:t>
      </w:r>
      <w:r>
        <w:rPr>
          <w:rFonts w:hint="default" w:ascii="Times New Roman" w:hAnsi="Times New Roman" w:cs="Times New Roman"/>
          <w:color w:val="auto"/>
          <w:lang w:val="en-US" w:eastAsia="zh-CN"/>
        </w:rPr>
        <w:t>详细绩效评价工作过程如下：</w:t>
      </w:r>
    </w:p>
    <w:p>
      <w:pPr>
        <w:pStyle w:val="4"/>
        <w:bidi w:val="0"/>
        <w:rPr>
          <w:rFonts w:hint="default" w:ascii="Times New Roman" w:hAnsi="Times New Roman" w:cs="Times New Roman"/>
          <w:color w:val="auto"/>
        </w:rPr>
      </w:pPr>
      <w:r>
        <w:rPr>
          <w:rFonts w:hint="default" w:ascii="Times New Roman" w:hAnsi="Times New Roman" w:cs="Times New Roman"/>
          <w:color w:val="auto"/>
          <w:lang w:val="en-US" w:eastAsia="zh-CN"/>
        </w:rPr>
        <w:t>1.</w:t>
      </w:r>
      <w:r>
        <w:rPr>
          <w:rFonts w:hint="default" w:ascii="Times New Roman" w:hAnsi="Times New Roman" w:cs="Times New Roman"/>
          <w:color w:val="auto"/>
        </w:rPr>
        <w:t>前期准备</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2023年6月</w:t>
      </w:r>
      <w:r>
        <w:rPr>
          <w:rFonts w:hint="eastAsia" w:cs="Times New Roman"/>
          <w:color w:val="auto"/>
          <w:lang w:val="en-US" w:eastAsia="zh-CN"/>
        </w:rPr>
        <w:t>16</w:t>
      </w:r>
      <w:r>
        <w:rPr>
          <w:rFonts w:hint="default" w:ascii="Times New Roman" w:hAnsi="Times New Roman" w:cs="Times New Roman"/>
          <w:color w:val="auto"/>
          <w:lang w:val="en-US" w:eastAsia="zh-CN"/>
        </w:rPr>
        <w:t>日-6月</w:t>
      </w:r>
      <w:r>
        <w:rPr>
          <w:rFonts w:hint="eastAsia" w:cs="Times New Roman"/>
          <w:color w:val="auto"/>
          <w:lang w:val="en-US" w:eastAsia="zh-CN"/>
        </w:rPr>
        <w:t>18</w:t>
      </w:r>
      <w:r>
        <w:rPr>
          <w:rFonts w:hint="default" w:ascii="Times New Roman" w:hAnsi="Times New Roman" w:cs="Times New Roman"/>
          <w:color w:val="auto"/>
          <w:lang w:val="en-US" w:eastAsia="zh-CN"/>
        </w:rPr>
        <w:t>日，评价机构开展前期准备工作包括：成立绩效评价工作组，制定绩效评价实施方案，制定评估指标体系等。</w:t>
      </w:r>
    </w:p>
    <w:p>
      <w:pPr>
        <w:ind w:firstLine="640"/>
        <w:rPr>
          <w:rFonts w:hint="default" w:ascii="Times New Roman" w:hAnsi="Times New Roman" w:cs="Times New Roman"/>
          <w:color w:val="auto"/>
        </w:rPr>
      </w:pPr>
      <w:r>
        <w:rPr>
          <w:rFonts w:hint="default" w:ascii="Times New Roman" w:hAnsi="Times New Roman" w:cs="Times New Roman"/>
          <w:color w:val="auto"/>
          <w:lang w:val="en-US" w:eastAsia="zh-CN"/>
        </w:rPr>
        <w:t>（1）</w:t>
      </w:r>
      <w:r>
        <w:rPr>
          <w:rFonts w:hint="default" w:ascii="Times New Roman" w:hAnsi="Times New Roman" w:cs="Times New Roman"/>
          <w:color w:val="auto"/>
        </w:rPr>
        <w:t>成立</w:t>
      </w:r>
      <w:r>
        <w:rPr>
          <w:rFonts w:hint="default" w:ascii="Times New Roman" w:hAnsi="Times New Roman" w:cs="Times New Roman"/>
          <w:color w:val="auto"/>
          <w:lang w:val="en-US" w:eastAsia="zh-CN"/>
        </w:rPr>
        <w:t>绩效</w:t>
      </w:r>
      <w:r>
        <w:rPr>
          <w:rFonts w:hint="default" w:ascii="Times New Roman" w:hAnsi="Times New Roman" w:cs="Times New Roman"/>
          <w:color w:val="auto"/>
        </w:rPr>
        <w:t>评价</w:t>
      </w:r>
      <w:r>
        <w:rPr>
          <w:rFonts w:hint="default" w:ascii="Times New Roman" w:hAnsi="Times New Roman" w:cs="Times New Roman"/>
          <w:color w:val="auto"/>
          <w:lang w:val="en-US" w:eastAsia="zh-CN"/>
        </w:rPr>
        <w:t>小</w:t>
      </w:r>
      <w:r>
        <w:rPr>
          <w:rFonts w:hint="default" w:ascii="Times New Roman" w:hAnsi="Times New Roman" w:cs="Times New Roman"/>
          <w:color w:val="auto"/>
        </w:rPr>
        <w:t>组。我</w:t>
      </w:r>
      <w:r>
        <w:rPr>
          <w:rFonts w:hint="default" w:ascii="Times New Roman" w:hAnsi="Times New Roman" w:cs="Times New Roman"/>
          <w:color w:val="auto"/>
          <w:lang w:val="en-US" w:eastAsia="zh-CN"/>
        </w:rPr>
        <w:t>单位</w:t>
      </w:r>
      <w:r>
        <w:rPr>
          <w:rFonts w:hint="default" w:ascii="Times New Roman" w:hAnsi="Times New Roman" w:cs="Times New Roman"/>
          <w:color w:val="auto"/>
        </w:rPr>
        <w:t>成立由至少1名主评人和其他</w:t>
      </w:r>
      <w:r>
        <w:rPr>
          <w:rFonts w:hint="default" w:ascii="Times New Roman" w:hAnsi="Times New Roman" w:cs="Times New Roman"/>
          <w:color w:val="auto"/>
          <w:lang w:val="en-US" w:eastAsia="zh-CN"/>
        </w:rPr>
        <w:t>专业绩效评价</w:t>
      </w:r>
      <w:r>
        <w:rPr>
          <w:rFonts w:hint="default" w:ascii="Times New Roman" w:hAnsi="Times New Roman" w:cs="Times New Roman"/>
          <w:color w:val="auto"/>
        </w:rPr>
        <w:t>工作人员组成的实效评价工作组，充分按工作要求考虑人员结构、业务能力、利益关系回避等情况，并同步建立项目人员联系清单和线上工作群。具体成员及职责分工如下：</w:t>
      </w:r>
    </w:p>
    <w:p>
      <w:pPr>
        <w:widowControl/>
        <w:spacing w:line="300" w:lineRule="auto"/>
        <w:ind w:firstLine="0" w:firstLineChars="0"/>
        <w:jc w:val="center"/>
        <w:textAlignment w:val="center"/>
        <w:rPr>
          <w:rFonts w:ascii="Times New Roman" w:hAnsi="Times New Roman" w:cs="Times New Roman"/>
          <w:b/>
          <w:color w:val="auto"/>
          <w:sz w:val="21"/>
          <w:szCs w:val="21"/>
          <w:lang w:bidi="ar"/>
        </w:rPr>
      </w:pPr>
      <w:r>
        <w:rPr>
          <w:rFonts w:ascii="Times New Roman" w:hAnsi="Times New Roman" w:cs="Times New Roman"/>
          <w:b/>
          <w:color w:val="auto"/>
          <w:sz w:val="21"/>
          <w:szCs w:val="21"/>
          <w:lang w:bidi="ar"/>
        </w:rPr>
        <w:br w:type="page"/>
      </w:r>
    </w:p>
    <w:tbl>
      <w:tblPr>
        <w:tblStyle w:val="16"/>
        <w:tblW w:w="833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605"/>
        <w:gridCol w:w="842"/>
        <w:gridCol w:w="1075"/>
        <w:gridCol w:w="1345"/>
        <w:gridCol w:w="44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tblHeader/>
          <w:jc w:val="center"/>
        </w:trPr>
        <w:tc>
          <w:tcPr>
            <w:tcW w:w="605" w:type="dxa"/>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
                <w:color w:val="auto"/>
                <w:sz w:val="21"/>
                <w:szCs w:val="21"/>
                <w:lang w:eastAsia="en-US"/>
              </w:rPr>
            </w:pPr>
            <w:r>
              <w:rPr>
                <w:rFonts w:ascii="Times New Roman" w:hAnsi="Times New Roman" w:cs="Times New Roman"/>
                <w:b/>
                <w:color w:val="auto"/>
                <w:sz w:val="21"/>
                <w:szCs w:val="21"/>
                <w:lang w:bidi="ar"/>
              </w:rPr>
              <w:t>序号</w:t>
            </w:r>
          </w:p>
        </w:tc>
        <w:tc>
          <w:tcPr>
            <w:tcW w:w="842" w:type="dxa"/>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
                <w:color w:val="auto"/>
                <w:sz w:val="21"/>
                <w:szCs w:val="21"/>
                <w:lang w:eastAsia="en-US"/>
              </w:rPr>
            </w:pPr>
            <w:r>
              <w:rPr>
                <w:rFonts w:ascii="Times New Roman" w:hAnsi="Times New Roman" w:cs="Times New Roman"/>
                <w:b/>
                <w:color w:val="auto"/>
                <w:sz w:val="21"/>
                <w:szCs w:val="21"/>
                <w:lang w:bidi="ar"/>
              </w:rPr>
              <w:t>姓名</w:t>
            </w:r>
          </w:p>
        </w:tc>
        <w:tc>
          <w:tcPr>
            <w:tcW w:w="1075" w:type="dxa"/>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
                <w:color w:val="auto"/>
                <w:sz w:val="21"/>
                <w:szCs w:val="21"/>
              </w:rPr>
            </w:pPr>
            <w:r>
              <w:rPr>
                <w:rFonts w:ascii="Times New Roman" w:hAnsi="Times New Roman" w:cs="Times New Roman"/>
                <w:b/>
                <w:color w:val="auto"/>
                <w:sz w:val="21"/>
                <w:szCs w:val="21"/>
              </w:rPr>
              <w:t>项目职责</w:t>
            </w:r>
          </w:p>
        </w:tc>
        <w:tc>
          <w:tcPr>
            <w:tcW w:w="1345" w:type="dxa"/>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
                <w:color w:val="auto"/>
                <w:sz w:val="21"/>
                <w:szCs w:val="21"/>
                <w:lang w:eastAsia="en-US"/>
              </w:rPr>
            </w:pPr>
            <w:r>
              <w:rPr>
                <w:rFonts w:ascii="Times New Roman" w:hAnsi="Times New Roman" w:cs="Times New Roman"/>
                <w:b/>
                <w:color w:val="auto"/>
                <w:sz w:val="21"/>
                <w:szCs w:val="21"/>
                <w:lang w:bidi="ar"/>
              </w:rPr>
              <w:t>资质或职位</w:t>
            </w:r>
          </w:p>
        </w:tc>
        <w:tc>
          <w:tcPr>
            <w:tcW w:w="4466" w:type="dxa"/>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
                <w:color w:val="auto"/>
                <w:sz w:val="21"/>
                <w:szCs w:val="21"/>
                <w:lang w:bidi="ar"/>
              </w:rPr>
            </w:pPr>
            <w:r>
              <w:rPr>
                <w:rFonts w:ascii="Times New Roman" w:hAnsi="Times New Roman" w:cs="Times New Roman"/>
                <w:b/>
                <w:color w:val="auto"/>
                <w:sz w:val="21"/>
                <w:szCs w:val="21"/>
                <w:lang w:bidi="ar"/>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68" w:hRule="atLeast"/>
          <w:jc w:val="center"/>
        </w:trPr>
        <w:tc>
          <w:tcPr>
            <w:tcW w:w="605" w:type="dxa"/>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Cs/>
                <w:color w:val="auto"/>
                <w:sz w:val="21"/>
                <w:szCs w:val="21"/>
              </w:rPr>
            </w:pPr>
            <w:r>
              <w:rPr>
                <w:rFonts w:ascii="Times New Roman" w:hAnsi="Times New Roman" w:cs="Times New Roman"/>
                <w:bCs/>
                <w:color w:val="auto"/>
                <w:sz w:val="21"/>
                <w:szCs w:val="21"/>
                <w:lang w:bidi="ar"/>
              </w:rPr>
              <w:t>1</w:t>
            </w:r>
          </w:p>
        </w:tc>
        <w:tc>
          <w:tcPr>
            <w:tcW w:w="842" w:type="dxa"/>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Cs/>
                <w:color w:val="auto"/>
                <w:sz w:val="21"/>
                <w:szCs w:val="21"/>
                <w:lang w:bidi="ar"/>
              </w:rPr>
            </w:pPr>
            <w:r>
              <w:rPr>
                <w:rFonts w:ascii="Times New Roman" w:hAnsi="Times New Roman" w:cs="Times New Roman"/>
                <w:bCs/>
                <w:color w:val="auto"/>
                <w:sz w:val="21"/>
                <w:szCs w:val="21"/>
                <w:lang w:bidi="ar"/>
              </w:rPr>
              <w:t>冯延萍</w:t>
            </w:r>
          </w:p>
        </w:tc>
        <w:tc>
          <w:tcPr>
            <w:tcW w:w="1075" w:type="dxa"/>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Cs/>
                <w:color w:val="auto"/>
                <w:sz w:val="21"/>
                <w:szCs w:val="21"/>
                <w:lang w:bidi="ar"/>
              </w:rPr>
            </w:pPr>
            <w:r>
              <w:rPr>
                <w:rFonts w:ascii="Times New Roman" w:hAnsi="Times New Roman" w:cs="Times New Roman"/>
                <w:bCs/>
                <w:color w:val="auto"/>
                <w:sz w:val="21"/>
                <w:szCs w:val="21"/>
                <w:lang w:bidi="ar"/>
              </w:rPr>
              <w:t>主评人</w:t>
            </w:r>
          </w:p>
        </w:tc>
        <w:tc>
          <w:tcPr>
            <w:tcW w:w="1345" w:type="dxa"/>
            <w:tcBorders>
              <w:tl2br w:val="nil"/>
              <w:tr2bl w:val="nil"/>
            </w:tcBorders>
            <w:vAlign w:val="center"/>
          </w:tcPr>
          <w:p>
            <w:pPr>
              <w:widowControl/>
              <w:spacing w:line="300" w:lineRule="auto"/>
              <w:ind w:firstLine="0" w:firstLineChars="0"/>
              <w:jc w:val="center"/>
              <w:textAlignment w:val="center"/>
              <w:rPr>
                <w:rFonts w:hint="eastAsia" w:ascii="Times New Roman" w:hAnsi="Times New Roman" w:cs="Times New Roman" w:eastAsiaTheme="minorEastAsia"/>
                <w:bCs/>
                <w:color w:val="auto"/>
                <w:sz w:val="21"/>
                <w:szCs w:val="21"/>
                <w:lang w:eastAsia="zh-CN" w:bidi="ar"/>
              </w:rPr>
            </w:pPr>
            <w:r>
              <w:rPr>
                <w:rFonts w:ascii="Times New Roman" w:hAnsi="Times New Roman" w:cs="Times New Roman"/>
                <w:bCs/>
                <w:color w:val="auto"/>
                <w:sz w:val="21"/>
                <w:szCs w:val="21"/>
                <w:lang w:bidi="ar"/>
              </w:rPr>
              <w:t>注册会计师、</w:t>
            </w:r>
            <w:r>
              <w:rPr>
                <w:rFonts w:hint="eastAsia" w:cs="Times New Roman"/>
                <w:bCs/>
                <w:color w:val="auto"/>
                <w:sz w:val="21"/>
                <w:szCs w:val="21"/>
                <w:lang w:val="en-US" w:eastAsia="zh-CN" w:bidi="ar"/>
              </w:rPr>
              <w:t>注册评估师</w:t>
            </w:r>
          </w:p>
        </w:tc>
        <w:tc>
          <w:tcPr>
            <w:tcW w:w="4466" w:type="dxa"/>
            <w:tcBorders>
              <w:tl2br w:val="nil"/>
              <w:tr2bl w:val="nil"/>
            </w:tcBorders>
            <w:vAlign w:val="center"/>
          </w:tcPr>
          <w:p>
            <w:pPr>
              <w:spacing w:line="300" w:lineRule="auto"/>
              <w:ind w:firstLine="0" w:firstLineChars="0"/>
              <w:jc w:val="left"/>
              <w:rPr>
                <w:rFonts w:ascii="Times New Roman" w:hAnsi="Times New Roman" w:cs="Times New Roman"/>
                <w:bCs/>
                <w:color w:val="auto"/>
                <w:sz w:val="21"/>
                <w:szCs w:val="21"/>
                <w:lang w:bidi="ar"/>
              </w:rPr>
            </w:pPr>
            <w:r>
              <w:rPr>
                <w:rFonts w:ascii="Times New Roman" w:hAnsi="Times New Roman" w:cs="Times New Roman"/>
                <w:bCs/>
                <w:snapToGrid w:val="0"/>
                <w:color w:val="auto"/>
                <w:sz w:val="21"/>
                <w:szCs w:val="21"/>
              </w:rPr>
              <w:t>负责项目总体计划的审批，项目重大风险的整体把握，对整体检查工作进行全面技术把关和指导；报告质量内部质量总体把控，对整体评价结论进行最终复核。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605" w:type="dxa"/>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eastAsiaTheme="minorEastAsia"/>
                <w:bCs/>
                <w:color w:val="auto"/>
                <w:sz w:val="21"/>
                <w:szCs w:val="21"/>
                <w:lang w:val="en-US" w:eastAsia="zh-CN"/>
              </w:rPr>
            </w:pPr>
            <w:r>
              <w:rPr>
                <w:rFonts w:hint="default" w:ascii="Times New Roman" w:hAnsi="Times New Roman" w:cs="Times New Roman"/>
                <w:bCs/>
                <w:color w:val="auto"/>
                <w:sz w:val="21"/>
                <w:szCs w:val="21"/>
                <w:lang w:val="en-US" w:eastAsia="zh-CN"/>
              </w:rPr>
              <w:t>2</w:t>
            </w:r>
          </w:p>
        </w:tc>
        <w:tc>
          <w:tcPr>
            <w:tcW w:w="842" w:type="dxa"/>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Cs/>
                <w:color w:val="auto"/>
                <w:sz w:val="21"/>
                <w:szCs w:val="21"/>
                <w:lang w:eastAsia="en-US"/>
              </w:rPr>
            </w:pPr>
            <w:r>
              <w:rPr>
                <w:rFonts w:hint="default" w:ascii="Times New Roman" w:hAnsi="Times New Roman" w:cs="Times New Roman"/>
                <w:bCs/>
                <w:color w:val="auto"/>
                <w:sz w:val="21"/>
                <w:szCs w:val="21"/>
                <w:lang w:val="en-US" w:eastAsia="zh-CN"/>
              </w:rPr>
              <w:t>腊晓林</w:t>
            </w:r>
          </w:p>
        </w:tc>
        <w:tc>
          <w:tcPr>
            <w:tcW w:w="1075" w:type="dxa"/>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Cs/>
                <w:color w:val="auto"/>
                <w:sz w:val="21"/>
                <w:szCs w:val="21"/>
                <w:lang w:eastAsia="en-US"/>
              </w:rPr>
            </w:pPr>
            <w:r>
              <w:rPr>
                <w:rFonts w:ascii="Times New Roman" w:hAnsi="Times New Roman" w:cs="Times New Roman"/>
                <w:bCs/>
                <w:color w:val="auto"/>
                <w:sz w:val="21"/>
                <w:szCs w:val="21"/>
                <w:lang w:bidi="ar"/>
              </w:rPr>
              <w:t>质控负责人</w:t>
            </w:r>
          </w:p>
        </w:tc>
        <w:tc>
          <w:tcPr>
            <w:tcW w:w="1345" w:type="dxa"/>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eastAsiaTheme="minorEastAsia"/>
                <w:bCs/>
                <w:color w:val="auto"/>
                <w:sz w:val="21"/>
                <w:szCs w:val="21"/>
                <w:lang w:eastAsia="zh-CN"/>
              </w:rPr>
            </w:pPr>
            <w:r>
              <w:rPr>
                <w:rFonts w:hint="default" w:ascii="Times New Roman" w:hAnsi="Times New Roman" w:cs="Times New Roman"/>
                <w:bCs/>
                <w:color w:val="auto"/>
                <w:sz w:val="21"/>
                <w:szCs w:val="21"/>
                <w:lang w:val="en-US" w:eastAsia="zh-CN" w:bidi="ar"/>
              </w:rPr>
              <w:t>技术总监</w:t>
            </w:r>
          </w:p>
        </w:tc>
        <w:tc>
          <w:tcPr>
            <w:tcW w:w="4466" w:type="dxa"/>
            <w:tcBorders>
              <w:tl2br w:val="nil"/>
              <w:tr2bl w:val="nil"/>
            </w:tcBorders>
            <w:vAlign w:val="center"/>
          </w:tcPr>
          <w:p>
            <w:pPr>
              <w:widowControl/>
              <w:spacing w:line="300" w:lineRule="auto"/>
              <w:ind w:firstLine="0" w:firstLineChars="0"/>
              <w:jc w:val="left"/>
              <w:textAlignment w:val="center"/>
              <w:rPr>
                <w:rFonts w:ascii="Times New Roman" w:hAnsi="Times New Roman" w:cs="Times New Roman"/>
                <w:bCs/>
                <w:color w:val="auto"/>
                <w:sz w:val="21"/>
                <w:szCs w:val="21"/>
                <w:lang w:bidi="ar"/>
              </w:rPr>
            </w:pPr>
            <w:r>
              <w:rPr>
                <w:rFonts w:ascii="Times New Roman" w:hAnsi="Times New Roman" w:cs="Times New Roman"/>
                <w:bCs/>
                <w:color w:val="auto"/>
                <w:sz w:val="21"/>
                <w:szCs w:val="21"/>
              </w:rPr>
              <w:t>通过稽核强化工作质量管理，严格把控评价结果报告质量关，规范出具报告的标准，杜绝或减少对外出具的报告中出现不应出错或低级错误的发生，确保工作质量不出现重大纰漏。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20" w:hRule="atLeast"/>
          <w:jc w:val="center"/>
        </w:trPr>
        <w:tc>
          <w:tcPr>
            <w:tcW w:w="605" w:type="dxa"/>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eastAsiaTheme="minorEastAsia"/>
                <w:bCs/>
                <w:color w:val="auto"/>
                <w:sz w:val="21"/>
                <w:szCs w:val="21"/>
                <w:lang w:val="en-US" w:eastAsia="zh-CN"/>
              </w:rPr>
            </w:pPr>
            <w:r>
              <w:rPr>
                <w:rFonts w:hint="default" w:ascii="Times New Roman" w:hAnsi="Times New Roman" w:cs="Times New Roman"/>
                <w:bCs/>
                <w:color w:val="auto"/>
                <w:sz w:val="21"/>
                <w:szCs w:val="21"/>
                <w:lang w:val="en-US" w:eastAsia="zh-CN"/>
              </w:rPr>
              <w:t>3</w:t>
            </w:r>
          </w:p>
        </w:tc>
        <w:tc>
          <w:tcPr>
            <w:tcW w:w="842" w:type="dxa"/>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Cs/>
                <w:color w:val="auto"/>
                <w:sz w:val="21"/>
                <w:szCs w:val="21"/>
                <w:lang w:eastAsia="en-US"/>
              </w:rPr>
            </w:pPr>
            <w:r>
              <w:rPr>
                <w:rFonts w:hint="default" w:ascii="Times New Roman" w:hAnsi="Times New Roman" w:cs="Times New Roman"/>
                <w:bCs/>
                <w:color w:val="auto"/>
                <w:sz w:val="21"/>
                <w:szCs w:val="21"/>
                <w:lang w:val="en-US" w:eastAsia="zh-CN"/>
              </w:rPr>
              <w:t>王丽</w:t>
            </w:r>
          </w:p>
        </w:tc>
        <w:tc>
          <w:tcPr>
            <w:tcW w:w="1075" w:type="dxa"/>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Cs/>
                <w:color w:val="auto"/>
                <w:sz w:val="21"/>
                <w:szCs w:val="21"/>
              </w:rPr>
            </w:pPr>
            <w:r>
              <w:rPr>
                <w:rFonts w:hint="default" w:ascii="Times New Roman" w:hAnsi="Times New Roman" w:cs="Times New Roman"/>
                <w:bCs/>
                <w:color w:val="auto"/>
                <w:sz w:val="21"/>
                <w:szCs w:val="21"/>
                <w:lang w:val="en-US" w:eastAsia="zh-CN" w:bidi="ar"/>
              </w:rPr>
              <w:t>项目</w:t>
            </w:r>
            <w:r>
              <w:rPr>
                <w:rFonts w:ascii="Times New Roman" w:hAnsi="Times New Roman" w:cs="Times New Roman"/>
                <w:bCs/>
                <w:color w:val="auto"/>
                <w:sz w:val="21"/>
                <w:szCs w:val="21"/>
                <w:lang w:bidi="ar"/>
              </w:rPr>
              <w:t>负责人</w:t>
            </w:r>
          </w:p>
        </w:tc>
        <w:tc>
          <w:tcPr>
            <w:tcW w:w="1345" w:type="dxa"/>
            <w:tcBorders>
              <w:tl2br w:val="nil"/>
              <w:tr2bl w:val="nil"/>
            </w:tcBorders>
            <w:vAlign w:val="center"/>
          </w:tcPr>
          <w:p>
            <w:pPr>
              <w:widowControl/>
              <w:spacing w:line="300" w:lineRule="auto"/>
              <w:ind w:firstLine="0" w:firstLineChars="0"/>
              <w:jc w:val="center"/>
              <w:rPr>
                <w:rFonts w:ascii="Times New Roman" w:hAnsi="Times New Roman" w:cs="Times New Roman"/>
                <w:bCs/>
                <w:color w:val="auto"/>
                <w:sz w:val="21"/>
                <w:szCs w:val="21"/>
                <w:lang w:bidi="ar"/>
              </w:rPr>
            </w:pPr>
            <w:r>
              <w:rPr>
                <w:rFonts w:hint="eastAsia" w:ascii="Times New Roman" w:hAnsi="Times New Roman" w:cs="Times New Roman"/>
                <w:bCs/>
                <w:color w:val="auto"/>
                <w:sz w:val="21"/>
                <w:szCs w:val="21"/>
                <w:lang w:val="en-US" w:eastAsia="zh-CN" w:bidi="ar"/>
              </w:rPr>
              <w:t>部门</w:t>
            </w:r>
            <w:r>
              <w:rPr>
                <w:rFonts w:hint="default" w:ascii="Times New Roman" w:hAnsi="Times New Roman" w:cs="Times New Roman"/>
                <w:bCs/>
                <w:color w:val="auto"/>
                <w:sz w:val="21"/>
                <w:szCs w:val="21"/>
                <w:lang w:val="en-US" w:eastAsia="zh-CN" w:bidi="ar"/>
              </w:rPr>
              <w:t>经理</w:t>
            </w:r>
          </w:p>
        </w:tc>
        <w:tc>
          <w:tcPr>
            <w:tcW w:w="4466" w:type="dxa"/>
            <w:tcBorders>
              <w:tl2br w:val="nil"/>
              <w:tr2bl w:val="nil"/>
            </w:tcBorders>
            <w:vAlign w:val="center"/>
          </w:tcPr>
          <w:p>
            <w:pPr>
              <w:spacing w:line="300" w:lineRule="auto"/>
              <w:ind w:firstLine="0" w:firstLineChars="0"/>
              <w:jc w:val="left"/>
              <w:rPr>
                <w:rFonts w:ascii="Times New Roman" w:hAnsi="Times New Roman" w:cs="Times New Roman"/>
                <w:bCs/>
                <w:color w:val="auto"/>
                <w:sz w:val="21"/>
                <w:szCs w:val="21"/>
                <w:lang w:bidi="ar"/>
              </w:rPr>
            </w:pPr>
            <w:r>
              <w:rPr>
                <w:rFonts w:ascii="Times New Roman" w:hAnsi="Times New Roman" w:cs="Times New Roman"/>
                <w:bCs/>
                <w:snapToGrid w:val="0"/>
                <w:color w:val="auto"/>
                <w:sz w:val="21"/>
                <w:szCs w:val="21"/>
              </w:rPr>
              <w:t>统筹、协调与项目单位就评价工作开展有效沟通；组织有关绩效评价工作的具体实施；绩效目标框架梳理及指标体系设置和调整；定期组织评价小组就评价工作进行分析、总结。撰写绩效评价报告；根据评审专家意见及建议修改绩效评价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605" w:type="dxa"/>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eastAsiaTheme="minorEastAsia"/>
                <w:bCs/>
                <w:color w:val="auto"/>
                <w:sz w:val="21"/>
                <w:szCs w:val="21"/>
                <w:lang w:val="en-US" w:eastAsia="zh-CN" w:bidi="ar"/>
              </w:rPr>
            </w:pPr>
            <w:r>
              <w:rPr>
                <w:rFonts w:hint="default" w:ascii="Times New Roman" w:hAnsi="Times New Roman" w:cs="Times New Roman"/>
                <w:bCs/>
                <w:color w:val="auto"/>
                <w:sz w:val="21"/>
                <w:szCs w:val="21"/>
                <w:lang w:val="en-US" w:eastAsia="zh-CN" w:bidi="ar"/>
              </w:rPr>
              <w:t>4</w:t>
            </w:r>
          </w:p>
        </w:tc>
        <w:tc>
          <w:tcPr>
            <w:tcW w:w="842" w:type="dxa"/>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Cs/>
                <w:snapToGrid w:val="0"/>
                <w:color w:val="auto"/>
                <w:sz w:val="21"/>
                <w:szCs w:val="21"/>
              </w:rPr>
            </w:pPr>
            <w:r>
              <w:rPr>
                <w:rFonts w:hint="default" w:ascii="Times New Roman" w:hAnsi="Times New Roman" w:cs="Times New Roman"/>
                <w:bCs/>
                <w:snapToGrid w:val="0"/>
                <w:color w:val="auto"/>
                <w:sz w:val="21"/>
                <w:szCs w:val="21"/>
                <w:lang w:val="en-US" w:eastAsia="zh-CN"/>
              </w:rPr>
              <w:t>赵夏清</w:t>
            </w:r>
          </w:p>
        </w:tc>
        <w:tc>
          <w:tcPr>
            <w:tcW w:w="1075" w:type="dxa"/>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Cs/>
                <w:snapToGrid w:val="0"/>
                <w:color w:val="auto"/>
                <w:sz w:val="21"/>
                <w:szCs w:val="21"/>
              </w:rPr>
            </w:pPr>
            <w:r>
              <w:rPr>
                <w:rFonts w:ascii="Times New Roman" w:hAnsi="Times New Roman" w:cs="Times New Roman"/>
                <w:bCs/>
                <w:snapToGrid w:val="0"/>
                <w:color w:val="auto"/>
                <w:sz w:val="21"/>
                <w:szCs w:val="21"/>
              </w:rPr>
              <w:t>项目绩效评价人员</w:t>
            </w:r>
          </w:p>
        </w:tc>
        <w:tc>
          <w:tcPr>
            <w:tcW w:w="1345" w:type="dxa"/>
            <w:tcBorders>
              <w:tl2br w:val="nil"/>
              <w:tr2bl w:val="nil"/>
            </w:tcBorders>
            <w:vAlign w:val="center"/>
          </w:tcPr>
          <w:p>
            <w:pPr>
              <w:widowControl/>
              <w:spacing w:line="300" w:lineRule="auto"/>
              <w:ind w:firstLine="0" w:firstLineChars="0"/>
              <w:jc w:val="center"/>
              <w:rPr>
                <w:rFonts w:ascii="Times New Roman" w:hAnsi="Times New Roman" w:cs="Times New Roman"/>
                <w:bCs/>
                <w:color w:val="auto"/>
                <w:sz w:val="21"/>
                <w:szCs w:val="21"/>
                <w:lang w:bidi="ar"/>
              </w:rPr>
            </w:pPr>
            <w:r>
              <w:rPr>
                <w:rFonts w:hint="default" w:ascii="Times New Roman" w:hAnsi="Times New Roman" w:cs="Times New Roman"/>
                <w:bCs/>
                <w:color w:val="auto"/>
                <w:sz w:val="21"/>
                <w:szCs w:val="21"/>
                <w:lang w:val="en-US" w:eastAsia="zh-CN" w:bidi="ar"/>
              </w:rPr>
              <w:t>项目助理</w:t>
            </w:r>
          </w:p>
        </w:tc>
        <w:tc>
          <w:tcPr>
            <w:tcW w:w="4466" w:type="dxa"/>
            <w:tcBorders>
              <w:tl2br w:val="nil"/>
              <w:tr2bl w:val="nil"/>
            </w:tcBorders>
            <w:vAlign w:val="center"/>
          </w:tcPr>
          <w:p>
            <w:pPr>
              <w:spacing w:line="300" w:lineRule="auto"/>
              <w:ind w:firstLine="0" w:firstLineChars="0"/>
              <w:jc w:val="left"/>
              <w:rPr>
                <w:rFonts w:ascii="Times New Roman" w:hAnsi="Times New Roman" w:cs="Times New Roman"/>
                <w:bCs/>
                <w:color w:val="auto"/>
                <w:sz w:val="21"/>
                <w:szCs w:val="21"/>
                <w:lang w:bidi="ar"/>
              </w:rPr>
            </w:pPr>
            <w:r>
              <w:rPr>
                <w:rFonts w:ascii="Times New Roman" w:hAnsi="Times New Roman" w:cs="Times New Roman"/>
                <w:bCs/>
                <w:snapToGrid w:val="0"/>
                <w:color w:val="auto"/>
                <w:sz w:val="21"/>
                <w:szCs w:val="21"/>
              </w:rPr>
              <w:t>负责协助项目负责人与被评价单位进行沟通；指标体系相关数据的收集、汇总、打分；问卷调查的发放及汇总；与预算单位相关负责人进行访谈，撰写访谈分析报告。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605" w:type="dxa"/>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eastAsiaTheme="minorEastAsia"/>
                <w:bCs/>
                <w:color w:val="auto"/>
                <w:sz w:val="21"/>
                <w:szCs w:val="21"/>
                <w:lang w:val="en-US" w:eastAsia="zh-CN" w:bidi="ar"/>
              </w:rPr>
            </w:pPr>
            <w:r>
              <w:rPr>
                <w:rFonts w:hint="default" w:ascii="Times New Roman" w:hAnsi="Times New Roman" w:cs="Times New Roman"/>
                <w:bCs/>
                <w:color w:val="auto"/>
                <w:sz w:val="21"/>
                <w:szCs w:val="21"/>
                <w:lang w:val="en-US" w:eastAsia="zh-CN" w:bidi="ar"/>
              </w:rPr>
              <w:t>5</w:t>
            </w:r>
          </w:p>
        </w:tc>
        <w:tc>
          <w:tcPr>
            <w:tcW w:w="842" w:type="dxa"/>
            <w:tcBorders>
              <w:tl2br w:val="nil"/>
              <w:tr2bl w:val="nil"/>
            </w:tcBorders>
            <w:vAlign w:val="center"/>
          </w:tcPr>
          <w:p>
            <w:pPr>
              <w:widowControl/>
              <w:spacing w:line="300" w:lineRule="auto"/>
              <w:ind w:firstLine="0" w:firstLineChars="0"/>
              <w:jc w:val="center"/>
              <w:rPr>
                <w:rFonts w:ascii="Times New Roman" w:hAnsi="Times New Roman" w:cs="Times New Roman"/>
                <w:bCs/>
                <w:color w:val="auto"/>
                <w:sz w:val="21"/>
                <w:szCs w:val="21"/>
                <w:lang w:bidi="ar"/>
              </w:rPr>
            </w:pPr>
            <w:r>
              <w:rPr>
                <w:rFonts w:hint="default" w:ascii="Times New Roman" w:hAnsi="Times New Roman" w:cs="Times New Roman"/>
                <w:bCs/>
                <w:color w:val="auto"/>
                <w:sz w:val="21"/>
                <w:szCs w:val="21"/>
                <w:lang w:val="en-US" w:eastAsia="zh-CN" w:bidi="ar"/>
              </w:rPr>
              <w:t>石俊宇</w:t>
            </w:r>
          </w:p>
        </w:tc>
        <w:tc>
          <w:tcPr>
            <w:tcW w:w="1075" w:type="dxa"/>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bCs/>
                <w:snapToGrid w:val="0"/>
                <w:color w:val="auto"/>
                <w:sz w:val="21"/>
                <w:szCs w:val="21"/>
              </w:rPr>
            </w:pPr>
            <w:r>
              <w:rPr>
                <w:rFonts w:ascii="Times New Roman" w:hAnsi="Times New Roman" w:cs="Times New Roman"/>
                <w:bCs/>
                <w:snapToGrid w:val="0"/>
                <w:color w:val="auto"/>
                <w:sz w:val="21"/>
                <w:szCs w:val="21"/>
              </w:rPr>
              <w:t>项目绩效评价人员</w:t>
            </w:r>
          </w:p>
        </w:tc>
        <w:tc>
          <w:tcPr>
            <w:tcW w:w="1345" w:type="dxa"/>
            <w:tcBorders>
              <w:tl2br w:val="nil"/>
              <w:tr2bl w:val="nil"/>
            </w:tcBorders>
            <w:vAlign w:val="center"/>
          </w:tcPr>
          <w:p>
            <w:pPr>
              <w:widowControl/>
              <w:spacing w:line="300" w:lineRule="auto"/>
              <w:ind w:firstLine="0" w:firstLineChars="0"/>
              <w:jc w:val="center"/>
              <w:rPr>
                <w:rFonts w:ascii="Times New Roman" w:hAnsi="Times New Roman" w:cs="Times New Roman"/>
                <w:bCs/>
                <w:color w:val="auto"/>
                <w:sz w:val="21"/>
                <w:szCs w:val="21"/>
                <w:lang w:bidi="ar"/>
              </w:rPr>
            </w:pPr>
            <w:r>
              <w:rPr>
                <w:rFonts w:hint="default" w:ascii="Times New Roman" w:hAnsi="Times New Roman" w:cs="Times New Roman"/>
                <w:bCs/>
                <w:color w:val="auto"/>
                <w:sz w:val="21"/>
                <w:szCs w:val="21"/>
                <w:lang w:val="en-US" w:eastAsia="zh-CN" w:bidi="ar"/>
              </w:rPr>
              <w:t>项目助理</w:t>
            </w:r>
          </w:p>
        </w:tc>
        <w:tc>
          <w:tcPr>
            <w:tcW w:w="4466" w:type="dxa"/>
            <w:tcBorders>
              <w:tl2br w:val="nil"/>
              <w:tr2bl w:val="nil"/>
            </w:tcBorders>
            <w:vAlign w:val="center"/>
          </w:tcPr>
          <w:p>
            <w:pPr>
              <w:spacing w:line="300" w:lineRule="auto"/>
              <w:ind w:firstLine="0" w:firstLineChars="0"/>
              <w:jc w:val="left"/>
              <w:rPr>
                <w:rFonts w:ascii="Times New Roman" w:hAnsi="Times New Roman" w:cs="Times New Roman"/>
                <w:bCs/>
                <w:snapToGrid w:val="0"/>
                <w:color w:val="auto"/>
                <w:sz w:val="21"/>
                <w:szCs w:val="21"/>
              </w:rPr>
            </w:pPr>
            <w:r>
              <w:rPr>
                <w:rFonts w:ascii="Times New Roman" w:hAnsi="Times New Roman" w:cs="Times New Roman"/>
                <w:bCs/>
                <w:snapToGrid w:val="0"/>
                <w:color w:val="auto"/>
                <w:sz w:val="21"/>
                <w:szCs w:val="21"/>
              </w:rPr>
              <w:t>负责收集、整理、归类项目相关资料；了解项目预算资金安排及实际执行情况；深入了解项目具体实施及绩效目标完成情况，整合分析项目相关资料和数据等工作。</w:t>
            </w:r>
          </w:p>
        </w:tc>
      </w:tr>
    </w:tbl>
    <w:p>
      <w:pPr>
        <w:bidi w:val="0"/>
        <w:rPr>
          <w:rFonts w:hint="default" w:ascii="Times New Roman" w:hAnsi="Times New Roman" w:cs="Times New Roman"/>
          <w:color w:val="auto"/>
          <w:lang w:eastAsia="zh-CN"/>
        </w:rPr>
      </w:pPr>
    </w:p>
    <w:p>
      <w:pPr>
        <w:bidi w:val="0"/>
        <w:rPr>
          <w:rFonts w:hint="default" w:ascii="Times New Roman" w:hAnsi="Times New Roman" w:cs="Times New Roman"/>
          <w:color w:val="auto"/>
        </w:rPr>
      </w:pP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2</w:t>
      </w:r>
      <w:r>
        <w:rPr>
          <w:rFonts w:hint="default" w:ascii="Times New Roman" w:hAnsi="Times New Roman" w:cs="Times New Roman"/>
          <w:color w:val="auto"/>
          <w:lang w:eastAsia="zh-CN"/>
        </w:rPr>
        <w:t>）</w:t>
      </w:r>
      <w:r>
        <w:rPr>
          <w:rFonts w:hint="default" w:ascii="Times New Roman" w:hAnsi="Times New Roman" w:cs="Times New Roman"/>
          <w:color w:val="auto"/>
        </w:rPr>
        <w:t>制定评价实施方案。我</w:t>
      </w:r>
      <w:r>
        <w:rPr>
          <w:rFonts w:hint="default" w:ascii="Times New Roman" w:hAnsi="Times New Roman" w:cs="Times New Roman"/>
          <w:color w:val="auto"/>
          <w:lang w:val="en-US" w:eastAsia="zh-CN"/>
        </w:rPr>
        <w:t>单位</w:t>
      </w:r>
      <w:r>
        <w:rPr>
          <w:rFonts w:hint="default" w:ascii="Times New Roman" w:hAnsi="Times New Roman" w:cs="Times New Roman"/>
          <w:color w:val="auto"/>
        </w:rPr>
        <w:t>根据项目的基本情况，按照</w:t>
      </w:r>
      <w:r>
        <w:rPr>
          <w:rFonts w:hint="default" w:ascii="Times New Roman" w:hAnsi="Times New Roman" w:cs="Times New Roman"/>
          <w:color w:val="auto"/>
          <w:lang w:val="en-US" w:eastAsia="zh-CN"/>
        </w:rPr>
        <w:t>财政预算绩效</w:t>
      </w:r>
      <w:r>
        <w:rPr>
          <w:rFonts w:hint="default" w:ascii="Times New Roman" w:hAnsi="Times New Roman" w:cs="Times New Roman"/>
          <w:color w:val="auto"/>
        </w:rPr>
        <w:t>评价工作要求，拟订评价实施方案，并报委托方审核。实施方案应包括人员配置、时间安排、评价依据、评价方法、评价指标体系、实施步骤及工作纪律等内容。</w:t>
      </w:r>
    </w:p>
    <w:p>
      <w:pPr>
        <w:bidi w:val="0"/>
        <w:rPr>
          <w:rFonts w:hint="default" w:ascii="Times New Roman" w:hAnsi="Times New Roman" w:cs="Times New Roman"/>
          <w:color w:val="auto"/>
        </w:rPr>
      </w:pP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3</w:t>
      </w:r>
      <w:r>
        <w:rPr>
          <w:rFonts w:hint="default" w:ascii="Times New Roman" w:hAnsi="Times New Roman" w:cs="Times New Roman"/>
          <w:color w:val="auto"/>
          <w:lang w:eastAsia="zh-CN"/>
        </w:rPr>
        <w:t>）</w:t>
      </w:r>
      <w:r>
        <w:rPr>
          <w:rFonts w:hint="default" w:ascii="Times New Roman" w:hAnsi="Times New Roman" w:cs="Times New Roman"/>
          <w:color w:val="auto"/>
        </w:rPr>
        <w:t>完善评价指标体系。评价指标体系是评价实施方案的核心。</w:t>
      </w:r>
      <w:r>
        <w:rPr>
          <w:rFonts w:hint="default" w:ascii="Times New Roman" w:hAnsi="Times New Roman" w:cs="Times New Roman"/>
          <w:color w:val="auto"/>
          <w:lang w:val="en-US" w:eastAsia="zh-CN"/>
        </w:rPr>
        <w:t>绩效评价小组通过对项目绩效目标已有</w:t>
      </w:r>
      <w:r>
        <w:rPr>
          <w:rFonts w:hint="default" w:ascii="Times New Roman" w:hAnsi="Times New Roman" w:cs="Times New Roman"/>
          <w:color w:val="auto"/>
        </w:rPr>
        <w:t>指标进行分析研究，根据项目的资料研读及前期调研，结合项目的实际开展情况，</w:t>
      </w:r>
      <w:r>
        <w:rPr>
          <w:rFonts w:hint="default" w:ascii="Times New Roman" w:hAnsi="Times New Roman" w:cs="Times New Roman"/>
          <w:color w:val="auto"/>
          <w:lang w:val="zh-TW" w:eastAsia="zh-TW"/>
        </w:rPr>
        <w:t>严格按照《项目支出绩效评价管理办法</w:t>
      </w:r>
      <w:r>
        <w:rPr>
          <w:rFonts w:hint="default" w:ascii="Times New Roman" w:hAnsi="Times New Roman" w:cs="Times New Roman"/>
          <w:color w:val="auto"/>
          <w:lang w:val="zh-TW"/>
        </w:rPr>
        <w:t>》</w:t>
      </w:r>
      <w:r>
        <w:rPr>
          <w:rFonts w:hint="default" w:ascii="Times New Roman" w:hAnsi="Times New Roman" w:cs="Times New Roman"/>
          <w:color w:val="auto"/>
          <w:lang w:val="zh-TW" w:eastAsia="zh-TW"/>
        </w:rPr>
        <w:t>（财预〔2020〕10号）文件要求设置</w:t>
      </w:r>
      <w:r>
        <w:rPr>
          <w:rFonts w:hint="default" w:ascii="Times New Roman" w:hAnsi="Times New Roman" w:cs="Times New Roman"/>
          <w:color w:val="auto"/>
          <w:lang w:val="en-US" w:eastAsia="zh-CN"/>
        </w:rPr>
        <w:t>完善</w:t>
      </w:r>
      <w:r>
        <w:rPr>
          <w:rFonts w:hint="default" w:ascii="Times New Roman" w:hAnsi="Times New Roman" w:cs="Times New Roman"/>
          <w:color w:val="auto"/>
          <w:lang w:val="zh-TW" w:eastAsia="zh-TW"/>
        </w:rPr>
        <w:t>绩效评价指标体系</w:t>
      </w:r>
      <w:r>
        <w:rPr>
          <w:rFonts w:hint="default" w:ascii="Times New Roman" w:hAnsi="Times New Roman" w:cs="Times New Roman"/>
          <w:color w:val="auto"/>
        </w:rPr>
        <w:t>。对有明确受益对象的评价项目，设计满意度调查问卷，并明确调查的目的、对象、方法等内容。</w:t>
      </w:r>
    </w:p>
    <w:p>
      <w:pPr>
        <w:bidi w:val="0"/>
        <w:rPr>
          <w:rFonts w:hint="default" w:ascii="Times New Roman" w:hAnsi="Times New Roman" w:cs="Times New Roman"/>
          <w:color w:val="auto"/>
          <w:lang w:eastAsia="zh-CN"/>
        </w:rPr>
      </w:pPr>
      <w:r>
        <w:rPr>
          <w:rFonts w:hint="default" w:ascii="Times New Roman" w:hAnsi="Times New Roman" w:cs="Times New Roman"/>
          <w:color w:val="auto"/>
        </w:rPr>
        <w:t>（4）评价通知及资料清单。按照委托单位下发的评价通知，评价工作组向被评价单位提供资料清单，收集基础资料。在调研过程中根据项目实际情况以及绩效评价工作的需要，及时与被评价单位沟通提供补充资料</w:t>
      </w:r>
      <w:r>
        <w:rPr>
          <w:rFonts w:hint="default" w:ascii="Times New Roman" w:hAnsi="Times New Roman" w:cs="Times New Roman"/>
          <w:color w:val="auto"/>
          <w:lang w:eastAsia="zh-CN"/>
        </w:rPr>
        <w:t>。</w:t>
      </w:r>
    </w:p>
    <w:p>
      <w:pPr>
        <w:pStyle w:val="4"/>
        <w:bidi w:val="0"/>
        <w:rPr>
          <w:rFonts w:hint="default" w:ascii="Times New Roman" w:hAnsi="Times New Roman" w:cs="Times New Roman"/>
          <w:color w:val="auto"/>
        </w:rPr>
      </w:pPr>
      <w:r>
        <w:rPr>
          <w:rFonts w:hint="default" w:ascii="Times New Roman" w:hAnsi="Times New Roman" w:cs="Times New Roman"/>
          <w:color w:val="auto"/>
          <w:lang w:val="en-US" w:eastAsia="zh-CN"/>
        </w:rPr>
        <w:t>2.</w:t>
      </w:r>
      <w:r>
        <w:rPr>
          <w:rFonts w:hint="default" w:ascii="Times New Roman" w:hAnsi="Times New Roman" w:cs="Times New Roman"/>
          <w:color w:val="auto"/>
        </w:rPr>
        <w:t>组织实施</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highlight w:val="none"/>
          <w:lang w:val="en-US" w:eastAsia="zh-CN"/>
        </w:rPr>
        <w:t>2023年</w:t>
      </w:r>
      <w:r>
        <w:rPr>
          <w:rFonts w:hint="eastAsia" w:cs="Times New Roman"/>
          <w:color w:val="auto"/>
          <w:highlight w:val="none"/>
          <w:lang w:val="en-US" w:eastAsia="zh-CN"/>
        </w:rPr>
        <w:t>6</w:t>
      </w:r>
      <w:r>
        <w:rPr>
          <w:rFonts w:hint="default" w:ascii="Times New Roman" w:hAnsi="Times New Roman" w:cs="Times New Roman"/>
          <w:color w:val="auto"/>
          <w:highlight w:val="none"/>
          <w:lang w:val="en-US" w:eastAsia="zh-CN"/>
        </w:rPr>
        <w:t>月</w:t>
      </w:r>
      <w:r>
        <w:rPr>
          <w:rFonts w:hint="eastAsia" w:cs="Times New Roman"/>
          <w:color w:val="auto"/>
          <w:highlight w:val="none"/>
          <w:lang w:val="en-US" w:eastAsia="zh-CN"/>
        </w:rPr>
        <w:t>19</w:t>
      </w:r>
      <w:r>
        <w:rPr>
          <w:rFonts w:hint="default" w:ascii="Times New Roman" w:hAnsi="Times New Roman" w:cs="Times New Roman"/>
          <w:color w:val="auto"/>
          <w:highlight w:val="none"/>
          <w:lang w:val="en-US" w:eastAsia="zh-CN"/>
        </w:rPr>
        <w:t>日-</w:t>
      </w:r>
      <w:r>
        <w:rPr>
          <w:rFonts w:hint="eastAsia" w:cs="Times New Roman"/>
          <w:color w:val="auto"/>
          <w:highlight w:val="none"/>
          <w:lang w:val="en-US" w:eastAsia="zh-CN"/>
        </w:rPr>
        <w:t>6</w:t>
      </w:r>
      <w:r>
        <w:rPr>
          <w:rFonts w:hint="default" w:ascii="Times New Roman" w:hAnsi="Times New Roman" w:cs="Times New Roman"/>
          <w:color w:val="auto"/>
          <w:highlight w:val="none"/>
          <w:lang w:val="en-US" w:eastAsia="zh-CN"/>
        </w:rPr>
        <w:t>月</w:t>
      </w:r>
      <w:r>
        <w:rPr>
          <w:rFonts w:hint="eastAsia" w:cs="Times New Roman"/>
          <w:color w:val="auto"/>
          <w:highlight w:val="none"/>
          <w:lang w:val="en-US" w:eastAsia="zh-CN"/>
        </w:rPr>
        <w:t>26</w:t>
      </w:r>
      <w:r>
        <w:rPr>
          <w:rFonts w:hint="default" w:ascii="Times New Roman" w:hAnsi="Times New Roman" w:cs="Times New Roman"/>
          <w:color w:val="auto"/>
          <w:highlight w:val="none"/>
          <w:lang w:val="en-US" w:eastAsia="zh-CN"/>
        </w:rPr>
        <w:t>日</w:t>
      </w:r>
      <w:r>
        <w:rPr>
          <w:rFonts w:hint="default" w:ascii="Times New Roman" w:hAnsi="Times New Roman" w:cs="Times New Roman"/>
          <w:color w:val="auto"/>
          <w:lang w:val="en-US" w:eastAsia="zh-CN"/>
        </w:rPr>
        <w:t>，绩效评价小组严格按照工作方案，采取现场和非现场评价相结合的方式开展调研、查阅基础资料、数据采集、问卷调查、访谈、数据分析等绩效评价工作，具体实施情况如下：</w:t>
      </w:r>
    </w:p>
    <w:p>
      <w:pPr>
        <w:bidi w:val="0"/>
        <w:rPr>
          <w:rFonts w:hint="default" w:ascii="Times New Roman" w:hAnsi="Times New Roman" w:cs="Times New Roman"/>
          <w:color w:val="auto"/>
        </w:rPr>
      </w:pPr>
      <w:bookmarkStart w:id="37" w:name="_Toc419984724"/>
      <w:bookmarkStart w:id="38" w:name="_Toc428278233"/>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1</w:t>
      </w:r>
      <w:r>
        <w:rPr>
          <w:rFonts w:hint="default" w:ascii="Times New Roman" w:hAnsi="Times New Roman" w:cs="Times New Roman"/>
          <w:color w:val="auto"/>
          <w:lang w:eastAsia="zh-CN"/>
        </w:rPr>
        <w:t>）</w:t>
      </w:r>
      <w:r>
        <w:rPr>
          <w:rFonts w:hint="default" w:ascii="Times New Roman" w:hAnsi="Times New Roman" w:cs="Times New Roman"/>
          <w:color w:val="auto"/>
        </w:rPr>
        <w:t>采集评价基础数据及相关资料</w:t>
      </w:r>
    </w:p>
    <w:bookmarkEnd w:id="37"/>
    <w:bookmarkEnd w:id="38"/>
    <w:p>
      <w:pPr>
        <w:bidi w:val="0"/>
        <w:rPr>
          <w:rFonts w:hint="default" w:ascii="Times New Roman" w:hAnsi="Times New Roman" w:cs="Times New Roman"/>
          <w:color w:val="auto"/>
          <w:lang w:val="zh-TW"/>
        </w:rPr>
      </w:pPr>
      <w:r>
        <w:rPr>
          <w:rFonts w:hint="default" w:ascii="Times New Roman" w:hAnsi="Times New Roman" w:cs="Times New Roman"/>
          <w:color w:val="auto"/>
        </w:rPr>
        <w:t>全面收集项目相关资料和基础数据，</w:t>
      </w:r>
      <w:r>
        <w:rPr>
          <w:rFonts w:hint="default" w:ascii="Times New Roman" w:hAnsi="Times New Roman" w:cs="Times New Roman"/>
          <w:color w:val="auto"/>
          <w:lang w:val="en-US" w:eastAsia="zh-CN"/>
        </w:rPr>
        <w:t>完成绩效评价内容和评价指标体系的评价印证资料。整理</w:t>
      </w:r>
      <w:r>
        <w:rPr>
          <w:rFonts w:hint="default" w:ascii="Times New Roman" w:hAnsi="Times New Roman" w:cs="Times New Roman"/>
          <w:color w:val="auto"/>
          <w:lang w:val="zh-TW"/>
        </w:rPr>
        <w:t>该项目</w:t>
      </w:r>
      <w:r>
        <w:rPr>
          <w:rFonts w:hint="default" w:ascii="Times New Roman" w:hAnsi="Times New Roman" w:cs="Times New Roman"/>
          <w:color w:val="auto"/>
          <w:lang w:val="zh-TW" w:eastAsia="zh-TW"/>
        </w:rPr>
        <w:t>主要采用查阅相关文件政策、会计凭证等资料，采集项目资金支出情况、项目完成情况及项目成本构成等数据资料；并通过访谈、社会调查掌握具体情况，对采集的数据做详细的分析和统计</w:t>
      </w:r>
      <w:r>
        <w:rPr>
          <w:rFonts w:hint="default" w:ascii="Times New Roman" w:hAnsi="Times New Roman" w:cs="Times New Roman"/>
          <w:color w:val="auto"/>
          <w:lang w:val="zh-TW"/>
        </w:rPr>
        <w:t>。</w:t>
      </w:r>
    </w:p>
    <w:p>
      <w:pPr>
        <w:bidi w:val="0"/>
        <w:rPr>
          <w:rFonts w:hint="default" w:ascii="Times New Roman" w:hAnsi="Times New Roman" w:cs="Times New Roman"/>
          <w:color w:val="auto"/>
          <w:lang w:val="en-US" w:eastAsia="zh-CN"/>
        </w:rPr>
      </w:pPr>
      <w:bookmarkStart w:id="39" w:name="_Toc11994"/>
      <w:r>
        <w:rPr>
          <w:rFonts w:hint="default" w:ascii="Times New Roman" w:hAnsi="Times New Roman" w:cs="Times New Roman"/>
          <w:color w:val="auto"/>
          <w:lang w:val="en-US" w:eastAsia="zh-CN"/>
        </w:rPr>
        <w:t>（2）</w:t>
      </w:r>
      <w:r>
        <w:rPr>
          <w:rFonts w:hint="default" w:ascii="Times New Roman" w:hAnsi="Times New Roman" w:cs="Times New Roman"/>
          <w:color w:val="auto"/>
        </w:rPr>
        <w:t>实地调研</w:t>
      </w:r>
      <w:bookmarkEnd w:id="39"/>
      <w:r>
        <w:rPr>
          <w:rFonts w:hint="default" w:ascii="Times New Roman" w:hAnsi="Times New Roman" w:cs="Times New Roman"/>
          <w:color w:val="auto"/>
          <w:lang w:val="en-US" w:eastAsia="zh-CN"/>
        </w:rPr>
        <w:t>和现场勘察</w:t>
      </w:r>
    </w:p>
    <w:p>
      <w:pPr>
        <w:bidi w:val="0"/>
        <w:rPr>
          <w:rFonts w:hint="default" w:ascii="Times New Roman" w:hAnsi="Times New Roman" w:cs="Times New Roman"/>
          <w:color w:val="auto"/>
          <w:lang w:val="zh-TW"/>
        </w:rPr>
      </w:pPr>
      <w:r>
        <w:rPr>
          <w:rFonts w:hint="default" w:ascii="Times New Roman" w:hAnsi="Times New Roman" w:cs="Times New Roman"/>
          <w:color w:val="auto"/>
          <w:lang w:val="zh-TW"/>
        </w:rPr>
        <w:t>项目评价组根据项目实施过程及指标评价需求判断，针对项目</w:t>
      </w:r>
      <w:r>
        <w:rPr>
          <w:rFonts w:hint="default" w:ascii="Times New Roman" w:hAnsi="Times New Roman" w:cs="Times New Roman"/>
          <w:color w:val="auto"/>
        </w:rPr>
        <w:t>进行实地调研考察</w:t>
      </w:r>
      <w:r>
        <w:rPr>
          <w:rFonts w:hint="eastAsia" w:cs="Times New Roman"/>
          <w:color w:val="auto"/>
          <w:lang w:eastAsia="zh-CN"/>
        </w:rPr>
        <w:t>，</w:t>
      </w:r>
      <w:r>
        <w:rPr>
          <w:rFonts w:hint="eastAsia" w:cs="Times New Roman"/>
          <w:color w:val="auto"/>
          <w:lang w:val="en-US" w:eastAsia="zh-CN"/>
        </w:rPr>
        <w:t>主要对项目过程资料及资金使用情况进行核查，经核查，项目补助资金使用合规，补贴程序符合相关资金管理办法</w:t>
      </w:r>
      <w:r>
        <w:rPr>
          <w:rFonts w:hint="default" w:ascii="Times New Roman" w:hAnsi="Times New Roman" w:cs="Times New Roman"/>
          <w:color w:val="auto"/>
        </w:rPr>
        <w:t>。进行</w:t>
      </w:r>
      <w:r>
        <w:rPr>
          <w:rFonts w:hint="default" w:ascii="Times New Roman" w:hAnsi="Times New Roman" w:cs="Times New Roman"/>
          <w:color w:val="auto"/>
          <w:lang w:val="zh-TW"/>
        </w:rPr>
        <w:t>实地调研检查项目资金使用情况</w:t>
      </w:r>
      <w:r>
        <w:rPr>
          <w:rFonts w:hint="default" w:ascii="Times New Roman" w:hAnsi="Times New Roman" w:cs="Times New Roman"/>
          <w:color w:val="auto"/>
          <w:lang w:val="en-US" w:eastAsia="zh-CN"/>
        </w:rPr>
        <w:t>时</w:t>
      </w:r>
      <w:r>
        <w:rPr>
          <w:rFonts w:hint="default" w:ascii="Times New Roman" w:hAnsi="Times New Roman" w:cs="Times New Roman"/>
          <w:color w:val="auto"/>
          <w:lang w:val="zh-TW"/>
        </w:rPr>
        <w:t>，</w:t>
      </w:r>
      <w:r>
        <w:rPr>
          <w:rFonts w:hint="default" w:ascii="Times New Roman" w:hAnsi="Times New Roman" w:cs="Times New Roman"/>
          <w:color w:val="auto"/>
          <w:lang w:val="en-US" w:eastAsia="zh-CN"/>
        </w:rPr>
        <w:t>重点关注资金使用</w:t>
      </w:r>
      <w:r>
        <w:rPr>
          <w:rFonts w:hint="default" w:ascii="Times New Roman" w:hAnsi="Times New Roman" w:cs="Times New Roman"/>
          <w:color w:val="auto"/>
          <w:lang w:val="zh-TW" w:eastAsia="zh-TW"/>
        </w:rPr>
        <w:t>是否存在截留、挪用财政专项资金的情况；资金支付审批情况是否合规；资金支付所需材料是否齐备；是否存在擅自改变、扩大支出范围的情况；是否存在擅自提高支出标准、虚列项目支出等情况</w:t>
      </w:r>
      <w:r>
        <w:rPr>
          <w:rFonts w:hint="default" w:ascii="Times New Roman" w:hAnsi="Times New Roman" w:cs="Times New Roman"/>
          <w:color w:val="auto"/>
          <w:lang w:val="zh-TW"/>
        </w:rPr>
        <w:t>。</w:t>
      </w:r>
    </w:p>
    <w:p>
      <w:pPr>
        <w:bidi w:val="0"/>
        <w:rPr>
          <w:rFonts w:hint="default" w:ascii="Times New Roman" w:hAnsi="Times New Roman" w:cs="Times New Roman"/>
          <w:color w:val="auto"/>
          <w:lang w:eastAsia="zh-CN"/>
        </w:rPr>
      </w:pPr>
      <w:bookmarkStart w:id="40" w:name="_Toc428278235"/>
      <w:bookmarkStart w:id="41" w:name="_Toc26870"/>
      <w:bookmarkStart w:id="42" w:name="_Toc419984726"/>
      <w:r>
        <w:rPr>
          <w:rFonts w:hint="default" w:ascii="Times New Roman" w:hAnsi="Times New Roman" w:cs="Times New Roman"/>
          <w:color w:val="auto"/>
          <w:lang w:val="en-US" w:eastAsia="zh-CN"/>
        </w:rPr>
        <w:t>（3）</w:t>
      </w:r>
      <w:r>
        <w:rPr>
          <w:rFonts w:hint="default" w:ascii="Times New Roman" w:hAnsi="Times New Roman" w:cs="Times New Roman"/>
          <w:color w:val="auto"/>
        </w:rPr>
        <w:t>问卷</w:t>
      </w:r>
      <w:bookmarkEnd w:id="40"/>
      <w:bookmarkEnd w:id="41"/>
      <w:bookmarkEnd w:id="42"/>
      <w:r>
        <w:rPr>
          <w:rFonts w:hint="default" w:ascii="Times New Roman" w:hAnsi="Times New Roman" w:cs="Times New Roman"/>
          <w:color w:val="auto"/>
          <w:lang w:val="en-US" w:eastAsia="zh-CN"/>
        </w:rPr>
        <w:t>调研</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rPr>
        <w:t>对有明确受益对象的评价项目</w:t>
      </w:r>
      <w:r>
        <w:rPr>
          <w:rFonts w:hint="default" w:ascii="Times New Roman" w:hAnsi="Times New Roman" w:cs="Times New Roman"/>
          <w:color w:val="auto"/>
          <w:lang w:eastAsia="zh-CN"/>
        </w:rPr>
        <w:t>，</w:t>
      </w:r>
      <w:r>
        <w:rPr>
          <w:rFonts w:hint="default" w:ascii="Times New Roman" w:hAnsi="Times New Roman" w:cs="Times New Roman"/>
          <w:color w:val="auto"/>
        </w:rPr>
        <w:t>设计满意度调查问卷，对调查对象开展独立</w:t>
      </w:r>
      <w:r>
        <w:rPr>
          <w:rFonts w:hint="default" w:ascii="Times New Roman" w:hAnsi="Times New Roman" w:cs="Times New Roman"/>
          <w:color w:val="auto"/>
          <w:lang w:val="en-US" w:eastAsia="zh-CN"/>
        </w:rPr>
        <w:t>第三方调研</w:t>
      </w:r>
      <w:r>
        <w:rPr>
          <w:rFonts w:hint="default" w:ascii="Times New Roman" w:hAnsi="Times New Roman" w:cs="Times New Roman"/>
          <w:color w:val="auto"/>
        </w:rPr>
        <w:t>工作</w:t>
      </w:r>
      <w:r>
        <w:rPr>
          <w:rFonts w:hint="default" w:ascii="Times New Roman" w:hAnsi="Times New Roman" w:cs="Times New Roman"/>
          <w:color w:val="auto"/>
          <w:lang w:eastAsia="zh-CN"/>
        </w:rPr>
        <w:t>。</w:t>
      </w:r>
      <w:r>
        <w:rPr>
          <w:rFonts w:hint="default" w:ascii="Times New Roman" w:hAnsi="Times New Roman" w:cs="Times New Roman"/>
          <w:color w:val="auto"/>
          <w:lang w:val="zh-TW"/>
        </w:rPr>
        <w:t>该项目问卷调查使用抽样的方式，对</w:t>
      </w:r>
      <w:r>
        <w:rPr>
          <w:rFonts w:hint="default" w:ascii="Times New Roman" w:hAnsi="Times New Roman" w:cs="Times New Roman"/>
          <w:color w:val="auto"/>
          <w:lang w:val="en-US" w:eastAsia="zh-CN"/>
        </w:rPr>
        <w:t>受益农户随机抽取部分</w:t>
      </w:r>
      <w:r>
        <w:rPr>
          <w:rFonts w:hint="default" w:ascii="Times New Roman" w:hAnsi="Times New Roman" w:cs="Times New Roman"/>
          <w:color w:val="auto"/>
          <w:lang w:val="zh-TW"/>
        </w:rPr>
        <w:t>样本进行问卷调查</w:t>
      </w:r>
      <w:r>
        <w:rPr>
          <w:rFonts w:hint="default" w:ascii="Times New Roman" w:hAnsi="Times New Roman" w:cs="Times New Roman"/>
          <w:color w:val="auto"/>
          <w:lang w:val="zh-TW" w:eastAsia="zh-CN"/>
        </w:rPr>
        <w:t>，</w:t>
      </w:r>
      <w:r>
        <w:rPr>
          <w:rFonts w:hint="default" w:ascii="Times New Roman" w:hAnsi="Times New Roman" w:cs="Times New Roman"/>
          <w:color w:val="auto"/>
          <w:lang w:val="en-US" w:eastAsia="zh-CN"/>
        </w:rPr>
        <w:t>项目共发放问卷调查30份，最终收回30份。</w:t>
      </w:r>
    </w:p>
    <w:p>
      <w:pPr>
        <w:pStyle w:val="4"/>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3.分析评价</w:t>
      </w:r>
    </w:p>
    <w:p>
      <w:pPr>
        <w:bidi w:val="0"/>
        <w:rPr>
          <w:rFonts w:hint="default" w:ascii="Times New Roman" w:hAnsi="Times New Roman" w:cs="Times New Roman"/>
          <w:color w:val="auto"/>
        </w:rPr>
      </w:pPr>
      <w:r>
        <w:rPr>
          <w:rFonts w:hint="default" w:ascii="Times New Roman" w:hAnsi="Times New Roman" w:cs="Times New Roman"/>
          <w:color w:val="auto"/>
          <w:kern w:val="0"/>
          <w:szCs w:val="24"/>
          <w:highlight w:val="none"/>
          <w:lang w:val="en-US" w:eastAsia="zh-CN"/>
        </w:rPr>
        <w:t>2023年</w:t>
      </w:r>
      <w:r>
        <w:rPr>
          <w:rFonts w:hint="eastAsia" w:cs="Times New Roman"/>
          <w:color w:val="auto"/>
          <w:kern w:val="0"/>
          <w:szCs w:val="24"/>
          <w:highlight w:val="none"/>
          <w:lang w:val="en-US" w:eastAsia="zh-CN"/>
        </w:rPr>
        <w:t>6</w:t>
      </w:r>
      <w:r>
        <w:rPr>
          <w:rFonts w:hint="default" w:ascii="Times New Roman" w:hAnsi="Times New Roman" w:cs="Times New Roman"/>
          <w:color w:val="auto"/>
          <w:kern w:val="0"/>
          <w:szCs w:val="24"/>
          <w:highlight w:val="none"/>
          <w:lang w:val="en-US" w:eastAsia="zh-CN"/>
        </w:rPr>
        <w:t>月</w:t>
      </w:r>
      <w:r>
        <w:rPr>
          <w:rFonts w:hint="eastAsia" w:cs="Times New Roman"/>
          <w:color w:val="auto"/>
          <w:kern w:val="0"/>
          <w:szCs w:val="24"/>
          <w:highlight w:val="none"/>
          <w:lang w:val="en-US" w:eastAsia="zh-CN"/>
        </w:rPr>
        <w:t>27</w:t>
      </w:r>
      <w:r>
        <w:rPr>
          <w:rFonts w:hint="default" w:ascii="Times New Roman" w:hAnsi="Times New Roman" w:cs="Times New Roman"/>
          <w:color w:val="auto"/>
          <w:kern w:val="0"/>
          <w:szCs w:val="24"/>
          <w:highlight w:val="none"/>
          <w:lang w:val="en-US" w:eastAsia="zh-CN"/>
        </w:rPr>
        <w:t>日-</w:t>
      </w:r>
      <w:r>
        <w:rPr>
          <w:rFonts w:hint="eastAsia" w:cs="Times New Roman"/>
          <w:color w:val="auto"/>
          <w:kern w:val="0"/>
          <w:szCs w:val="24"/>
          <w:highlight w:val="none"/>
          <w:lang w:val="en-US" w:eastAsia="zh-CN"/>
        </w:rPr>
        <w:t>7</w:t>
      </w:r>
      <w:r>
        <w:rPr>
          <w:rFonts w:hint="default" w:ascii="Times New Roman" w:hAnsi="Times New Roman" w:cs="Times New Roman"/>
          <w:color w:val="auto"/>
          <w:kern w:val="0"/>
          <w:szCs w:val="24"/>
          <w:highlight w:val="none"/>
          <w:lang w:val="en-US" w:eastAsia="zh-CN"/>
        </w:rPr>
        <w:t>月</w:t>
      </w:r>
      <w:r>
        <w:rPr>
          <w:rFonts w:hint="eastAsia" w:cs="Times New Roman"/>
          <w:color w:val="auto"/>
          <w:kern w:val="0"/>
          <w:szCs w:val="24"/>
          <w:highlight w:val="none"/>
          <w:lang w:val="en-US" w:eastAsia="zh-CN"/>
        </w:rPr>
        <w:t>1</w:t>
      </w:r>
      <w:r>
        <w:rPr>
          <w:rFonts w:hint="default" w:ascii="Times New Roman" w:hAnsi="Times New Roman" w:cs="Times New Roman"/>
          <w:color w:val="auto"/>
          <w:kern w:val="0"/>
          <w:szCs w:val="24"/>
          <w:highlight w:val="none"/>
          <w:lang w:val="en-US" w:eastAsia="zh-CN"/>
        </w:rPr>
        <w:t>日</w:t>
      </w:r>
      <w:r>
        <w:rPr>
          <w:rFonts w:hint="default" w:ascii="Times New Roman" w:hAnsi="Times New Roman" w:cs="Times New Roman"/>
          <w:color w:val="auto"/>
          <w:lang w:val="en-US" w:eastAsia="zh-CN"/>
        </w:rPr>
        <w:t>，项目绩效评价小组对</w:t>
      </w:r>
      <w:r>
        <w:rPr>
          <w:rFonts w:hint="default" w:ascii="Times New Roman" w:hAnsi="Times New Roman" w:cs="Times New Roman"/>
          <w:color w:val="auto"/>
        </w:rPr>
        <w:t>采集的数据资料进行复核汇总、分类整理和综合分析。按照设立的评价指标、标准、权重、方法实施评价，并形成评价结论。</w:t>
      </w:r>
    </w:p>
    <w:p>
      <w:pPr>
        <w:pStyle w:val="4"/>
        <w:bidi w:val="0"/>
        <w:rPr>
          <w:rFonts w:hint="default" w:ascii="Times New Roman" w:hAnsi="Times New Roman" w:cs="Times New Roman"/>
          <w:color w:val="auto"/>
          <w:lang w:val="en-US" w:eastAsia="zh-CN"/>
        </w:rPr>
      </w:pPr>
      <w:bookmarkStart w:id="43" w:name="_Toc2618"/>
      <w:r>
        <w:rPr>
          <w:rFonts w:hint="default" w:ascii="Times New Roman" w:hAnsi="Times New Roman" w:cs="Times New Roman"/>
          <w:color w:val="auto"/>
          <w:lang w:val="en-US" w:eastAsia="zh-CN"/>
        </w:rPr>
        <w:t>4.撰写评价报告</w:t>
      </w:r>
      <w:bookmarkEnd w:id="43"/>
    </w:p>
    <w:p>
      <w:pPr>
        <w:bidi w:val="0"/>
        <w:rPr>
          <w:rFonts w:hint="default"/>
          <w:color w:val="auto"/>
          <w:highlight w:val="none"/>
        </w:rPr>
      </w:pPr>
      <w:r>
        <w:rPr>
          <w:rFonts w:hint="default"/>
          <w:color w:val="auto"/>
          <w:highlight w:val="none"/>
          <w:lang w:val="zh-TW" w:eastAsia="zh-TW"/>
        </w:rPr>
        <w:t>2023年7月1日-7月13日</w:t>
      </w:r>
      <w:r>
        <w:rPr>
          <w:rFonts w:hint="eastAsia"/>
          <w:color w:val="auto"/>
          <w:highlight w:val="none"/>
          <w:lang w:val="zh-TW" w:eastAsia="zh-CN"/>
        </w:rPr>
        <w:t>，</w:t>
      </w:r>
      <w:r>
        <w:rPr>
          <w:rFonts w:hint="default"/>
          <w:color w:val="auto"/>
          <w:highlight w:val="none"/>
          <w:lang w:val="zh-TW" w:eastAsia="zh-TW"/>
        </w:rPr>
        <w:t>项目评价组根据绩效评价的原理，对收集的数据汇总和分析，撰写绩效评价报告，</w:t>
      </w:r>
      <w:r>
        <w:rPr>
          <w:rFonts w:hint="default"/>
          <w:color w:val="auto"/>
          <w:highlight w:val="none"/>
          <w:lang w:val="en-US" w:eastAsia="zh-CN"/>
        </w:rPr>
        <w:t>形成绩效评价报告初稿，征求项目实施单位意见，双方意见达成一致后</w:t>
      </w:r>
      <w:r>
        <w:rPr>
          <w:rFonts w:hint="default"/>
          <w:color w:val="auto"/>
          <w:highlight w:val="none"/>
          <w:lang w:val="zh-TW" w:eastAsia="zh-TW"/>
        </w:rPr>
        <w:t>在规定时间内上报</w:t>
      </w:r>
      <w:r>
        <w:rPr>
          <w:rFonts w:hint="eastAsia"/>
          <w:color w:val="auto"/>
          <w:highlight w:val="none"/>
          <w:lang w:val="en-US" w:eastAsia="zh-CN"/>
        </w:rPr>
        <w:t>巴楚县</w:t>
      </w:r>
      <w:r>
        <w:rPr>
          <w:rFonts w:hint="default"/>
          <w:color w:val="auto"/>
          <w:highlight w:val="none"/>
        </w:rPr>
        <w:t>财政局。</w:t>
      </w:r>
    </w:p>
    <w:p>
      <w:pPr>
        <w:pStyle w:val="4"/>
        <w:rPr>
          <w:rFonts w:hint="default" w:ascii="Times New Roman" w:hAnsi="Times New Roman" w:cs="Times New Roman"/>
          <w:color w:val="auto"/>
        </w:rPr>
      </w:pPr>
      <w:bookmarkStart w:id="44" w:name="_Toc5055"/>
      <w:r>
        <w:rPr>
          <w:rFonts w:hint="default" w:ascii="Times New Roman" w:hAnsi="Times New Roman" w:cs="Times New Roman"/>
          <w:color w:val="auto"/>
          <w:lang w:val="en-US" w:eastAsia="zh-CN"/>
        </w:rPr>
        <w:t>5.</w:t>
      </w:r>
      <w:bookmarkEnd w:id="44"/>
      <w:r>
        <w:rPr>
          <w:rFonts w:hint="default" w:ascii="Times New Roman" w:hAnsi="Times New Roman" w:cs="Times New Roman"/>
          <w:color w:val="auto"/>
        </w:rPr>
        <w:t>报告意见反馈及沟通情况</w:t>
      </w:r>
    </w:p>
    <w:p>
      <w:pPr>
        <w:bidi w:val="0"/>
        <w:rPr>
          <w:rFonts w:hint="default"/>
        </w:rPr>
      </w:pPr>
      <w:r>
        <w:rPr>
          <w:rFonts w:hint="default"/>
        </w:rPr>
        <w:t>我单位于202</w:t>
      </w:r>
      <w:r>
        <w:rPr>
          <w:rFonts w:hint="default"/>
          <w:lang w:val="en-US" w:eastAsia="zh-CN"/>
        </w:rPr>
        <w:t>3</w:t>
      </w:r>
      <w:r>
        <w:rPr>
          <w:rFonts w:hint="default"/>
        </w:rPr>
        <w:t>年</w:t>
      </w:r>
      <w:r>
        <w:rPr>
          <w:rFonts w:hint="default"/>
          <w:lang w:val="en-US" w:eastAsia="zh-CN"/>
        </w:rPr>
        <w:t>7</w:t>
      </w:r>
      <w:r>
        <w:rPr>
          <w:rFonts w:hint="default"/>
        </w:rPr>
        <w:t>月</w:t>
      </w:r>
      <w:r>
        <w:rPr>
          <w:rFonts w:hint="eastAsia"/>
          <w:lang w:val="en-US" w:eastAsia="zh-CN"/>
        </w:rPr>
        <w:t>2</w:t>
      </w:r>
      <w:r>
        <w:rPr>
          <w:rFonts w:hint="default"/>
          <w:lang w:val="en-US" w:eastAsia="zh-CN"/>
        </w:rPr>
        <w:t>5</w:t>
      </w:r>
      <w:r>
        <w:rPr>
          <w:rFonts w:hint="default"/>
        </w:rPr>
        <w:t>日将《绩效评价报告意见反馈表》</w:t>
      </w:r>
      <w:del w:id="140" w:author="Administrator" w:date="2023-08-14T17:22:54Z">
        <w:r>
          <w:rPr>
            <w:rFonts w:hint="default"/>
            <w:lang w:val="en-US" w:eastAsia="zh-CN"/>
          </w:rPr>
          <w:delText xml:space="preserve"> </w:delText>
        </w:r>
      </w:del>
      <w:r>
        <w:rPr>
          <w:rFonts w:hint="default"/>
          <w:lang w:eastAsia="zh-CN"/>
        </w:rPr>
        <w:t>《</w:t>
      </w:r>
      <w:r>
        <w:rPr>
          <w:rFonts w:hint="default"/>
          <w:lang w:val="en-US" w:eastAsia="zh-CN"/>
        </w:rPr>
        <w:t>巴楚县2022年耕地轮作项目</w:t>
      </w:r>
      <w:r>
        <w:rPr>
          <w:rFonts w:hint="default"/>
        </w:rPr>
        <w:t>绩效评价报告（征求意见稿）》</w:t>
      </w:r>
      <w:r>
        <w:rPr>
          <w:rFonts w:hint="default"/>
          <w:lang w:val="en-US" w:eastAsia="zh-CN"/>
        </w:rPr>
        <w:t>报送</w:t>
      </w:r>
      <w:r>
        <w:rPr>
          <w:rFonts w:hint="default"/>
        </w:rPr>
        <w:t>至</w:t>
      </w:r>
      <w:r>
        <w:rPr>
          <w:rFonts w:hint="default"/>
          <w:lang w:val="en-US" w:eastAsia="zh-CN"/>
        </w:rPr>
        <w:t>巴楚县农业农村局</w:t>
      </w:r>
      <w:r>
        <w:rPr>
          <w:rFonts w:hint="eastAsia"/>
        </w:rPr>
        <w:t>和</w:t>
      </w:r>
      <w:r>
        <w:rPr>
          <w:rFonts w:hint="eastAsia"/>
          <w:lang w:val="en-US" w:eastAsia="zh-CN"/>
        </w:rPr>
        <w:t>巴楚县</w:t>
      </w:r>
      <w:r>
        <w:rPr>
          <w:rFonts w:hint="eastAsia"/>
        </w:rPr>
        <w:t>财政局</w:t>
      </w:r>
      <w:r>
        <w:rPr>
          <w:rFonts w:hint="default"/>
        </w:rPr>
        <w:t>。</w:t>
      </w:r>
    </w:p>
    <w:p>
      <w:pPr>
        <w:rPr>
          <w:rFonts w:hint="default"/>
        </w:rPr>
      </w:pPr>
      <w:r>
        <w:rPr>
          <w:rFonts w:hint="default"/>
          <w:lang w:val="en-US" w:eastAsia="zh-CN"/>
        </w:rPr>
        <w:t>巴楚县农业农村局</w:t>
      </w:r>
      <w:r>
        <w:rPr>
          <w:rFonts w:hint="eastAsia"/>
        </w:rPr>
        <w:t>和</w:t>
      </w:r>
      <w:r>
        <w:rPr>
          <w:rFonts w:hint="eastAsia"/>
          <w:lang w:val="en-US" w:eastAsia="zh-CN"/>
        </w:rPr>
        <w:t>巴楚县</w:t>
      </w:r>
      <w:r>
        <w:rPr>
          <w:rFonts w:hint="eastAsia"/>
        </w:rPr>
        <w:t>财政局</w:t>
      </w:r>
      <w:r>
        <w:rPr>
          <w:rFonts w:hint="eastAsia"/>
          <w:lang w:val="en-US" w:eastAsia="zh-CN"/>
        </w:rPr>
        <w:t>已</w:t>
      </w:r>
      <w:r>
        <w:rPr>
          <w:rFonts w:hint="default"/>
        </w:rPr>
        <w:t>反馈绩效评价报告的审核意见，反馈意见为</w:t>
      </w:r>
      <w:r>
        <w:rPr>
          <w:rFonts w:hint="eastAsia"/>
          <w:lang w:val="en-US" w:eastAsia="zh-CN"/>
        </w:rPr>
        <w:t>无意见</w:t>
      </w:r>
      <w:r>
        <w:rPr>
          <w:rFonts w:hint="default"/>
        </w:rPr>
        <w:t>，详细见</w:t>
      </w:r>
      <w:del w:id="141" w:author="Administrator" w:date="2023-08-14T17:13:47Z">
        <w:r>
          <w:rPr>
            <w:rFonts w:hint="eastAsia"/>
          </w:rPr>
          <w:delText>“</w:delText>
        </w:r>
      </w:del>
      <w:ins w:id="142" w:author="Administrator" w:date="2023-08-14T17:13:47Z">
        <w:r>
          <w:rPr>
            <w:rFonts w:hint="eastAsia"/>
            <w:lang w:eastAsia="zh-CN"/>
          </w:rPr>
          <w:t>“</w:t>
        </w:r>
      </w:ins>
      <w:r>
        <w:rPr>
          <w:rFonts w:hint="eastAsia"/>
        </w:rPr>
        <w:t>附件</w:t>
      </w:r>
      <w:r>
        <w:rPr>
          <w:rFonts w:hint="eastAsia"/>
          <w:lang w:val="en-US" w:eastAsia="zh-CN"/>
        </w:rPr>
        <w:t>4</w:t>
      </w:r>
      <w:r>
        <w:rPr>
          <w:rFonts w:hint="eastAsia"/>
        </w:rPr>
        <w:t>：《绩效评价报告意见反馈表》</w:t>
      </w:r>
      <w:del w:id="143" w:author="Administrator" w:date="2023-08-14T17:14:01Z">
        <w:r>
          <w:rPr>
            <w:rFonts w:hint="eastAsia"/>
          </w:rPr>
          <w:delText>”</w:delText>
        </w:r>
      </w:del>
      <w:ins w:id="144" w:author="Administrator" w:date="2023-08-14T17:14:01Z">
        <w:r>
          <w:rPr>
            <w:rFonts w:hint="eastAsia"/>
            <w:lang w:eastAsia="zh-CN"/>
          </w:rPr>
          <w:t>”</w:t>
        </w:r>
      </w:ins>
      <w:r>
        <w:rPr>
          <w:rFonts w:hint="default"/>
        </w:rPr>
        <w:t>。</w:t>
      </w:r>
    </w:p>
    <w:p>
      <w:pPr>
        <w:pStyle w:val="4"/>
        <w:rPr>
          <w:rFonts w:hint="default"/>
        </w:rPr>
      </w:pPr>
      <w:r>
        <w:rPr>
          <w:rFonts w:hint="default"/>
        </w:rPr>
        <w:t>6.专家评审</w:t>
      </w:r>
    </w:p>
    <w:p>
      <w:pPr>
        <w:bidi w:val="0"/>
        <w:rPr>
          <w:rFonts w:hint="default"/>
          <w:color w:val="auto"/>
          <w:highlight w:val="none"/>
        </w:rPr>
      </w:pPr>
      <w:r>
        <w:rPr>
          <w:rFonts w:hint="default"/>
          <w:color w:val="auto"/>
          <w:highlight w:val="none"/>
        </w:rPr>
        <w:t>由</w:t>
      </w:r>
      <w:r>
        <w:rPr>
          <w:rFonts w:hint="eastAsia"/>
          <w:color w:val="auto"/>
          <w:highlight w:val="none"/>
          <w:lang w:val="en-US" w:eastAsia="zh-CN"/>
        </w:rPr>
        <w:t>巴楚县</w:t>
      </w:r>
      <w:r>
        <w:rPr>
          <w:rFonts w:hint="default"/>
          <w:color w:val="auto"/>
          <w:highlight w:val="none"/>
        </w:rPr>
        <w:t>财政局牵头各行业领域专家，开展绩效评价报告评审工作。项目评价组根据</w:t>
      </w:r>
      <w:r>
        <w:rPr>
          <w:rFonts w:hint="eastAsia"/>
          <w:color w:val="auto"/>
          <w:highlight w:val="none"/>
          <w:lang w:val="en-US" w:eastAsia="zh-CN"/>
        </w:rPr>
        <w:t>巴楚县</w:t>
      </w:r>
      <w:r>
        <w:rPr>
          <w:rFonts w:hint="default"/>
          <w:color w:val="auto"/>
          <w:highlight w:val="none"/>
        </w:rPr>
        <w:t>财政局以及专家评审意见，将绩效评价报告修改完善，最终形成绩效评价报告定稿。</w:t>
      </w:r>
    </w:p>
    <w:p>
      <w:pPr>
        <w:pStyle w:val="2"/>
        <w:bidi w:val="0"/>
        <w:spacing w:line="360" w:lineRule="auto"/>
        <w:rPr>
          <w:rFonts w:hint="default" w:ascii="Times New Roman" w:hAnsi="Times New Roman" w:cs="Times New Roman"/>
          <w:color w:val="auto"/>
        </w:rPr>
      </w:pPr>
      <w:bookmarkStart w:id="45" w:name="_Toc68364664"/>
      <w:bookmarkStart w:id="46" w:name="_Toc6209"/>
      <w:r>
        <w:rPr>
          <w:rFonts w:hint="default" w:ascii="Times New Roman" w:hAnsi="Times New Roman" w:cs="Times New Roman"/>
          <w:color w:val="auto"/>
        </w:rPr>
        <w:t>三、综合评价情况及评价结论</w:t>
      </w:r>
      <w:bookmarkEnd w:id="45"/>
      <w:bookmarkEnd w:id="46"/>
    </w:p>
    <w:p>
      <w:pPr>
        <w:bidi w:val="0"/>
        <w:rPr>
          <w:rFonts w:hint="default" w:ascii="Times New Roman" w:hAnsi="Times New Roman" w:cs="Times New Roman" w:eastAsiaTheme="minorEastAsia"/>
          <w:color w:val="auto"/>
          <w:lang w:eastAsia="zh-CN"/>
        </w:rPr>
      </w:pPr>
      <w:r>
        <w:rPr>
          <w:rFonts w:hint="default" w:ascii="Times New Roman" w:hAnsi="Times New Roman" w:cs="Times New Roman"/>
          <w:color w:val="auto"/>
          <w:highlight w:val="none"/>
          <w:lang w:val="zh-TW" w:eastAsia="zh-TW"/>
        </w:rPr>
        <w:t>通过调研、数据分析、访谈等方式，根据绩效评价方案确定的指标体系及评分标准，对</w:t>
      </w:r>
      <w:del w:id="145" w:author="Administrator" w:date="2023-08-14T17:13:47Z">
        <w:r>
          <w:rPr>
            <w:rFonts w:hint="default" w:ascii="Times New Roman" w:hAnsi="Times New Roman" w:cs="Times New Roman"/>
            <w:color w:val="auto"/>
            <w:highlight w:val="none"/>
            <w:lang w:val="zh-TW" w:eastAsia="zh-TW"/>
          </w:rPr>
          <w:delText>“</w:delText>
        </w:r>
      </w:del>
      <w:ins w:id="146" w:author="Administrator" w:date="2023-08-14T17:13:47Z">
        <w:r>
          <w:rPr>
            <w:rFonts w:hint="eastAsia" w:cs="Times New Roman"/>
            <w:color w:val="auto"/>
            <w:highlight w:val="none"/>
            <w:lang w:val="zh-TW" w:eastAsia="zh-CN"/>
          </w:rPr>
          <w:t>“</w:t>
        </w:r>
      </w:ins>
      <w:r>
        <w:rPr>
          <w:rFonts w:hint="default" w:ascii="Times New Roman" w:hAnsi="Times New Roman" w:cs="Times New Roman"/>
          <w:color w:val="auto"/>
          <w:highlight w:val="none"/>
          <w:lang w:val="zh-TW" w:eastAsia="zh-TW"/>
        </w:rPr>
        <w:t>巴楚县2022年耕地轮作项目</w:t>
      </w:r>
      <w:del w:id="147" w:author="Administrator" w:date="2023-08-14T17:14:01Z">
        <w:r>
          <w:rPr>
            <w:rFonts w:hint="default" w:ascii="Times New Roman" w:hAnsi="Times New Roman" w:cs="Times New Roman"/>
            <w:color w:val="auto"/>
            <w:highlight w:val="none"/>
            <w:lang w:val="zh-TW" w:eastAsia="zh-TW"/>
          </w:rPr>
          <w:delText>”</w:delText>
        </w:r>
      </w:del>
      <w:ins w:id="148" w:author="Administrator" w:date="2023-08-14T17:14:01Z">
        <w:r>
          <w:rPr>
            <w:rFonts w:hint="eastAsia" w:cs="Times New Roman"/>
            <w:color w:val="auto"/>
            <w:highlight w:val="none"/>
            <w:lang w:val="zh-TW" w:eastAsia="zh-CN"/>
          </w:rPr>
          <w:t>”</w:t>
        </w:r>
      </w:ins>
      <w:r>
        <w:rPr>
          <w:rFonts w:hint="default" w:ascii="Times New Roman" w:hAnsi="Times New Roman" w:cs="Times New Roman"/>
          <w:color w:val="auto"/>
          <w:highlight w:val="none"/>
          <w:lang w:val="zh-TW" w:eastAsia="zh-TW"/>
        </w:rPr>
        <w:t>绩效进行客观评价，得出综合评价结论如下：巴楚县2022年耕地轮作项目共设置绩效目标19个，实现目标17个，完成率89.47%。项目决策指标共设置6个，满分指标</w:t>
      </w:r>
      <w:r>
        <w:rPr>
          <w:rFonts w:hint="default" w:ascii="Times New Roman" w:hAnsi="Times New Roman" w:cs="Times New Roman"/>
          <w:color w:val="auto"/>
          <w:highlight w:val="none"/>
          <w:lang w:val="en-US" w:eastAsia="zh-CN"/>
        </w:rPr>
        <w:t>6</w:t>
      </w:r>
      <w:r>
        <w:rPr>
          <w:rFonts w:hint="default" w:ascii="Times New Roman" w:hAnsi="Times New Roman" w:cs="Times New Roman"/>
          <w:color w:val="auto"/>
          <w:highlight w:val="none"/>
          <w:lang w:val="zh-TW" w:eastAsia="zh-TW"/>
        </w:rPr>
        <w:t>个，得分率100.00%；项目过程指标共设置5个，满分指标4个，得分率92.</w:t>
      </w:r>
      <w:r>
        <w:rPr>
          <w:rFonts w:hint="default" w:ascii="Times New Roman" w:hAnsi="Times New Roman" w:cs="Times New Roman"/>
          <w:color w:val="auto"/>
          <w:highlight w:val="none"/>
          <w:lang w:val="en-US" w:eastAsia="zh-CN"/>
        </w:rPr>
        <w:t>0</w:t>
      </w:r>
      <w:r>
        <w:rPr>
          <w:rFonts w:hint="default" w:ascii="Times New Roman" w:hAnsi="Times New Roman" w:cs="Times New Roman"/>
          <w:color w:val="auto"/>
          <w:highlight w:val="none"/>
          <w:lang w:val="zh-TW" w:eastAsia="zh-TW"/>
        </w:rPr>
        <w:t>0%；项目产出指标共设置5个，满分指标5个，得分率100.00%；项目效益指标共设置3个，满分指标</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lang w:val="zh-TW" w:eastAsia="zh-TW"/>
        </w:rPr>
        <w:t>个，得分率93.90%。</w:t>
      </w:r>
      <w:r>
        <w:rPr>
          <w:rFonts w:hint="default" w:ascii="Times New Roman" w:hAnsi="Times New Roman" w:cs="Times New Roman"/>
          <w:color w:val="auto"/>
          <w:highlight w:val="none"/>
          <w:lang w:val="en-US" w:eastAsia="zh-CN"/>
        </w:rPr>
        <w:t>经评价分析，</w:t>
      </w:r>
      <w:r>
        <w:rPr>
          <w:rFonts w:hint="default" w:ascii="Times New Roman" w:hAnsi="Times New Roman" w:cs="Times New Roman"/>
          <w:color w:val="auto"/>
          <w:highlight w:val="none"/>
          <w:lang w:val="zh-TW" w:eastAsia="zh-TW"/>
        </w:rPr>
        <w:t>该项目</w:t>
      </w:r>
      <w:r>
        <w:rPr>
          <w:rFonts w:hint="default" w:ascii="Times New Roman" w:hAnsi="Times New Roman" w:cs="Times New Roman"/>
          <w:color w:val="auto"/>
          <w:highlight w:val="none"/>
          <w:lang w:val="en-US" w:eastAsia="zh-CN"/>
        </w:rPr>
        <w:t>在决策、过程方面</w:t>
      </w:r>
      <w:r>
        <w:rPr>
          <w:rFonts w:hint="default" w:ascii="Times New Roman" w:hAnsi="Times New Roman" w:cs="Times New Roman"/>
          <w:color w:val="auto"/>
          <w:highlight w:val="none"/>
          <w:lang w:val="zh-TW" w:eastAsia="zh-TW"/>
        </w:rPr>
        <w:t>比较规范，</w:t>
      </w:r>
      <w:r>
        <w:rPr>
          <w:rFonts w:hint="default" w:ascii="Times New Roman" w:hAnsi="Times New Roman" w:cs="Times New Roman"/>
          <w:color w:val="auto"/>
          <w:highlight w:val="none"/>
          <w:lang w:val="en-US" w:eastAsia="zh-CN"/>
        </w:rPr>
        <w:t>项目总体执行情况</w:t>
      </w:r>
      <w:r>
        <w:rPr>
          <w:rFonts w:hint="default" w:ascii="Times New Roman" w:hAnsi="Times New Roman" w:cs="Times New Roman"/>
          <w:color w:val="auto"/>
          <w:highlight w:val="none"/>
          <w:lang w:val="zh-TW" w:eastAsia="zh-TW"/>
        </w:rPr>
        <w:t>完成情况</w:t>
      </w:r>
      <w:r>
        <w:rPr>
          <w:rFonts w:hint="default" w:ascii="Times New Roman" w:hAnsi="Times New Roman" w:cs="Times New Roman"/>
          <w:color w:val="auto"/>
          <w:highlight w:val="none"/>
          <w:lang w:val="en-US" w:eastAsia="zh-Hans"/>
        </w:rPr>
        <w:t>良好</w:t>
      </w:r>
      <w:r>
        <w:rPr>
          <w:rFonts w:hint="default" w:ascii="Times New Roman" w:hAnsi="Times New Roman" w:cs="Times New Roman"/>
          <w:color w:val="auto"/>
          <w:highlight w:val="none"/>
          <w:lang w:val="zh-TW" w:eastAsia="zh-TW"/>
        </w:rPr>
        <w:t>，实现了</w:t>
      </w:r>
      <w:r>
        <w:rPr>
          <w:rFonts w:hint="default" w:ascii="Times New Roman" w:hAnsi="Times New Roman" w:cs="Times New Roman"/>
          <w:color w:val="auto"/>
          <w:highlight w:val="none"/>
          <w:lang w:val="en-US" w:eastAsia="zh-CN"/>
        </w:rPr>
        <w:t>大部分项目</w:t>
      </w:r>
      <w:r>
        <w:rPr>
          <w:rFonts w:hint="default" w:ascii="Times New Roman" w:hAnsi="Times New Roman" w:cs="Times New Roman"/>
          <w:color w:val="auto"/>
          <w:highlight w:val="none"/>
          <w:lang w:val="zh-TW" w:eastAsia="zh-TW"/>
        </w:rPr>
        <w:t>预期目标。最终评分结果为</w:t>
      </w:r>
      <w:r>
        <w:rPr>
          <w:rFonts w:hint="default" w:ascii="Times New Roman" w:hAnsi="Times New Roman" w:cs="Times New Roman"/>
          <w:color w:val="auto"/>
          <w:highlight w:val="none"/>
          <w:lang w:val="en-US" w:eastAsia="zh-CN"/>
        </w:rPr>
        <w:t>96.17</w:t>
      </w:r>
      <w:r>
        <w:rPr>
          <w:rFonts w:hint="default" w:ascii="Times New Roman" w:hAnsi="Times New Roman" w:cs="Times New Roman"/>
          <w:color w:val="auto"/>
          <w:highlight w:val="none"/>
          <w:lang w:val="zh-TW" w:eastAsia="zh-TW"/>
        </w:rPr>
        <w:t>分，绩效评级为</w:t>
      </w:r>
      <w:del w:id="149" w:author="Administrator" w:date="2023-08-14T17:13:47Z">
        <w:r>
          <w:rPr>
            <w:rFonts w:hint="default" w:ascii="Times New Roman" w:hAnsi="Times New Roman" w:cs="Times New Roman"/>
            <w:color w:val="auto"/>
            <w:highlight w:val="none"/>
            <w:lang w:val="zh-TW" w:eastAsia="zh-TW"/>
          </w:rPr>
          <w:delText>“</w:delText>
        </w:r>
      </w:del>
      <w:ins w:id="150" w:author="Administrator" w:date="2023-08-14T17:13:47Z">
        <w:r>
          <w:rPr>
            <w:rFonts w:hint="eastAsia" w:cs="Times New Roman"/>
            <w:color w:val="auto"/>
            <w:highlight w:val="none"/>
            <w:lang w:val="zh-TW" w:eastAsia="zh-CN"/>
          </w:rPr>
          <w:t>“</w:t>
        </w:r>
      </w:ins>
      <w:r>
        <w:rPr>
          <w:rFonts w:hint="default" w:ascii="Times New Roman" w:hAnsi="Times New Roman" w:cs="Times New Roman"/>
          <w:color w:val="auto"/>
          <w:highlight w:val="none"/>
          <w:lang w:val="en-US" w:eastAsia="zh-CN"/>
        </w:rPr>
        <w:t>优</w:t>
      </w:r>
      <w:del w:id="151" w:author="Administrator" w:date="2023-08-14T17:14:01Z">
        <w:r>
          <w:rPr>
            <w:rFonts w:hint="default" w:ascii="Times New Roman" w:hAnsi="Times New Roman" w:cs="Times New Roman"/>
            <w:color w:val="auto"/>
            <w:highlight w:val="none"/>
            <w:lang w:val="zh-TW" w:eastAsia="zh-TW"/>
          </w:rPr>
          <w:delText>”</w:delText>
        </w:r>
      </w:del>
      <w:ins w:id="152" w:author="Administrator" w:date="2023-08-14T17:14:01Z">
        <w:r>
          <w:rPr>
            <w:rFonts w:hint="eastAsia" w:cs="Times New Roman"/>
            <w:color w:val="auto"/>
            <w:highlight w:val="none"/>
            <w:lang w:val="zh-TW" w:eastAsia="zh-CN"/>
          </w:rPr>
          <w:t>”</w:t>
        </w:r>
      </w:ins>
      <w:r>
        <w:rPr>
          <w:rFonts w:hint="default" w:ascii="Times New Roman" w:hAnsi="Times New Roman" w:cs="Times New Roman"/>
          <w:color w:val="auto"/>
          <w:highlight w:val="none"/>
          <w:lang w:val="zh-TW" w:eastAsia="zh-TW"/>
        </w:rPr>
        <w:t>。各部分权重和绩效分值如下表</w:t>
      </w:r>
      <w:r>
        <w:rPr>
          <w:rFonts w:hint="default" w:ascii="Times New Roman" w:hAnsi="Times New Roman" w:cs="Times New Roman"/>
          <w:color w:val="auto"/>
          <w:highlight w:val="none"/>
          <w:lang w:val="zh-TW" w:eastAsia="zh-CN"/>
        </w:rPr>
        <w:t>：</w:t>
      </w:r>
    </w:p>
    <w:p>
      <w:pPr>
        <w:pStyle w:val="26"/>
        <w:spacing w:before="0" w:after="0" w:line="240" w:lineRule="auto"/>
        <w:jc w:val="center"/>
        <w:rPr>
          <w:rFonts w:hint="default" w:ascii="Times New Roman" w:hAnsi="Times New Roman" w:eastAsia="黑体" w:cs="Times New Roman"/>
          <w:b w:val="0"/>
          <w:bCs/>
          <w:color w:val="auto"/>
          <w:sz w:val="21"/>
          <w:szCs w:val="21"/>
          <w:highlight w:val="none"/>
        </w:rPr>
      </w:pPr>
      <w:r>
        <w:rPr>
          <w:rFonts w:hint="default" w:ascii="Times New Roman" w:hAnsi="Times New Roman" w:eastAsia="黑体" w:cs="Times New Roman"/>
          <w:b w:val="0"/>
          <w:bCs/>
          <w:color w:val="auto"/>
          <w:sz w:val="21"/>
          <w:szCs w:val="21"/>
          <w:highlight w:val="none"/>
          <w:lang w:val="zh-TW" w:eastAsia="zh-TW"/>
        </w:rPr>
        <w:t>表3-1</w:t>
      </w:r>
      <w:r>
        <w:rPr>
          <w:rFonts w:hint="default" w:ascii="Times New Roman" w:hAnsi="Times New Roman" w:eastAsia="黑体" w:cs="Times New Roman"/>
          <w:b w:val="0"/>
          <w:bCs/>
          <w:color w:val="auto"/>
          <w:sz w:val="21"/>
          <w:szCs w:val="21"/>
          <w:highlight w:val="none"/>
          <w:lang w:val="zh-TW"/>
        </w:rPr>
        <w:t>：</w:t>
      </w:r>
      <w:r>
        <w:rPr>
          <w:rFonts w:hint="default" w:ascii="Times New Roman" w:hAnsi="Times New Roman" w:eastAsia="黑体" w:cs="Times New Roman"/>
          <w:b w:val="0"/>
          <w:bCs/>
          <w:color w:val="auto"/>
          <w:sz w:val="21"/>
          <w:szCs w:val="21"/>
          <w:highlight w:val="none"/>
          <w:lang w:val="en-US" w:eastAsia="zh-CN"/>
        </w:rPr>
        <w:t>巴楚县2022年耕地轮作项目</w:t>
      </w:r>
      <w:r>
        <w:rPr>
          <w:rFonts w:hint="default" w:ascii="Times New Roman" w:hAnsi="Times New Roman" w:eastAsia="黑体" w:cs="Times New Roman"/>
          <w:b w:val="0"/>
          <w:bCs/>
          <w:color w:val="auto"/>
          <w:sz w:val="21"/>
          <w:szCs w:val="21"/>
          <w:highlight w:val="none"/>
          <w:lang w:val="zh-TW"/>
        </w:rPr>
        <w:t>得分表</w:t>
      </w:r>
    </w:p>
    <w:tbl>
      <w:tblPr>
        <w:tblStyle w:val="16"/>
        <w:tblW w:w="8463"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83"/>
        <w:gridCol w:w="1613"/>
        <w:gridCol w:w="1613"/>
        <w:gridCol w:w="1613"/>
        <w:gridCol w:w="1613"/>
        <w:gridCol w:w="11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88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6"/>
              <w:keepNext w:val="0"/>
              <w:keepLines w:val="0"/>
              <w:pageBreakBefore w:val="0"/>
              <w:widowControl w:val="0"/>
              <w:kinsoku/>
              <w:wordWrap/>
              <w:overflowPunct/>
              <w:topLinePunct w:val="0"/>
              <w:autoSpaceDE/>
              <w:autoSpaceDN/>
              <w:bidi w:val="0"/>
              <w:adjustRightInd/>
              <w:snapToGrid w:val="0"/>
              <w:spacing w:before="0" w:after="0" w:line="240" w:lineRule="auto"/>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lang w:val="zh-TW" w:eastAsia="zh-TW"/>
              </w:rPr>
              <w:t>指标</w:t>
            </w:r>
          </w:p>
        </w:tc>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6"/>
              <w:keepNext w:val="0"/>
              <w:keepLines w:val="0"/>
              <w:pageBreakBefore w:val="0"/>
              <w:widowControl w:val="0"/>
              <w:kinsoku/>
              <w:wordWrap/>
              <w:overflowPunct/>
              <w:topLinePunct w:val="0"/>
              <w:autoSpaceDE/>
              <w:autoSpaceDN/>
              <w:bidi w:val="0"/>
              <w:adjustRightInd/>
              <w:snapToGrid w:val="0"/>
              <w:spacing w:before="0" w:after="0" w:line="240" w:lineRule="auto"/>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1.</w:t>
            </w:r>
            <w:r>
              <w:rPr>
                <w:rFonts w:hint="default" w:ascii="Times New Roman" w:hAnsi="Times New Roman" w:eastAsia="宋体" w:cs="Times New Roman"/>
                <w:b/>
                <w:bCs/>
                <w:color w:val="auto"/>
                <w:sz w:val="21"/>
                <w:szCs w:val="21"/>
                <w:highlight w:val="none"/>
                <w:lang w:val="zh-TW" w:eastAsia="zh-TW"/>
              </w:rPr>
              <w:t>项目决策类</w:t>
            </w:r>
          </w:p>
        </w:tc>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6"/>
              <w:keepNext w:val="0"/>
              <w:keepLines w:val="0"/>
              <w:pageBreakBefore w:val="0"/>
              <w:widowControl w:val="0"/>
              <w:kinsoku/>
              <w:wordWrap/>
              <w:overflowPunct/>
              <w:topLinePunct w:val="0"/>
              <w:autoSpaceDE/>
              <w:autoSpaceDN/>
              <w:bidi w:val="0"/>
              <w:adjustRightInd/>
              <w:snapToGrid w:val="0"/>
              <w:spacing w:before="0" w:after="0" w:line="240" w:lineRule="auto"/>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2.</w:t>
            </w:r>
            <w:r>
              <w:rPr>
                <w:rFonts w:hint="default" w:ascii="Times New Roman" w:hAnsi="Times New Roman" w:eastAsia="宋体" w:cs="Times New Roman"/>
                <w:b/>
                <w:bCs/>
                <w:color w:val="auto"/>
                <w:sz w:val="21"/>
                <w:szCs w:val="21"/>
                <w:highlight w:val="none"/>
                <w:lang w:val="zh-TW" w:eastAsia="zh-TW"/>
              </w:rPr>
              <w:t>项目</w:t>
            </w:r>
            <w:r>
              <w:rPr>
                <w:rFonts w:hint="default" w:ascii="Times New Roman" w:hAnsi="Times New Roman" w:eastAsia="宋体" w:cs="Times New Roman"/>
                <w:b/>
                <w:bCs/>
                <w:color w:val="auto"/>
                <w:sz w:val="21"/>
                <w:szCs w:val="21"/>
                <w:highlight w:val="none"/>
                <w:lang w:val="en-US" w:eastAsia="zh-CN"/>
              </w:rPr>
              <w:t>过程</w:t>
            </w:r>
            <w:r>
              <w:rPr>
                <w:rFonts w:hint="default" w:ascii="Times New Roman" w:hAnsi="Times New Roman" w:eastAsia="宋体" w:cs="Times New Roman"/>
                <w:b/>
                <w:bCs/>
                <w:color w:val="auto"/>
                <w:sz w:val="21"/>
                <w:szCs w:val="21"/>
                <w:highlight w:val="none"/>
                <w:lang w:val="zh-TW" w:eastAsia="zh-TW"/>
              </w:rPr>
              <w:t>类</w:t>
            </w:r>
          </w:p>
        </w:tc>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6"/>
              <w:keepNext w:val="0"/>
              <w:keepLines w:val="0"/>
              <w:pageBreakBefore w:val="0"/>
              <w:widowControl w:val="0"/>
              <w:kinsoku/>
              <w:wordWrap/>
              <w:overflowPunct/>
              <w:topLinePunct w:val="0"/>
              <w:autoSpaceDE/>
              <w:autoSpaceDN/>
              <w:bidi w:val="0"/>
              <w:adjustRightInd/>
              <w:snapToGrid w:val="0"/>
              <w:spacing w:before="0" w:after="0" w:line="240" w:lineRule="auto"/>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3.</w:t>
            </w:r>
            <w:r>
              <w:rPr>
                <w:rFonts w:hint="default" w:ascii="Times New Roman" w:hAnsi="Times New Roman" w:eastAsia="宋体" w:cs="Times New Roman"/>
                <w:b/>
                <w:bCs/>
                <w:color w:val="auto"/>
                <w:sz w:val="21"/>
                <w:szCs w:val="21"/>
                <w:highlight w:val="none"/>
                <w:lang w:val="zh-TW" w:eastAsia="zh-TW"/>
              </w:rPr>
              <w:t>项目</w:t>
            </w:r>
            <w:r>
              <w:rPr>
                <w:rFonts w:hint="default" w:ascii="Times New Roman" w:hAnsi="Times New Roman" w:eastAsia="宋体" w:cs="Times New Roman"/>
                <w:b/>
                <w:bCs/>
                <w:color w:val="auto"/>
                <w:sz w:val="21"/>
                <w:szCs w:val="21"/>
                <w:highlight w:val="none"/>
                <w:lang w:val="en-US" w:eastAsia="zh-CN"/>
              </w:rPr>
              <w:t>产出</w:t>
            </w:r>
            <w:r>
              <w:rPr>
                <w:rFonts w:hint="default" w:ascii="Times New Roman" w:hAnsi="Times New Roman" w:eastAsia="宋体" w:cs="Times New Roman"/>
                <w:b/>
                <w:bCs/>
                <w:color w:val="auto"/>
                <w:sz w:val="21"/>
                <w:szCs w:val="21"/>
                <w:highlight w:val="none"/>
                <w:lang w:val="zh-TW" w:eastAsia="zh-TW"/>
              </w:rPr>
              <w:t>类</w:t>
            </w:r>
          </w:p>
        </w:tc>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6"/>
              <w:keepNext w:val="0"/>
              <w:keepLines w:val="0"/>
              <w:pageBreakBefore w:val="0"/>
              <w:widowControl w:val="0"/>
              <w:kinsoku/>
              <w:wordWrap/>
              <w:overflowPunct/>
              <w:topLinePunct w:val="0"/>
              <w:autoSpaceDE/>
              <w:autoSpaceDN/>
              <w:bidi w:val="0"/>
              <w:adjustRightInd/>
              <w:snapToGrid w:val="0"/>
              <w:spacing w:before="0" w:after="0" w:line="240" w:lineRule="auto"/>
              <w:jc w:val="center"/>
              <w:textAlignment w:val="auto"/>
              <w:rPr>
                <w:rFonts w:hint="default" w:ascii="Times New Roman" w:hAnsi="Times New Roman" w:eastAsia="宋体" w:cs="Times New Roman"/>
                <w:b/>
                <w:bCs/>
                <w:color w:val="auto"/>
                <w:sz w:val="21"/>
                <w:szCs w:val="21"/>
                <w:highlight w:val="none"/>
                <w:lang w:val="zh-TW" w:eastAsia="zh-TW"/>
              </w:rPr>
            </w:pPr>
            <w:r>
              <w:rPr>
                <w:rFonts w:hint="default" w:ascii="Times New Roman" w:hAnsi="Times New Roman" w:eastAsia="宋体" w:cs="Times New Roman"/>
                <w:b/>
                <w:bCs/>
                <w:color w:val="auto"/>
                <w:sz w:val="21"/>
                <w:szCs w:val="21"/>
                <w:highlight w:val="none"/>
                <w:lang w:val="en-US" w:eastAsia="zh-CN"/>
              </w:rPr>
              <w:t>4</w:t>
            </w:r>
            <w:r>
              <w:rPr>
                <w:rFonts w:hint="default" w:ascii="Times New Roman" w:hAnsi="Times New Roman" w:eastAsia="宋体" w:cs="Times New Roman"/>
                <w:b/>
                <w:bCs/>
                <w:color w:val="auto"/>
                <w:sz w:val="21"/>
                <w:szCs w:val="21"/>
                <w:highlight w:val="none"/>
                <w:lang w:val="zh-TW" w:eastAsia="zh-TW"/>
              </w:rPr>
              <w:t>.项目</w:t>
            </w:r>
            <w:r>
              <w:rPr>
                <w:rFonts w:hint="default" w:ascii="Times New Roman" w:hAnsi="Times New Roman" w:eastAsia="宋体" w:cs="Times New Roman"/>
                <w:b/>
                <w:bCs/>
                <w:color w:val="auto"/>
                <w:sz w:val="21"/>
                <w:szCs w:val="21"/>
                <w:highlight w:val="none"/>
                <w:lang w:val="en-US" w:eastAsia="zh-CN"/>
              </w:rPr>
              <w:t>效益</w:t>
            </w:r>
            <w:r>
              <w:rPr>
                <w:rFonts w:hint="default" w:ascii="Times New Roman" w:hAnsi="Times New Roman" w:eastAsia="宋体" w:cs="Times New Roman"/>
                <w:b/>
                <w:bCs/>
                <w:color w:val="auto"/>
                <w:sz w:val="21"/>
                <w:szCs w:val="21"/>
                <w:highlight w:val="none"/>
                <w:lang w:val="zh-TW" w:eastAsia="zh-TW"/>
              </w:rPr>
              <w:t>类</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6"/>
              <w:keepNext w:val="0"/>
              <w:keepLines w:val="0"/>
              <w:pageBreakBefore w:val="0"/>
              <w:widowControl w:val="0"/>
              <w:kinsoku/>
              <w:wordWrap/>
              <w:overflowPunct/>
              <w:topLinePunct w:val="0"/>
              <w:autoSpaceDE/>
              <w:autoSpaceDN/>
              <w:bidi w:val="0"/>
              <w:adjustRightInd/>
              <w:snapToGrid w:val="0"/>
              <w:spacing w:before="0" w:after="0" w:line="240" w:lineRule="auto"/>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lang w:val="zh-TW" w:eastAsia="zh-TW"/>
              </w:rPr>
              <w:t>合计分值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3" w:hRule="atLeast"/>
        </w:trPr>
        <w:tc>
          <w:tcPr>
            <w:tcW w:w="88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6"/>
              <w:keepNext w:val="0"/>
              <w:keepLines w:val="0"/>
              <w:pageBreakBefore w:val="0"/>
              <w:widowControl w:val="0"/>
              <w:kinsoku/>
              <w:wordWrap/>
              <w:overflowPunct/>
              <w:topLinePunct w:val="0"/>
              <w:autoSpaceDE/>
              <w:autoSpaceDN/>
              <w:bidi w:val="0"/>
              <w:adjustRightInd/>
              <w:snapToGrid w:val="0"/>
              <w:spacing w:before="0" w:after="0" w:line="240" w:lineRule="auto"/>
              <w:jc w:val="center"/>
              <w:textAlignment w:val="auto"/>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lang w:val="zh-TW" w:eastAsia="zh-TW"/>
              </w:rPr>
              <w:t>权重</w:t>
            </w:r>
          </w:p>
        </w:tc>
        <w:tc>
          <w:tcPr>
            <w:tcW w:w="161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yellow"/>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10.00 </w:t>
            </w:r>
          </w:p>
        </w:tc>
        <w:tc>
          <w:tcPr>
            <w:tcW w:w="161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yellow"/>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25.00 </w:t>
            </w:r>
          </w:p>
        </w:tc>
        <w:tc>
          <w:tcPr>
            <w:tcW w:w="161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35.00 </w:t>
            </w:r>
          </w:p>
        </w:tc>
        <w:tc>
          <w:tcPr>
            <w:tcW w:w="1613"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30.00 </w:t>
            </w:r>
          </w:p>
        </w:tc>
        <w:tc>
          <w:tcPr>
            <w:tcW w:w="112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100.00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88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6"/>
              <w:keepNext w:val="0"/>
              <w:keepLines w:val="0"/>
              <w:pageBreakBefore w:val="0"/>
              <w:widowControl w:val="0"/>
              <w:kinsoku/>
              <w:wordWrap/>
              <w:overflowPunct/>
              <w:topLinePunct w:val="0"/>
              <w:autoSpaceDE/>
              <w:autoSpaceDN/>
              <w:bidi w:val="0"/>
              <w:adjustRightInd/>
              <w:snapToGrid w:val="0"/>
              <w:spacing w:before="0" w:after="0" w:line="240" w:lineRule="auto"/>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得分</w:t>
            </w: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10.00 </w:t>
            </w: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23.00 </w:t>
            </w: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35.00 </w:t>
            </w:r>
          </w:p>
        </w:tc>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28.17 </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 xml:space="preserve">96.17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 w:hRule="atLeast"/>
        </w:trPr>
        <w:tc>
          <w:tcPr>
            <w:tcW w:w="88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6"/>
              <w:keepNext w:val="0"/>
              <w:keepLines w:val="0"/>
              <w:pageBreakBefore w:val="0"/>
              <w:widowControl w:val="0"/>
              <w:kinsoku/>
              <w:wordWrap/>
              <w:overflowPunct/>
              <w:topLinePunct w:val="0"/>
              <w:autoSpaceDE/>
              <w:autoSpaceDN/>
              <w:bidi w:val="0"/>
              <w:adjustRightInd/>
              <w:snapToGrid w:val="0"/>
              <w:spacing w:before="0" w:after="0" w:line="240" w:lineRule="auto"/>
              <w:jc w:val="center"/>
              <w:textAlignment w:val="auto"/>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得分率</w:t>
            </w: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100.00%</w:t>
            </w: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92.00%</w:t>
            </w:r>
          </w:p>
        </w:tc>
        <w:tc>
          <w:tcPr>
            <w:tcW w:w="161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100.00%</w:t>
            </w:r>
          </w:p>
        </w:tc>
        <w:tc>
          <w:tcPr>
            <w:tcW w:w="1613"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93.90%</w:t>
            </w:r>
          </w:p>
        </w:tc>
        <w:tc>
          <w:tcPr>
            <w:tcW w:w="1128"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val="0"/>
                <w:color w:val="auto"/>
                <w:sz w:val="21"/>
                <w:szCs w:val="21"/>
                <w:highlight w:val="none"/>
                <w:lang w:val="en-US" w:eastAsia="zh-CN"/>
              </w:rPr>
            </w:pPr>
            <w:r>
              <w:rPr>
                <w:rFonts w:hint="default" w:ascii="Times New Roman" w:hAnsi="Times New Roman" w:eastAsia="宋体" w:cs="Times New Roman"/>
                <w:i w:val="0"/>
                <w:iCs w:val="0"/>
                <w:color w:val="auto"/>
                <w:kern w:val="0"/>
                <w:sz w:val="21"/>
                <w:szCs w:val="21"/>
                <w:u w:val="none"/>
                <w:lang w:val="en-US" w:eastAsia="zh-CN" w:bidi="ar"/>
              </w:rPr>
              <w:t>96.17%</w:t>
            </w:r>
          </w:p>
        </w:tc>
      </w:tr>
    </w:tbl>
    <w:p>
      <w:pPr>
        <w:pStyle w:val="2"/>
        <w:bidi w:val="0"/>
        <w:rPr>
          <w:rFonts w:hint="default" w:ascii="Times New Roman" w:hAnsi="Times New Roman" w:cs="Times New Roman"/>
          <w:color w:val="auto"/>
          <w:lang w:eastAsia="zh-CN"/>
        </w:rPr>
      </w:pPr>
      <w:bookmarkStart w:id="47" w:name="_Toc4510"/>
      <w:bookmarkStart w:id="48" w:name="_Toc22544"/>
      <w:bookmarkStart w:id="49" w:name="_Toc535"/>
      <w:r>
        <w:rPr>
          <w:rFonts w:hint="default" w:ascii="Times New Roman" w:hAnsi="Times New Roman" w:cs="Times New Roman"/>
          <w:color w:val="auto"/>
          <w:lang w:eastAsia="zh-CN"/>
        </w:rPr>
        <w:t>四、绩效评价指标分析</w:t>
      </w:r>
      <w:bookmarkEnd w:id="47"/>
      <w:bookmarkEnd w:id="48"/>
      <w:bookmarkEnd w:id="49"/>
    </w:p>
    <w:p>
      <w:pPr>
        <w:pStyle w:val="3"/>
        <w:bidi w:val="0"/>
        <w:rPr>
          <w:rFonts w:hint="default" w:ascii="Times New Roman" w:hAnsi="Times New Roman" w:cs="Times New Roman"/>
          <w:color w:val="auto"/>
          <w:lang w:val="en-US" w:eastAsia="zh-CN"/>
        </w:rPr>
      </w:pPr>
      <w:bookmarkStart w:id="50" w:name="_Toc22260"/>
      <w:bookmarkStart w:id="51" w:name="_Toc25886"/>
      <w:bookmarkStart w:id="52" w:name="_Toc18078"/>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一</w:t>
      </w:r>
      <w:r>
        <w:rPr>
          <w:rFonts w:hint="default" w:ascii="Times New Roman" w:hAnsi="Times New Roman" w:cs="Times New Roman"/>
          <w:color w:val="auto"/>
          <w:lang w:eastAsia="zh-CN"/>
        </w:rPr>
        <w:t>）项目决策</w:t>
      </w:r>
      <w:r>
        <w:rPr>
          <w:rFonts w:hint="default" w:ascii="Times New Roman" w:hAnsi="Times New Roman" w:cs="Times New Roman"/>
          <w:color w:val="auto"/>
          <w:lang w:val="en-US" w:eastAsia="zh-CN"/>
        </w:rPr>
        <w:t>情况</w:t>
      </w:r>
      <w:bookmarkEnd w:id="50"/>
      <w:bookmarkEnd w:id="51"/>
      <w:bookmarkEnd w:id="52"/>
    </w:p>
    <w:p>
      <w:pPr>
        <w:bidi w:val="0"/>
        <w:rPr>
          <w:rFonts w:hint="default" w:ascii="Times New Roman" w:hAnsi="Times New Roman" w:cs="Times New Roman"/>
          <w:color w:val="auto"/>
          <w:lang w:eastAsia="zh-CN"/>
        </w:rPr>
      </w:pPr>
      <w:r>
        <w:rPr>
          <w:rFonts w:hint="default" w:ascii="Times New Roman" w:hAnsi="Times New Roman" w:cs="Times New Roman"/>
          <w:color w:val="auto"/>
          <w:lang w:eastAsia="zh-CN"/>
        </w:rPr>
        <w:t>项目决策类指标由3个二级指标和6个三级指标构成，权重分</w:t>
      </w:r>
      <w:r>
        <w:rPr>
          <w:rFonts w:hint="default" w:ascii="Times New Roman" w:hAnsi="Times New Roman" w:cs="Times New Roman"/>
          <w:color w:val="auto"/>
          <w:lang w:val="en-US" w:eastAsia="zh-CN"/>
        </w:rPr>
        <w:t>10</w:t>
      </w:r>
      <w:r>
        <w:rPr>
          <w:rFonts w:hint="default" w:ascii="Times New Roman" w:hAnsi="Times New Roman" w:cs="Times New Roman"/>
          <w:color w:val="auto"/>
          <w:lang w:eastAsia="zh-CN"/>
        </w:rPr>
        <w:t>.00分，实际得分</w:t>
      </w:r>
      <w:r>
        <w:rPr>
          <w:rFonts w:hint="default" w:ascii="Times New Roman" w:hAnsi="Times New Roman" w:cs="Times New Roman"/>
          <w:color w:val="auto"/>
          <w:lang w:val="en-US" w:eastAsia="zh-CN"/>
        </w:rPr>
        <w:t>10</w:t>
      </w:r>
      <w:r>
        <w:rPr>
          <w:rFonts w:hint="default" w:ascii="Times New Roman" w:hAnsi="Times New Roman" w:cs="Times New Roman"/>
          <w:color w:val="auto"/>
          <w:lang w:eastAsia="zh-CN"/>
        </w:rPr>
        <w:t>.00分，</w:t>
      </w:r>
      <w:r>
        <w:rPr>
          <w:rFonts w:hint="default" w:ascii="Times New Roman" w:hAnsi="Times New Roman" w:cs="Times New Roman"/>
          <w:color w:val="auto"/>
          <w:lang w:val="en-US" w:eastAsia="zh-CN"/>
        </w:rPr>
        <w:t>得分率为100.00%</w:t>
      </w:r>
      <w:r>
        <w:rPr>
          <w:rFonts w:hint="default" w:ascii="Times New Roman" w:hAnsi="Times New Roman" w:cs="Times New Roman"/>
          <w:color w:val="auto"/>
          <w:lang w:eastAsia="zh-CN"/>
        </w:rPr>
        <w:t>。各指标业绩值和绩效分值如下表所示：</w:t>
      </w:r>
    </w:p>
    <w:p>
      <w:pPr>
        <w:bidi w:val="0"/>
        <w:ind w:left="0" w:leftChars="0" w:firstLine="0" w:firstLineChars="0"/>
        <w:jc w:val="center"/>
        <w:rPr>
          <w:rFonts w:hint="default" w:ascii="Times New Roman" w:hAnsi="Times New Roman" w:eastAsia="黑体" w:cs="Times New Roman"/>
          <w:b w:val="0"/>
          <w:bCs w:val="0"/>
          <w:color w:val="auto"/>
          <w:sz w:val="21"/>
          <w:szCs w:val="21"/>
          <w:highlight w:val="none"/>
          <w:lang w:eastAsia="zh-CN"/>
        </w:rPr>
      </w:pPr>
      <w:r>
        <w:rPr>
          <w:rFonts w:hint="default" w:ascii="Times New Roman" w:hAnsi="Times New Roman" w:eastAsia="黑体" w:cs="Times New Roman"/>
          <w:b w:val="0"/>
          <w:bCs w:val="0"/>
          <w:color w:val="auto"/>
          <w:sz w:val="21"/>
          <w:szCs w:val="21"/>
          <w:highlight w:val="none"/>
          <w:lang w:eastAsia="zh-CN"/>
        </w:rPr>
        <w:t>表</w:t>
      </w:r>
      <w:r>
        <w:rPr>
          <w:rFonts w:hint="default" w:ascii="Times New Roman" w:hAnsi="Times New Roman" w:eastAsia="黑体" w:cs="Times New Roman"/>
          <w:b w:val="0"/>
          <w:bCs w:val="0"/>
          <w:color w:val="auto"/>
          <w:sz w:val="21"/>
          <w:szCs w:val="21"/>
          <w:highlight w:val="none"/>
          <w:lang w:val="en-US" w:eastAsia="zh-CN"/>
        </w:rPr>
        <w:t>4</w:t>
      </w:r>
      <w:r>
        <w:rPr>
          <w:rFonts w:hint="default" w:ascii="Times New Roman" w:hAnsi="Times New Roman" w:eastAsia="黑体" w:cs="Times New Roman"/>
          <w:b w:val="0"/>
          <w:bCs w:val="0"/>
          <w:color w:val="auto"/>
          <w:sz w:val="21"/>
          <w:szCs w:val="21"/>
          <w:highlight w:val="none"/>
          <w:lang w:eastAsia="zh-CN"/>
        </w:rPr>
        <w:t>-</w:t>
      </w:r>
      <w:r>
        <w:rPr>
          <w:rFonts w:hint="default" w:ascii="Times New Roman" w:hAnsi="Times New Roman" w:eastAsia="黑体" w:cs="Times New Roman"/>
          <w:b w:val="0"/>
          <w:bCs w:val="0"/>
          <w:color w:val="auto"/>
          <w:sz w:val="21"/>
          <w:szCs w:val="21"/>
          <w:highlight w:val="none"/>
          <w:lang w:val="en-US" w:eastAsia="zh-CN"/>
        </w:rPr>
        <w:t>1</w:t>
      </w:r>
      <w:r>
        <w:rPr>
          <w:rFonts w:hint="default" w:ascii="Times New Roman" w:hAnsi="Times New Roman" w:eastAsia="黑体" w:cs="Times New Roman"/>
          <w:b w:val="0"/>
          <w:bCs w:val="0"/>
          <w:color w:val="auto"/>
          <w:sz w:val="21"/>
          <w:szCs w:val="21"/>
          <w:highlight w:val="none"/>
          <w:lang w:eastAsia="zh-CN"/>
        </w:rPr>
        <w:t>：项目决策</w:t>
      </w:r>
      <w:r>
        <w:rPr>
          <w:rFonts w:hint="default" w:ascii="Times New Roman" w:hAnsi="Times New Roman" w:eastAsia="黑体" w:cs="Times New Roman"/>
          <w:b w:val="0"/>
          <w:bCs w:val="0"/>
          <w:color w:val="auto"/>
          <w:sz w:val="21"/>
          <w:szCs w:val="21"/>
          <w:highlight w:val="none"/>
          <w:lang w:val="en-US" w:eastAsia="zh-CN"/>
        </w:rPr>
        <w:t>类</w:t>
      </w:r>
      <w:r>
        <w:rPr>
          <w:rFonts w:hint="default" w:ascii="Times New Roman" w:hAnsi="Times New Roman" w:eastAsia="黑体" w:cs="Times New Roman"/>
          <w:b w:val="0"/>
          <w:bCs w:val="0"/>
          <w:color w:val="auto"/>
          <w:sz w:val="21"/>
          <w:szCs w:val="21"/>
          <w:highlight w:val="none"/>
          <w:lang w:eastAsia="zh-CN"/>
        </w:rPr>
        <w:t>指标及分值</w:t>
      </w:r>
    </w:p>
    <w:tbl>
      <w:tblPr>
        <w:tblStyle w:val="16"/>
        <w:tblW w:w="4998" w:type="pct"/>
        <w:tblInd w:w="0" w:type="dxa"/>
        <w:tblLayout w:type="autofit"/>
        <w:tblCellMar>
          <w:top w:w="0" w:type="dxa"/>
          <w:left w:w="0" w:type="dxa"/>
          <w:bottom w:w="0" w:type="dxa"/>
          <w:right w:w="0" w:type="dxa"/>
        </w:tblCellMar>
      </w:tblPr>
      <w:tblGrid>
        <w:gridCol w:w="1081"/>
        <w:gridCol w:w="1068"/>
        <w:gridCol w:w="1849"/>
        <w:gridCol w:w="968"/>
        <w:gridCol w:w="1028"/>
        <w:gridCol w:w="763"/>
        <w:gridCol w:w="785"/>
        <w:gridCol w:w="785"/>
      </w:tblGrid>
      <w:tr>
        <w:tblPrEx>
          <w:tblCellMar>
            <w:top w:w="0" w:type="dxa"/>
            <w:left w:w="0" w:type="dxa"/>
            <w:bottom w:w="0" w:type="dxa"/>
            <w:right w:w="0" w:type="dxa"/>
          </w:tblCellMar>
        </w:tblPrEx>
        <w:trPr>
          <w:trHeight w:val="288" w:hRule="atLeast"/>
          <w:tblHeader/>
        </w:trPr>
        <w:tc>
          <w:tcPr>
            <w:tcW w:w="649"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val="0"/>
                <w:color w:val="auto"/>
                <w:sz w:val="20"/>
                <w:szCs w:val="20"/>
                <w:highlight w:val="none"/>
              </w:rPr>
            </w:pPr>
            <w:r>
              <w:rPr>
                <w:rFonts w:hint="default" w:ascii="Times New Roman" w:hAnsi="Times New Roman" w:eastAsia="宋体" w:cs="Times New Roman"/>
                <w:b/>
                <w:bCs w:val="0"/>
                <w:color w:val="auto"/>
                <w:kern w:val="0"/>
                <w:sz w:val="20"/>
                <w:szCs w:val="20"/>
                <w:highlight w:val="none"/>
                <w:lang w:bidi="ar"/>
              </w:rPr>
              <w:t>一级指标</w:t>
            </w:r>
          </w:p>
        </w:tc>
        <w:tc>
          <w:tcPr>
            <w:tcW w:w="64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val="0"/>
                <w:color w:val="auto"/>
                <w:sz w:val="20"/>
                <w:szCs w:val="20"/>
                <w:highlight w:val="none"/>
              </w:rPr>
            </w:pPr>
            <w:r>
              <w:rPr>
                <w:rFonts w:hint="default" w:ascii="Times New Roman" w:hAnsi="Times New Roman" w:eastAsia="宋体" w:cs="Times New Roman"/>
                <w:b/>
                <w:bCs w:val="0"/>
                <w:color w:val="auto"/>
                <w:kern w:val="0"/>
                <w:sz w:val="20"/>
                <w:szCs w:val="20"/>
                <w:highlight w:val="none"/>
                <w:lang w:bidi="ar"/>
              </w:rPr>
              <w:t>二级指标</w:t>
            </w:r>
          </w:p>
        </w:tc>
        <w:tc>
          <w:tcPr>
            <w:tcW w:w="11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val="0"/>
                <w:color w:val="auto"/>
                <w:sz w:val="20"/>
                <w:szCs w:val="20"/>
                <w:highlight w:val="none"/>
              </w:rPr>
            </w:pPr>
            <w:r>
              <w:rPr>
                <w:rFonts w:hint="default" w:ascii="Times New Roman" w:hAnsi="Times New Roman" w:eastAsia="宋体" w:cs="Times New Roman"/>
                <w:b/>
                <w:bCs w:val="0"/>
                <w:color w:val="auto"/>
                <w:kern w:val="0"/>
                <w:sz w:val="20"/>
                <w:szCs w:val="20"/>
                <w:highlight w:val="none"/>
                <w:lang w:bidi="ar"/>
              </w:rPr>
              <w:t>三级指标</w:t>
            </w:r>
          </w:p>
        </w:tc>
        <w:tc>
          <w:tcPr>
            <w:tcW w:w="58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val="0"/>
                <w:color w:val="auto"/>
                <w:sz w:val="20"/>
                <w:szCs w:val="20"/>
                <w:highlight w:val="none"/>
              </w:rPr>
            </w:pPr>
            <w:r>
              <w:rPr>
                <w:rFonts w:hint="default" w:ascii="Times New Roman" w:hAnsi="Times New Roman" w:eastAsia="宋体" w:cs="Times New Roman"/>
                <w:b/>
                <w:bCs w:val="0"/>
                <w:color w:val="auto"/>
                <w:kern w:val="0"/>
                <w:sz w:val="20"/>
                <w:szCs w:val="20"/>
                <w:highlight w:val="none"/>
                <w:lang w:bidi="ar"/>
              </w:rPr>
              <w:t>目标值</w:t>
            </w:r>
          </w:p>
        </w:tc>
        <w:tc>
          <w:tcPr>
            <w:tcW w:w="61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val="0"/>
                <w:color w:val="auto"/>
                <w:kern w:val="0"/>
                <w:sz w:val="20"/>
                <w:szCs w:val="20"/>
                <w:highlight w:val="none"/>
                <w:lang w:bidi="ar"/>
              </w:rPr>
            </w:pPr>
            <w:r>
              <w:rPr>
                <w:rFonts w:hint="default" w:ascii="Times New Roman" w:hAnsi="Times New Roman" w:eastAsia="宋体" w:cs="Times New Roman"/>
                <w:b/>
                <w:bCs w:val="0"/>
                <w:color w:val="auto"/>
                <w:kern w:val="0"/>
                <w:sz w:val="20"/>
                <w:szCs w:val="20"/>
                <w:highlight w:val="none"/>
                <w:lang w:bidi="ar"/>
              </w:rPr>
              <w:t>实际完成值</w:t>
            </w:r>
          </w:p>
        </w:tc>
        <w:tc>
          <w:tcPr>
            <w:tcW w:w="45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val="0"/>
                <w:color w:val="auto"/>
                <w:sz w:val="20"/>
                <w:szCs w:val="20"/>
                <w:highlight w:val="none"/>
              </w:rPr>
            </w:pPr>
            <w:r>
              <w:rPr>
                <w:rFonts w:hint="default" w:ascii="Times New Roman" w:hAnsi="Times New Roman" w:eastAsia="宋体" w:cs="Times New Roman"/>
                <w:b/>
                <w:bCs w:val="0"/>
                <w:color w:val="auto"/>
                <w:kern w:val="0"/>
                <w:sz w:val="20"/>
                <w:szCs w:val="20"/>
                <w:highlight w:val="none"/>
                <w:lang w:bidi="ar"/>
              </w:rPr>
              <w:t>权重</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val="0"/>
                <w:color w:val="auto"/>
                <w:sz w:val="20"/>
                <w:szCs w:val="20"/>
                <w:highlight w:val="none"/>
              </w:rPr>
            </w:pPr>
            <w:r>
              <w:rPr>
                <w:rFonts w:hint="default" w:ascii="Times New Roman" w:hAnsi="Times New Roman" w:eastAsia="宋体" w:cs="Times New Roman"/>
                <w:b/>
                <w:bCs w:val="0"/>
                <w:color w:val="auto"/>
                <w:kern w:val="0"/>
                <w:sz w:val="20"/>
                <w:szCs w:val="20"/>
                <w:highlight w:val="none"/>
                <w:lang w:bidi="ar"/>
              </w:rPr>
              <w:t>得分</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val="0"/>
                <w:color w:val="auto"/>
                <w:kern w:val="0"/>
                <w:sz w:val="20"/>
                <w:szCs w:val="20"/>
                <w:highlight w:val="none"/>
                <w:lang w:val="en-US" w:eastAsia="zh-CN" w:bidi="ar"/>
              </w:rPr>
            </w:pPr>
            <w:r>
              <w:rPr>
                <w:rFonts w:hint="default" w:ascii="Times New Roman" w:hAnsi="Times New Roman" w:eastAsia="宋体" w:cs="Times New Roman"/>
                <w:b/>
                <w:bCs w:val="0"/>
                <w:color w:val="auto"/>
                <w:kern w:val="0"/>
                <w:sz w:val="20"/>
                <w:szCs w:val="20"/>
                <w:highlight w:val="none"/>
                <w:lang w:val="en-US" w:eastAsia="zh-CN" w:bidi="ar"/>
              </w:rPr>
              <w:t>得分率</w:t>
            </w:r>
          </w:p>
        </w:tc>
      </w:tr>
      <w:tr>
        <w:tblPrEx>
          <w:tblCellMar>
            <w:top w:w="0" w:type="dxa"/>
            <w:left w:w="0" w:type="dxa"/>
            <w:bottom w:w="0" w:type="dxa"/>
            <w:right w:w="0" w:type="dxa"/>
          </w:tblCellMar>
        </w:tblPrEx>
        <w:trPr>
          <w:trHeight w:val="90" w:hRule="atLeast"/>
        </w:trPr>
        <w:tc>
          <w:tcPr>
            <w:tcW w:w="649" w:type="pct"/>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bidi="ar"/>
              </w:rPr>
              <w:t>A决策</w:t>
            </w:r>
            <w:r>
              <w:rPr>
                <w:rFonts w:hint="default" w:ascii="Times New Roman" w:hAnsi="Times New Roman" w:eastAsia="宋体" w:cs="Times New Roman"/>
                <w:b w:val="0"/>
                <w:bCs/>
                <w:color w:val="auto"/>
                <w:kern w:val="0"/>
                <w:sz w:val="20"/>
                <w:szCs w:val="20"/>
                <w:highlight w:val="none"/>
                <w:lang w:bidi="ar"/>
              </w:rPr>
              <w:br w:type="textWrapping"/>
            </w:r>
            <w:r>
              <w:rPr>
                <w:rFonts w:hint="default" w:ascii="Times New Roman" w:hAnsi="Times New Roman" w:eastAsia="宋体" w:cs="Times New Roman"/>
                <w:b w:val="0"/>
                <w:bCs/>
                <w:color w:val="auto"/>
                <w:kern w:val="0"/>
                <w:sz w:val="20"/>
                <w:szCs w:val="20"/>
                <w:highlight w:val="none"/>
                <w:lang w:bidi="ar"/>
              </w:rPr>
              <w:t>（</w:t>
            </w:r>
            <w:r>
              <w:rPr>
                <w:rFonts w:hint="default" w:ascii="Times New Roman" w:hAnsi="Times New Roman" w:eastAsia="宋体" w:cs="Times New Roman"/>
                <w:b w:val="0"/>
                <w:bCs/>
                <w:color w:val="auto"/>
                <w:kern w:val="0"/>
                <w:sz w:val="20"/>
                <w:szCs w:val="20"/>
                <w:highlight w:val="none"/>
                <w:lang w:val="en-US" w:eastAsia="zh-CN" w:bidi="ar"/>
              </w:rPr>
              <w:t>10</w:t>
            </w:r>
            <w:r>
              <w:rPr>
                <w:rFonts w:hint="default" w:ascii="Times New Roman" w:hAnsi="Times New Roman" w:eastAsia="宋体" w:cs="Times New Roman"/>
                <w:b w:val="0"/>
                <w:bCs/>
                <w:color w:val="auto"/>
                <w:kern w:val="0"/>
                <w:sz w:val="20"/>
                <w:szCs w:val="20"/>
                <w:highlight w:val="none"/>
                <w:lang w:bidi="ar"/>
              </w:rPr>
              <w:t>.00分）　</w:t>
            </w:r>
          </w:p>
        </w:tc>
        <w:tc>
          <w:tcPr>
            <w:tcW w:w="641" w:type="pct"/>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bidi="ar"/>
              </w:rPr>
              <w:t>A1项目立项（</w:t>
            </w:r>
            <w:r>
              <w:rPr>
                <w:rFonts w:hint="default" w:ascii="Times New Roman" w:hAnsi="Times New Roman" w:eastAsia="宋体" w:cs="Times New Roman"/>
                <w:b w:val="0"/>
                <w:bCs/>
                <w:color w:val="auto"/>
                <w:kern w:val="0"/>
                <w:sz w:val="20"/>
                <w:szCs w:val="20"/>
                <w:highlight w:val="none"/>
                <w:lang w:val="en-US" w:eastAsia="zh-CN" w:bidi="ar"/>
              </w:rPr>
              <w:t>3</w:t>
            </w:r>
            <w:r>
              <w:rPr>
                <w:rFonts w:hint="default" w:ascii="Times New Roman" w:hAnsi="Times New Roman" w:eastAsia="宋体" w:cs="Times New Roman"/>
                <w:b w:val="0"/>
                <w:bCs/>
                <w:color w:val="auto"/>
                <w:kern w:val="0"/>
                <w:sz w:val="20"/>
                <w:szCs w:val="20"/>
                <w:highlight w:val="none"/>
                <w:lang w:bidi="ar"/>
              </w:rPr>
              <w:t>.00分）　</w:t>
            </w:r>
          </w:p>
        </w:tc>
        <w:tc>
          <w:tcPr>
            <w:tcW w:w="11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val="en-US" w:eastAsia="zh-CN" w:bidi="ar"/>
              </w:rPr>
            </w:pPr>
            <w:r>
              <w:rPr>
                <w:rFonts w:hint="default" w:ascii="Times New Roman" w:hAnsi="Times New Roman" w:eastAsia="宋体" w:cs="Times New Roman"/>
                <w:b w:val="0"/>
                <w:bCs/>
                <w:color w:val="auto"/>
                <w:kern w:val="0"/>
                <w:sz w:val="20"/>
                <w:szCs w:val="20"/>
                <w:highlight w:val="none"/>
                <w:lang w:bidi="ar"/>
              </w:rPr>
              <w:t>A11立项依据</w:t>
            </w:r>
            <w:r>
              <w:rPr>
                <w:rFonts w:hint="default" w:ascii="Times New Roman" w:hAnsi="Times New Roman" w:eastAsia="宋体" w:cs="Times New Roman"/>
                <w:b w:val="0"/>
                <w:bCs/>
                <w:color w:val="auto"/>
                <w:kern w:val="0"/>
                <w:sz w:val="20"/>
                <w:szCs w:val="20"/>
                <w:highlight w:val="none"/>
                <w:lang w:val="en-US" w:eastAsia="zh-CN" w:bidi="ar"/>
              </w:rPr>
              <w:t>充分性</w:t>
            </w:r>
          </w:p>
        </w:tc>
        <w:tc>
          <w:tcPr>
            <w:tcW w:w="58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bidi="ar"/>
              </w:rPr>
              <w:t>充分</w:t>
            </w:r>
          </w:p>
        </w:tc>
        <w:tc>
          <w:tcPr>
            <w:tcW w:w="61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bidi="ar"/>
              </w:rPr>
              <w:t>充分</w:t>
            </w:r>
          </w:p>
        </w:tc>
        <w:tc>
          <w:tcPr>
            <w:tcW w:w="76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i w:val="0"/>
                <w:iCs w:val="0"/>
                <w:color w:val="auto"/>
                <w:kern w:val="0"/>
                <w:sz w:val="20"/>
                <w:szCs w:val="20"/>
                <w:u w:val="none"/>
                <w:lang w:val="en-US" w:eastAsia="zh-CN" w:bidi="ar"/>
              </w:rPr>
              <w:t xml:space="preserve">1.50 </w:t>
            </w:r>
          </w:p>
        </w:tc>
        <w:tc>
          <w:tcPr>
            <w:tcW w:w="78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i w:val="0"/>
                <w:iCs w:val="0"/>
                <w:color w:val="auto"/>
                <w:kern w:val="0"/>
                <w:sz w:val="20"/>
                <w:szCs w:val="20"/>
                <w:u w:val="none"/>
                <w:lang w:val="en-US" w:eastAsia="zh-CN" w:bidi="ar"/>
              </w:rPr>
              <w:t xml:space="preserve">1.50 </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val="en-US" w:eastAsia="zh-CN" w:bidi="ar"/>
              </w:rPr>
            </w:pPr>
            <w:r>
              <w:rPr>
                <w:rFonts w:hint="default" w:ascii="Times New Roman" w:hAnsi="Times New Roman" w:eastAsia="宋体" w:cs="Times New Roman"/>
                <w:b w:val="0"/>
                <w:bCs/>
                <w:color w:val="auto"/>
                <w:kern w:val="0"/>
                <w:sz w:val="20"/>
                <w:szCs w:val="20"/>
                <w:highlight w:val="none"/>
                <w:lang w:val="en-US" w:eastAsia="zh-CN" w:bidi="ar"/>
              </w:rPr>
              <w:t>100.00%</w:t>
            </w:r>
          </w:p>
        </w:tc>
      </w:tr>
      <w:tr>
        <w:tblPrEx>
          <w:tblCellMar>
            <w:top w:w="0" w:type="dxa"/>
            <w:left w:w="0" w:type="dxa"/>
            <w:bottom w:w="0" w:type="dxa"/>
            <w:right w:w="0" w:type="dxa"/>
          </w:tblCellMar>
        </w:tblPrEx>
        <w:trPr>
          <w:trHeight w:val="90" w:hRule="atLeast"/>
        </w:trPr>
        <w:tc>
          <w:tcPr>
            <w:tcW w:w="649"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bidi="ar"/>
              </w:rPr>
            </w:pPr>
          </w:p>
        </w:tc>
        <w:tc>
          <w:tcPr>
            <w:tcW w:w="641"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bidi="ar"/>
              </w:rPr>
            </w:pPr>
          </w:p>
        </w:tc>
        <w:tc>
          <w:tcPr>
            <w:tcW w:w="11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bidi="ar"/>
              </w:rPr>
              <w:t>A12立项程序规范性</w:t>
            </w:r>
          </w:p>
        </w:tc>
        <w:tc>
          <w:tcPr>
            <w:tcW w:w="58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bidi="ar"/>
              </w:rPr>
              <w:t>合规</w:t>
            </w:r>
          </w:p>
        </w:tc>
        <w:tc>
          <w:tcPr>
            <w:tcW w:w="61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bidi="ar"/>
              </w:rPr>
              <w:t>合规</w:t>
            </w:r>
          </w:p>
        </w:tc>
        <w:tc>
          <w:tcPr>
            <w:tcW w:w="76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i w:val="0"/>
                <w:iCs w:val="0"/>
                <w:color w:val="auto"/>
                <w:kern w:val="0"/>
                <w:sz w:val="20"/>
                <w:szCs w:val="20"/>
                <w:u w:val="none"/>
                <w:lang w:val="en-US" w:eastAsia="zh-CN" w:bidi="ar"/>
              </w:rPr>
              <w:t xml:space="preserve">1.50 </w:t>
            </w:r>
          </w:p>
        </w:tc>
        <w:tc>
          <w:tcPr>
            <w:tcW w:w="78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i w:val="0"/>
                <w:iCs w:val="0"/>
                <w:color w:val="auto"/>
                <w:kern w:val="0"/>
                <w:sz w:val="20"/>
                <w:szCs w:val="20"/>
                <w:u w:val="none"/>
                <w:lang w:val="en-US" w:eastAsia="zh-CN" w:bidi="ar"/>
              </w:rPr>
              <w:t xml:space="preserve">1.50 </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val="en-US" w:eastAsia="zh-CN" w:bidi="ar"/>
              </w:rPr>
            </w:pPr>
            <w:r>
              <w:rPr>
                <w:rFonts w:hint="default" w:ascii="Times New Roman" w:hAnsi="Times New Roman" w:eastAsia="宋体" w:cs="Times New Roman"/>
                <w:b w:val="0"/>
                <w:bCs/>
                <w:color w:val="auto"/>
                <w:kern w:val="0"/>
                <w:sz w:val="20"/>
                <w:szCs w:val="20"/>
                <w:highlight w:val="none"/>
                <w:lang w:val="en-US" w:eastAsia="zh-CN" w:bidi="ar"/>
              </w:rPr>
              <w:t>100.00%</w:t>
            </w:r>
          </w:p>
        </w:tc>
      </w:tr>
      <w:tr>
        <w:tblPrEx>
          <w:tblCellMar>
            <w:top w:w="0" w:type="dxa"/>
            <w:left w:w="0" w:type="dxa"/>
            <w:bottom w:w="0" w:type="dxa"/>
            <w:right w:w="0" w:type="dxa"/>
          </w:tblCellMar>
        </w:tblPrEx>
        <w:trPr>
          <w:trHeight w:val="288" w:hRule="atLeast"/>
        </w:trPr>
        <w:tc>
          <w:tcPr>
            <w:tcW w:w="649"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bidi="ar"/>
              </w:rPr>
            </w:pPr>
          </w:p>
        </w:tc>
        <w:tc>
          <w:tcPr>
            <w:tcW w:w="641" w:type="pct"/>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bidi="ar"/>
              </w:rPr>
              <w:t>A2绩效目标（</w:t>
            </w:r>
            <w:r>
              <w:rPr>
                <w:rFonts w:hint="default" w:ascii="Times New Roman" w:hAnsi="Times New Roman" w:eastAsia="宋体" w:cs="Times New Roman"/>
                <w:b w:val="0"/>
                <w:bCs/>
                <w:color w:val="auto"/>
                <w:kern w:val="0"/>
                <w:sz w:val="20"/>
                <w:szCs w:val="20"/>
                <w:highlight w:val="none"/>
                <w:lang w:val="en-US" w:eastAsia="zh-CN" w:bidi="ar"/>
              </w:rPr>
              <w:t>4</w:t>
            </w:r>
            <w:r>
              <w:rPr>
                <w:rFonts w:hint="default" w:ascii="Times New Roman" w:hAnsi="Times New Roman" w:eastAsia="宋体" w:cs="Times New Roman"/>
                <w:b w:val="0"/>
                <w:bCs/>
                <w:color w:val="auto"/>
                <w:kern w:val="0"/>
                <w:sz w:val="20"/>
                <w:szCs w:val="20"/>
                <w:highlight w:val="none"/>
                <w:lang w:bidi="ar"/>
              </w:rPr>
              <w:t>.00分）</w:t>
            </w:r>
          </w:p>
        </w:tc>
        <w:tc>
          <w:tcPr>
            <w:tcW w:w="11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bidi="ar"/>
              </w:rPr>
              <w:t>A21绩效目标合理性</w:t>
            </w:r>
          </w:p>
        </w:tc>
        <w:tc>
          <w:tcPr>
            <w:tcW w:w="58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bidi="ar"/>
              </w:rPr>
              <w:t>合理</w:t>
            </w:r>
          </w:p>
        </w:tc>
        <w:tc>
          <w:tcPr>
            <w:tcW w:w="61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bidi="ar"/>
              </w:rPr>
              <w:t>合理</w:t>
            </w:r>
          </w:p>
        </w:tc>
        <w:tc>
          <w:tcPr>
            <w:tcW w:w="76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i w:val="0"/>
                <w:iCs w:val="0"/>
                <w:color w:val="auto"/>
                <w:kern w:val="0"/>
                <w:sz w:val="20"/>
                <w:szCs w:val="20"/>
                <w:u w:val="none"/>
                <w:lang w:val="en-US" w:eastAsia="zh-CN" w:bidi="ar"/>
              </w:rPr>
              <w:t xml:space="preserve">2.00 </w:t>
            </w:r>
          </w:p>
        </w:tc>
        <w:tc>
          <w:tcPr>
            <w:tcW w:w="78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i w:val="0"/>
                <w:iCs w:val="0"/>
                <w:color w:val="auto"/>
                <w:kern w:val="0"/>
                <w:sz w:val="20"/>
                <w:szCs w:val="20"/>
                <w:u w:val="none"/>
                <w:lang w:val="en-US" w:eastAsia="zh-CN" w:bidi="ar"/>
              </w:rPr>
              <w:t xml:space="preserve">2.00 </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val="en-US" w:eastAsia="zh-CN" w:bidi="ar"/>
              </w:rPr>
            </w:pPr>
            <w:r>
              <w:rPr>
                <w:rFonts w:hint="default" w:ascii="Times New Roman" w:hAnsi="Times New Roman" w:eastAsia="宋体" w:cs="Times New Roman"/>
                <w:b w:val="0"/>
                <w:bCs/>
                <w:color w:val="auto"/>
                <w:kern w:val="0"/>
                <w:sz w:val="20"/>
                <w:szCs w:val="20"/>
                <w:highlight w:val="none"/>
                <w:lang w:val="en-US" w:eastAsia="zh-CN" w:bidi="ar"/>
              </w:rPr>
              <w:t>100.00%</w:t>
            </w:r>
          </w:p>
        </w:tc>
      </w:tr>
      <w:tr>
        <w:tblPrEx>
          <w:tblCellMar>
            <w:top w:w="0" w:type="dxa"/>
            <w:left w:w="0" w:type="dxa"/>
            <w:bottom w:w="0" w:type="dxa"/>
            <w:right w:w="0" w:type="dxa"/>
          </w:tblCellMar>
        </w:tblPrEx>
        <w:trPr>
          <w:trHeight w:val="288" w:hRule="atLeast"/>
        </w:trPr>
        <w:tc>
          <w:tcPr>
            <w:tcW w:w="649"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bidi="ar"/>
              </w:rPr>
            </w:pPr>
          </w:p>
        </w:tc>
        <w:tc>
          <w:tcPr>
            <w:tcW w:w="641"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bidi="ar"/>
              </w:rPr>
            </w:pPr>
          </w:p>
        </w:tc>
        <w:tc>
          <w:tcPr>
            <w:tcW w:w="11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bidi="ar"/>
              </w:rPr>
              <w:t>A22绩效指标明确性</w:t>
            </w:r>
          </w:p>
        </w:tc>
        <w:tc>
          <w:tcPr>
            <w:tcW w:w="58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bidi="ar"/>
              </w:rPr>
              <w:t>明确</w:t>
            </w:r>
          </w:p>
        </w:tc>
        <w:tc>
          <w:tcPr>
            <w:tcW w:w="61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bidi="ar"/>
              </w:rPr>
              <w:t>明确</w:t>
            </w:r>
          </w:p>
        </w:tc>
        <w:tc>
          <w:tcPr>
            <w:tcW w:w="76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i w:val="0"/>
                <w:iCs w:val="0"/>
                <w:color w:val="auto"/>
                <w:kern w:val="0"/>
                <w:sz w:val="20"/>
                <w:szCs w:val="20"/>
                <w:u w:val="none"/>
                <w:lang w:val="en-US" w:eastAsia="zh-CN" w:bidi="ar"/>
              </w:rPr>
              <w:t xml:space="preserve">2.00 </w:t>
            </w:r>
          </w:p>
        </w:tc>
        <w:tc>
          <w:tcPr>
            <w:tcW w:w="78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i w:val="0"/>
                <w:iCs w:val="0"/>
                <w:color w:val="auto"/>
                <w:kern w:val="0"/>
                <w:sz w:val="20"/>
                <w:szCs w:val="20"/>
                <w:u w:val="none"/>
                <w:lang w:val="en-US" w:eastAsia="zh-CN" w:bidi="ar"/>
              </w:rPr>
              <w:t xml:space="preserve">2.00 </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val="en-US" w:eastAsia="zh-CN" w:bidi="ar"/>
              </w:rPr>
            </w:pPr>
            <w:r>
              <w:rPr>
                <w:rFonts w:hint="default" w:ascii="Times New Roman" w:hAnsi="Times New Roman" w:eastAsia="宋体" w:cs="Times New Roman"/>
                <w:b w:val="0"/>
                <w:bCs/>
                <w:color w:val="auto"/>
                <w:kern w:val="0"/>
                <w:sz w:val="20"/>
                <w:szCs w:val="20"/>
                <w:highlight w:val="none"/>
                <w:lang w:val="en-US" w:eastAsia="zh-CN" w:bidi="ar"/>
              </w:rPr>
              <w:t>100.00%</w:t>
            </w:r>
          </w:p>
        </w:tc>
      </w:tr>
      <w:tr>
        <w:tblPrEx>
          <w:tblCellMar>
            <w:top w:w="0" w:type="dxa"/>
            <w:left w:w="0" w:type="dxa"/>
            <w:bottom w:w="0" w:type="dxa"/>
            <w:right w:w="0" w:type="dxa"/>
          </w:tblCellMar>
        </w:tblPrEx>
        <w:trPr>
          <w:trHeight w:val="288" w:hRule="atLeast"/>
        </w:trPr>
        <w:tc>
          <w:tcPr>
            <w:tcW w:w="649"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bidi="ar"/>
              </w:rPr>
            </w:pPr>
          </w:p>
        </w:tc>
        <w:tc>
          <w:tcPr>
            <w:tcW w:w="641" w:type="pct"/>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bidi="ar"/>
              </w:rPr>
              <w:t>A3资金投入（</w:t>
            </w:r>
            <w:r>
              <w:rPr>
                <w:rFonts w:hint="default" w:ascii="Times New Roman" w:hAnsi="Times New Roman" w:eastAsia="宋体" w:cs="Times New Roman"/>
                <w:b w:val="0"/>
                <w:bCs/>
                <w:color w:val="auto"/>
                <w:kern w:val="0"/>
                <w:sz w:val="20"/>
                <w:szCs w:val="20"/>
                <w:highlight w:val="none"/>
                <w:lang w:val="en-US" w:eastAsia="zh-CN" w:bidi="ar"/>
              </w:rPr>
              <w:t>3</w:t>
            </w:r>
            <w:r>
              <w:rPr>
                <w:rFonts w:hint="default" w:ascii="Times New Roman" w:hAnsi="Times New Roman" w:eastAsia="宋体" w:cs="Times New Roman"/>
                <w:b w:val="0"/>
                <w:bCs/>
                <w:color w:val="auto"/>
                <w:kern w:val="0"/>
                <w:sz w:val="20"/>
                <w:szCs w:val="20"/>
                <w:highlight w:val="none"/>
                <w:lang w:bidi="ar"/>
              </w:rPr>
              <w:t>.00分）　</w:t>
            </w:r>
          </w:p>
        </w:tc>
        <w:tc>
          <w:tcPr>
            <w:tcW w:w="11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bidi="ar"/>
              </w:rPr>
              <w:t>A31预算编制科学性</w:t>
            </w:r>
          </w:p>
        </w:tc>
        <w:tc>
          <w:tcPr>
            <w:tcW w:w="58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bidi="ar"/>
              </w:rPr>
              <w:t>科学</w:t>
            </w:r>
          </w:p>
        </w:tc>
        <w:tc>
          <w:tcPr>
            <w:tcW w:w="61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bidi="ar"/>
              </w:rPr>
              <w:t>科学</w:t>
            </w:r>
          </w:p>
        </w:tc>
        <w:tc>
          <w:tcPr>
            <w:tcW w:w="76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i w:val="0"/>
                <w:iCs w:val="0"/>
                <w:color w:val="auto"/>
                <w:kern w:val="0"/>
                <w:sz w:val="20"/>
                <w:szCs w:val="20"/>
                <w:u w:val="none"/>
                <w:lang w:val="en-US" w:eastAsia="zh-CN" w:bidi="ar"/>
              </w:rPr>
              <w:t xml:space="preserve">1.50 </w:t>
            </w:r>
          </w:p>
        </w:tc>
        <w:tc>
          <w:tcPr>
            <w:tcW w:w="78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i w:val="0"/>
                <w:iCs w:val="0"/>
                <w:color w:val="auto"/>
                <w:kern w:val="0"/>
                <w:sz w:val="20"/>
                <w:szCs w:val="20"/>
                <w:u w:val="none"/>
                <w:lang w:val="en-US" w:eastAsia="zh-CN" w:bidi="ar"/>
              </w:rPr>
              <w:t xml:space="preserve">1.50 </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val="en-US" w:eastAsia="zh-CN" w:bidi="ar"/>
              </w:rPr>
            </w:pPr>
            <w:r>
              <w:rPr>
                <w:rFonts w:hint="default" w:ascii="Times New Roman" w:hAnsi="Times New Roman" w:eastAsia="宋体" w:cs="Times New Roman"/>
                <w:b w:val="0"/>
                <w:bCs/>
                <w:color w:val="auto"/>
                <w:kern w:val="0"/>
                <w:sz w:val="20"/>
                <w:szCs w:val="20"/>
                <w:highlight w:val="none"/>
                <w:lang w:val="en-US" w:eastAsia="zh-CN" w:bidi="ar"/>
              </w:rPr>
              <w:t>100.00%</w:t>
            </w:r>
          </w:p>
        </w:tc>
      </w:tr>
      <w:tr>
        <w:tblPrEx>
          <w:tblCellMar>
            <w:top w:w="0" w:type="dxa"/>
            <w:left w:w="0" w:type="dxa"/>
            <w:bottom w:w="0" w:type="dxa"/>
            <w:right w:w="0" w:type="dxa"/>
          </w:tblCellMar>
        </w:tblPrEx>
        <w:trPr>
          <w:trHeight w:val="136" w:hRule="atLeast"/>
        </w:trPr>
        <w:tc>
          <w:tcPr>
            <w:tcW w:w="649"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bidi="ar"/>
              </w:rPr>
            </w:pPr>
          </w:p>
        </w:tc>
        <w:tc>
          <w:tcPr>
            <w:tcW w:w="641" w:type="pct"/>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bidi="ar"/>
              </w:rPr>
            </w:pPr>
          </w:p>
        </w:tc>
        <w:tc>
          <w:tcPr>
            <w:tcW w:w="1110"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bidi="ar"/>
              </w:rPr>
              <w:t>A32资金分配合理性</w:t>
            </w:r>
          </w:p>
        </w:tc>
        <w:tc>
          <w:tcPr>
            <w:tcW w:w="58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bidi="ar"/>
              </w:rPr>
              <w:t>合理</w:t>
            </w:r>
          </w:p>
        </w:tc>
        <w:tc>
          <w:tcPr>
            <w:tcW w:w="61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bidi="ar"/>
              </w:rPr>
              <w:t>合理</w:t>
            </w:r>
          </w:p>
        </w:tc>
        <w:tc>
          <w:tcPr>
            <w:tcW w:w="76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i w:val="0"/>
                <w:iCs w:val="0"/>
                <w:color w:val="auto"/>
                <w:kern w:val="0"/>
                <w:sz w:val="20"/>
                <w:szCs w:val="20"/>
                <w:u w:val="none"/>
                <w:lang w:val="en-US" w:eastAsia="zh-CN" w:bidi="ar"/>
              </w:rPr>
              <w:t xml:space="preserve">1.50 </w:t>
            </w:r>
          </w:p>
        </w:tc>
        <w:tc>
          <w:tcPr>
            <w:tcW w:w="78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i w:val="0"/>
                <w:iCs w:val="0"/>
                <w:color w:val="auto"/>
                <w:kern w:val="0"/>
                <w:sz w:val="20"/>
                <w:szCs w:val="20"/>
                <w:u w:val="none"/>
                <w:lang w:val="en-US" w:eastAsia="zh-CN" w:bidi="ar"/>
              </w:rPr>
              <w:t xml:space="preserve">1.50 </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val="en-US" w:eastAsia="zh-CN" w:bidi="ar"/>
              </w:rPr>
            </w:pPr>
            <w:r>
              <w:rPr>
                <w:rFonts w:hint="default" w:ascii="Times New Roman" w:hAnsi="Times New Roman" w:eastAsia="宋体" w:cs="Times New Roman"/>
                <w:b w:val="0"/>
                <w:bCs/>
                <w:color w:val="auto"/>
                <w:kern w:val="0"/>
                <w:sz w:val="20"/>
                <w:szCs w:val="20"/>
                <w:highlight w:val="none"/>
                <w:lang w:val="en-US" w:eastAsia="zh-CN" w:bidi="ar"/>
              </w:rPr>
              <w:t>100.00%</w:t>
            </w:r>
          </w:p>
        </w:tc>
      </w:tr>
      <w:tr>
        <w:tblPrEx>
          <w:tblCellMar>
            <w:top w:w="0" w:type="dxa"/>
            <w:left w:w="0" w:type="dxa"/>
            <w:bottom w:w="0" w:type="dxa"/>
            <w:right w:w="0" w:type="dxa"/>
          </w:tblCellMar>
        </w:tblPrEx>
        <w:trPr>
          <w:trHeight w:val="90" w:hRule="atLeast"/>
        </w:trPr>
        <w:tc>
          <w:tcPr>
            <w:tcW w:w="2400" w:type="pct"/>
            <w:gridSpan w:val="3"/>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color w:val="auto"/>
                <w:kern w:val="0"/>
                <w:sz w:val="20"/>
                <w:szCs w:val="20"/>
                <w:highlight w:val="none"/>
                <w:lang w:bidi="ar"/>
              </w:rPr>
              <w:t>合计</w:t>
            </w:r>
          </w:p>
        </w:tc>
        <w:tc>
          <w:tcPr>
            <w:tcW w:w="581" w:type="pc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p>
        </w:tc>
        <w:tc>
          <w:tcPr>
            <w:tcW w:w="61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p>
        </w:tc>
        <w:tc>
          <w:tcPr>
            <w:tcW w:w="76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i w:val="0"/>
                <w:iCs w:val="0"/>
                <w:color w:val="auto"/>
                <w:kern w:val="0"/>
                <w:sz w:val="20"/>
                <w:szCs w:val="20"/>
                <w:u w:val="none"/>
                <w:lang w:val="en-US" w:eastAsia="zh-CN" w:bidi="ar"/>
              </w:rPr>
              <w:t xml:space="preserve">10.00 </w:t>
            </w:r>
          </w:p>
        </w:tc>
        <w:tc>
          <w:tcPr>
            <w:tcW w:w="78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bidi="ar"/>
              </w:rPr>
            </w:pPr>
            <w:r>
              <w:rPr>
                <w:rFonts w:hint="default" w:ascii="Times New Roman" w:hAnsi="Times New Roman" w:eastAsia="宋体" w:cs="Times New Roman"/>
                <w:b w:val="0"/>
                <w:bCs/>
                <w:i w:val="0"/>
                <w:iCs w:val="0"/>
                <w:color w:val="auto"/>
                <w:kern w:val="0"/>
                <w:sz w:val="20"/>
                <w:szCs w:val="20"/>
                <w:u w:val="none"/>
                <w:lang w:val="en-US" w:eastAsia="zh-CN" w:bidi="ar"/>
              </w:rPr>
              <w:t xml:space="preserve">10.00 </w:t>
            </w:r>
          </w:p>
        </w:tc>
        <w:tc>
          <w:tcPr>
            <w:tcW w:w="471"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val="0"/>
                <w:bCs/>
                <w:color w:val="auto"/>
                <w:kern w:val="0"/>
                <w:sz w:val="20"/>
                <w:szCs w:val="20"/>
                <w:highlight w:val="none"/>
                <w:lang w:val="en-US" w:eastAsia="zh-CN" w:bidi="ar"/>
              </w:rPr>
            </w:pPr>
            <w:r>
              <w:rPr>
                <w:rFonts w:hint="default" w:ascii="Times New Roman" w:hAnsi="Times New Roman" w:eastAsia="宋体" w:cs="Times New Roman"/>
                <w:b w:val="0"/>
                <w:bCs/>
                <w:color w:val="auto"/>
                <w:kern w:val="0"/>
                <w:sz w:val="20"/>
                <w:szCs w:val="20"/>
                <w:highlight w:val="none"/>
                <w:lang w:val="en-US" w:eastAsia="zh-CN" w:bidi="ar"/>
              </w:rPr>
              <w:t>100.00%</w:t>
            </w:r>
          </w:p>
        </w:tc>
      </w:tr>
    </w:tbl>
    <w:p>
      <w:pPr>
        <w:bidi w:val="0"/>
        <w:ind w:left="0" w:leftChars="0" w:firstLine="422" w:firstLineChars="200"/>
        <w:rPr>
          <w:rFonts w:hint="default" w:ascii="Times New Roman" w:hAnsi="Times New Roman" w:eastAsia="宋体" w:cs="Times New Roman"/>
          <w:b/>
          <w:bCs/>
          <w:color w:val="auto"/>
        </w:rPr>
      </w:pPr>
    </w:p>
    <w:p>
      <w:pPr>
        <w:bidi w:val="0"/>
        <w:ind w:left="0" w:leftChars="0" w:firstLine="422" w:firstLineChars="200"/>
        <w:rPr>
          <w:rFonts w:hint="default" w:ascii="Times New Roman" w:hAnsi="Times New Roman" w:cs="Times New Roman"/>
          <w:b/>
          <w:bCs/>
          <w:color w:val="auto"/>
          <w:lang w:val="en-US" w:eastAsia="zh-CN"/>
        </w:rPr>
      </w:pPr>
      <w:r>
        <w:rPr>
          <w:rFonts w:hint="default" w:ascii="Times New Roman" w:hAnsi="Times New Roman" w:eastAsia="宋体" w:cs="Times New Roman"/>
          <w:b/>
          <w:bCs/>
          <w:color w:val="auto"/>
        </w:rPr>
        <w:t>指标得分分析</w:t>
      </w:r>
      <w:r>
        <w:rPr>
          <w:rFonts w:hint="default" w:ascii="Times New Roman" w:hAnsi="Times New Roman" w:cs="Times New Roman"/>
          <w:b/>
          <w:bCs/>
          <w:color w:val="auto"/>
          <w:lang w:val="en-US" w:eastAsia="zh-CN"/>
        </w:rPr>
        <w:t>：</w:t>
      </w:r>
    </w:p>
    <w:p>
      <w:pPr>
        <w:bidi w:val="0"/>
        <w:ind w:left="0" w:leftChars="0" w:firstLine="422" w:firstLineChars="200"/>
        <w:rPr>
          <w:rFonts w:hint="default" w:ascii="Times New Roman" w:hAnsi="Times New Roman" w:cs="Times New Roman"/>
          <w:color w:val="auto"/>
        </w:rPr>
      </w:pPr>
      <w:r>
        <w:rPr>
          <w:rFonts w:hint="default" w:ascii="Times New Roman" w:hAnsi="Times New Roman" w:cs="Times New Roman"/>
          <w:b/>
          <w:bCs/>
          <w:color w:val="auto"/>
          <w:highlight w:val="none"/>
          <w:lang w:val="en-US" w:eastAsia="zh-CN"/>
        </w:rPr>
        <w:t>（1）A11立项依据充分性指标：</w:t>
      </w:r>
    </w:p>
    <w:p>
      <w:pPr>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①该项目立项符合中共中央国务院《关于做好2022年全面推进乡村振兴重点工作的意见》提出的</w:t>
      </w:r>
      <w:del w:id="153" w:author="Administrator" w:date="2023-08-14T17:13:47Z">
        <w:r>
          <w:rPr>
            <w:rFonts w:hint="default" w:ascii="Times New Roman" w:hAnsi="Times New Roman" w:cs="Times New Roman"/>
            <w:color w:val="auto"/>
            <w:highlight w:val="none"/>
            <w:lang w:val="en-US" w:eastAsia="zh-CN"/>
          </w:rPr>
          <w:delText>“</w:delText>
        </w:r>
      </w:del>
      <w:ins w:id="154" w:author="Administrator" w:date="2023-08-14T17:13:47Z">
        <w:r>
          <w:rPr>
            <w:rFonts w:hint="eastAsia" w:cs="Times New Roman"/>
            <w:color w:val="auto"/>
            <w:highlight w:val="none"/>
            <w:lang w:val="en-US" w:eastAsia="zh-CN"/>
          </w:rPr>
          <w:t>“</w:t>
        </w:r>
      </w:ins>
      <w:r>
        <w:rPr>
          <w:rFonts w:hint="default" w:ascii="Times New Roman" w:hAnsi="Times New Roman" w:cs="Times New Roman"/>
          <w:color w:val="auto"/>
          <w:highlight w:val="none"/>
          <w:lang w:val="en-US" w:eastAsia="zh-CN"/>
        </w:rPr>
        <w:t>加大耕地轮作补贴和产油大县奖励力度</w:t>
      </w:r>
      <w:del w:id="155" w:author="Administrator" w:date="2023-08-14T17:14:01Z">
        <w:r>
          <w:rPr>
            <w:rFonts w:hint="default" w:ascii="Times New Roman" w:hAnsi="Times New Roman" w:cs="Times New Roman"/>
            <w:color w:val="auto"/>
            <w:highlight w:val="none"/>
            <w:lang w:val="en-US" w:eastAsia="zh-CN"/>
          </w:rPr>
          <w:delText>”</w:delText>
        </w:r>
      </w:del>
      <w:ins w:id="156" w:author="Administrator" w:date="2023-08-14T17:14:01Z">
        <w:r>
          <w:rPr>
            <w:rFonts w:hint="eastAsia" w:cs="Times New Roman"/>
            <w:color w:val="auto"/>
            <w:highlight w:val="none"/>
            <w:lang w:val="en-US" w:eastAsia="zh-CN"/>
          </w:rPr>
          <w:t>”</w:t>
        </w:r>
      </w:ins>
      <w:r>
        <w:rPr>
          <w:rFonts w:hint="default" w:ascii="Times New Roman" w:hAnsi="Times New Roman" w:cs="Times New Roman"/>
          <w:color w:val="auto"/>
          <w:highlight w:val="none"/>
          <w:lang w:val="en-US" w:eastAsia="zh-CN"/>
        </w:rPr>
        <w:t>的重点工作要求，进而全力抓好粮食生产和重要农产品供给。故该项目立项符合国家法律法规、国民经济发展规划和相关政策。</w:t>
      </w:r>
    </w:p>
    <w:p>
      <w:pPr>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②该项目立项符合《财政部、农业农村部发布2022年重点强农惠农政策》中</w:t>
      </w:r>
      <w:del w:id="157" w:author="Administrator" w:date="2023-08-14T17:13:47Z">
        <w:r>
          <w:rPr>
            <w:rFonts w:hint="default" w:ascii="Times New Roman" w:hAnsi="Times New Roman" w:cs="Times New Roman"/>
            <w:color w:val="auto"/>
            <w:highlight w:val="none"/>
            <w:lang w:val="en-US" w:eastAsia="zh-CN"/>
          </w:rPr>
          <w:delText>“</w:delText>
        </w:r>
      </w:del>
      <w:ins w:id="158" w:author="Administrator" w:date="2023-08-14T17:13:47Z">
        <w:r>
          <w:rPr>
            <w:rFonts w:hint="eastAsia" w:cs="Times New Roman"/>
            <w:color w:val="auto"/>
            <w:highlight w:val="none"/>
            <w:lang w:val="en-US" w:eastAsia="zh-CN"/>
          </w:rPr>
          <w:t>“</w:t>
        </w:r>
      </w:ins>
      <w:r>
        <w:rPr>
          <w:rFonts w:hint="default" w:ascii="Times New Roman" w:hAnsi="Times New Roman" w:cs="Times New Roman"/>
          <w:color w:val="auto"/>
          <w:highlight w:val="none"/>
          <w:lang w:val="en-US" w:eastAsia="zh-CN"/>
        </w:rPr>
        <w:t>耕地轮作休耕。立足资源禀赋、突出生态保护、实行综合治理，进一步探索科学有效轮作模式。</w:t>
      </w:r>
      <w:del w:id="159" w:author="Administrator" w:date="2023-08-14T17:14:01Z">
        <w:r>
          <w:rPr>
            <w:rFonts w:hint="default" w:ascii="Times New Roman" w:hAnsi="Times New Roman" w:cs="Times New Roman"/>
            <w:color w:val="auto"/>
            <w:highlight w:val="none"/>
            <w:lang w:val="en-US" w:eastAsia="zh-CN"/>
          </w:rPr>
          <w:delText>”</w:delText>
        </w:r>
      </w:del>
      <w:ins w:id="160" w:author="Administrator" w:date="2023-08-14T17:14:01Z">
        <w:r>
          <w:rPr>
            <w:rFonts w:hint="eastAsia" w:cs="Times New Roman"/>
            <w:color w:val="auto"/>
            <w:highlight w:val="none"/>
            <w:lang w:val="en-US" w:eastAsia="zh-CN"/>
          </w:rPr>
          <w:t>”</w:t>
        </w:r>
      </w:ins>
      <w:r>
        <w:rPr>
          <w:rFonts w:hint="default" w:ascii="Times New Roman" w:hAnsi="Times New Roman" w:cs="Times New Roman"/>
          <w:color w:val="auto"/>
          <w:highlight w:val="none"/>
          <w:lang w:val="en-US" w:eastAsia="zh-CN"/>
        </w:rPr>
        <w:t>等具体重点强农惠农政策导向，通过促进耕地轮作休耕事业发展，进一步加强耕地保护、促进质量提升。故项目立项符合行业发展规划和政策要求。</w:t>
      </w:r>
    </w:p>
    <w:p>
      <w:pPr>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③根据《关于印发&lt;巴楚县农业农村局职能配置内设机构和人员编制规定&gt;的通知》（巴党办〔2019〕59号），该项目立项符合巴楚县农业农村局</w:t>
      </w:r>
      <w:del w:id="161" w:author="Administrator" w:date="2023-08-14T17:13:47Z">
        <w:r>
          <w:rPr>
            <w:rFonts w:hint="default" w:ascii="Times New Roman" w:hAnsi="Times New Roman" w:cs="Times New Roman"/>
            <w:color w:val="auto"/>
            <w:highlight w:val="none"/>
            <w:lang w:val="en-US" w:eastAsia="zh-CN"/>
          </w:rPr>
          <w:delText>“</w:delText>
        </w:r>
      </w:del>
      <w:ins w:id="162" w:author="Administrator" w:date="2023-08-14T17:13:47Z">
        <w:r>
          <w:rPr>
            <w:rFonts w:hint="eastAsia" w:cs="Times New Roman"/>
            <w:color w:val="auto"/>
            <w:highlight w:val="none"/>
            <w:lang w:val="en-US" w:eastAsia="zh-CN"/>
          </w:rPr>
          <w:t>“</w:t>
        </w:r>
      </w:ins>
      <w:r>
        <w:rPr>
          <w:rFonts w:hint="default" w:ascii="Times New Roman" w:hAnsi="Times New Roman" w:cs="Times New Roman"/>
          <w:color w:val="auto"/>
          <w:highlight w:val="none"/>
          <w:lang w:val="en-US" w:eastAsia="zh-CN"/>
        </w:rPr>
        <w:t>组织实施巴楚县</w:t>
      </w:r>
      <w:del w:id="163" w:author="Administrator" w:date="2023-08-14T17:23:31Z">
        <w:r>
          <w:rPr>
            <w:rFonts w:hint="default" w:ascii="Times New Roman" w:hAnsi="Times New Roman" w:cs="Times New Roman"/>
            <w:color w:val="auto"/>
            <w:highlight w:val="none"/>
            <w:lang w:val="en-US" w:eastAsia="zh-CN"/>
          </w:rPr>
          <w:delText>‘</w:delText>
        </w:r>
      </w:del>
      <w:ins w:id="164" w:author="Administrator" w:date="2023-08-14T17:23:31Z">
        <w:r>
          <w:rPr>
            <w:rFonts w:hint="eastAsia" w:cs="Times New Roman"/>
            <w:color w:val="auto"/>
            <w:highlight w:val="none"/>
            <w:lang w:val="en-US" w:eastAsia="zh-CN"/>
          </w:rPr>
          <w:t>‘</w:t>
        </w:r>
      </w:ins>
      <w:r>
        <w:rPr>
          <w:rFonts w:hint="default" w:ascii="Times New Roman" w:hAnsi="Times New Roman" w:cs="Times New Roman"/>
          <w:color w:val="auto"/>
          <w:highlight w:val="none"/>
          <w:lang w:val="en-US" w:eastAsia="zh-CN"/>
        </w:rPr>
        <w:t>三农</w:t>
      </w:r>
      <w:del w:id="165" w:author="Administrator" w:date="2023-08-14T17:23:35Z">
        <w:r>
          <w:rPr>
            <w:rFonts w:hint="default" w:ascii="Times New Roman" w:hAnsi="Times New Roman" w:cs="Times New Roman"/>
            <w:color w:val="auto"/>
            <w:highlight w:val="none"/>
            <w:lang w:val="en-US" w:eastAsia="zh-CN"/>
          </w:rPr>
          <w:delText>’</w:delText>
        </w:r>
      </w:del>
      <w:ins w:id="166" w:author="Administrator" w:date="2023-08-14T17:23:35Z">
        <w:r>
          <w:rPr>
            <w:rFonts w:hint="eastAsia" w:cs="Times New Roman"/>
            <w:color w:val="auto"/>
            <w:highlight w:val="none"/>
            <w:lang w:val="en-US" w:eastAsia="zh-CN"/>
          </w:rPr>
          <w:t>’</w:t>
        </w:r>
      </w:ins>
      <w:r>
        <w:rPr>
          <w:rFonts w:hint="default" w:ascii="Times New Roman" w:hAnsi="Times New Roman" w:cs="Times New Roman"/>
          <w:color w:val="auto"/>
          <w:highlight w:val="none"/>
          <w:lang w:val="en-US" w:eastAsia="zh-CN"/>
        </w:rPr>
        <w:t>工作的发展战略、中长期规划、重大政策。起草农业农村有关文件草案，指导监督农业综合执法。积极执行国家涉农政策</w:t>
      </w:r>
      <w:del w:id="167" w:author="Administrator" w:date="2023-08-14T17:14:01Z">
        <w:r>
          <w:rPr>
            <w:rFonts w:hint="default" w:ascii="Times New Roman" w:hAnsi="Times New Roman" w:cs="Times New Roman"/>
            <w:color w:val="auto"/>
            <w:highlight w:val="none"/>
            <w:lang w:val="en-US" w:eastAsia="zh-CN"/>
          </w:rPr>
          <w:delText>”</w:delText>
        </w:r>
      </w:del>
      <w:ins w:id="168" w:author="Administrator" w:date="2023-08-14T17:14:01Z">
        <w:r>
          <w:rPr>
            <w:rFonts w:hint="eastAsia" w:cs="Times New Roman"/>
            <w:color w:val="auto"/>
            <w:highlight w:val="none"/>
            <w:lang w:val="en-US" w:eastAsia="zh-CN"/>
          </w:rPr>
          <w:t>”</w:t>
        </w:r>
      </w:ins>
      <w:r>
        <w:rPr>
          <w:rFonts w:hint="default" w:ascii="Times New Roman" w:hAnsi="Times New Roman" w:cs="Times New Roman"/>
          <w:color w:val="auto"/>
          <w:highlight w:val="none"/>
          <w:lang w:val="en-US" w:eastAsia="zh-CN"/>
        </w:rPr>
        <w:t>等部门职责，属于部门职责所需。</w:t>
      </w:r>
    </w:p>
    <w:p>
      <w:pPr>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④该项目资金为中央农业资源及生态保护补助资金，用于巴楚县耕地轮作休耕补贴发放，属于公共财政支持范围，符合中央、地方事权支出责任划分原则。</w:t>
      </w:r>
    </w:p>
    <w:p>
      <w:pPr>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⑤经查阅部门单位预决算公开文件，该项目不存在重复。</w:t>
      </w:r>
    </w:p>
    <w:p>
      <w:pPr>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该指标满分为1.50分，根据评分标准得1.50分。</w:t>
      </w:r>
    </w:p>
    <w:p>
      <w:pPr>
        <w:bidi w:val="0"/>
        <w:rPr>
          <w:rFonts w:hint="default" w:ascii="Times New Roman" w:hAnsi="Times New Roman" w:cs="Times New Roman"/>
          <w:b/>
          <w:bCs/>
          <w:color w:val="auto"/>
          <w:highlight w:val="none"/>
          <w:lang w:val="en-US" w:eastAsia="zh-CN"/>
        </w:rPr>
      </w:pPr>
      <w:r>
        <w:rPr>
          <w:rFonts w:hint="default" w:ascii="Times New Roman" w:hAnsi="Times New Roman" w:cs="Times New Roman"/>
          <w:b/>
          <w:bCs/>
          <w:color w:val="auto"/>
          <w:highlight w:val="none"/>
          <w:lang w:val="en-US" w:eastAsia="zh-CN"/>
        </w:rPr>
        <w:t>（2）A12立项程序规范性：</w:t>
      </w:r>
    </w:p>
    <w:p>
      <w:pPr>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根据《关于下达2022年中央农业资源及生态保护补助资金</w:t>
      </w:r>
      <w:r>
        <w:rPr>
          <w:rFonts w:hint="eastAsia" w:ascii="Times New Roman" w:hAnsi="Times New Roman" w:cs="Times New Roman"/>
          <w:color w:val="auto"/>
          <w:highlight w:val="none"/>
          <w:lang w:val="en-US" w:eastAsia="zh-CN"/>
        </w:rPr>
        <w:t>（</w:t>
      </w:r>
      <w:r>
        <w:rPr>
          <w:rFonts w:hint="default" w:ascii="Times New Roman" w:hAnsi="Times New Roman" w:cs="Times New Roman"/>
          <w:color w:val="auto"/>
          <w:highlight w:val="none"/>
          <w:lang w:val="en-US" w:eastAsia="zh-CN"/>
        </w:rPr>
        <w:t>项目部分</w:t>
      </w:r>
      <w:r>
        <w:rPr>
          <w:rFonts w:hint="eastAsia" w:ascii="Times New Roman" w:hAnsi="Times New Roman" w:cs="Times New Roman"/>
          <w:color w:val="auto"/>
          <w:highlight w:val="none"/>
          <w:lang w:val="en-US" w:eastAsia="zh-CN"/>
        </w:rPr>
        <w:t>）</w:t>
      </w:r>
      <w:r>
        <w:rPr>
          <w:rFonts w:hint="default" w:ascii="Times New Roman" w:hAnsi="Times New Roman" w:cs="Times New Roman"/>
          <w:color w:val="auto"/>
          <w:highlight w:val="none"/>
          <w:lang w:val="en-US" w:eastAsia="zh-CN"/>
        </w:rPr>
        <w:t>预算的通知》（巴财农〔2022〕23号）、《关于下达2022年中央农业资源及生态保护补助资金</w:t>
      </w:r>
      <w:r>
        <w:rPr>
          <w:rFonts w:hint="eastAsia" w:ascii="Times New Roman" w:hAnsi="Times New Roman" w:cs="Times New Roman"/>
          <w:color w:val="auto"/>
          <w:highlight w:val="none"/>
          <w:lang w:val="en-US" w:eastAsia="zh-CN"/>
        </w:rPr>
        <w:t>（</w:t>
      </w:r>
      <w:r>
        <w:rPr>
          <w:rFonts w:hint="default" w:ascii="Times New Roman" w:hAnsi="Times New Roman" w:cs="Times New Roman"/>
          <w:color w:val="auto"/>
          <w:highlight w:val="none"/>
          <w:lang w:val="en-US" w:eastAsia="zh-CN"/>
        </w:rPr>
        <w:t>项目部分</w:t>
      </w:r>
      <w:r>
        <w:rPr>
          <w:rFonts w:hint="eastAsia" w:ascii="Times New Roman" w:hAnsi="Times New Roman" w:cs="Times New Roman"/>
          <w:color w:val="auto"/>
          <w:highlight w:val="none"/>
          <w:lang w:val="en-US" w:eastAsia="zh-CN"/>
        </w:rPr>
        <w:t>）</w:t>
      </w:r>
      <w:r>
        <w:rPr>
          <w:rFonts w:hint="default" w:ascii="Times New Roman" w:hAnsi="Times New Roman" w:cs="Times New Roman"/>
          <w:color w:val="auto"/>
          <w:highlight w:val="none"/>
          <w:lang w:val="en-US" w:eastAsia="zh-CN"/>
        </w:rPr>
        <w:t>预算的通知》（喀地财农〔2022〕13号）、《2022年中央农业资源及生态保护补助资金分配汇总表》《2022年中央农业资源及生态保护补助资金</w:t>
      </w:r>
      <w:r>
        <w:rPr>
          <w:rFonts w:hint="eastAsia" w:ascii="Times New Roman" w:hAnsi="Times New Roman" w:cs="Times New Roman"/>
          <w:color w:val="auto"/>
          <w:highlight w:val="none"/>
          <w:lang w:val="en-US" w:eastAsia="zh-CN"/>
        </w:rPr>
        <w:t>（</w:t>
      </w:r>
      <w:r>
        <w:rPr>
          <w:rFonts w:hint="default" w:ascii="Times New Roman" w:hAnsi="Times New Roman" w:cs="Times New Roman"/>
          <w:color w:val="auto"/>
          <w:highlight w:val="none"/>
          <w:lang w:val="en-US" w:eastAsia="zh-CN"/>
        </w:rPr>
        <w:t>项目部分</w:t>
      </w:r>
      <w:r>
        <w:rPr>
          <w:rFonts w:hint="eastAsia" w:ascii="Times New Roman" w:hAnsi="Times New Roman" w:cs="Times New Roman"/>
          <w:color w:val="auto"/>
          <w:highlight w:val="none"/>
          <w:lang w:val="en-US" w:eastAsia="zh-CN"/>
        </w:rPr>
        <w:t>）</w:t>
      </w:r>
      <w:r>
        <w:rPr>
          <w:rFonts w:hint="default" w:ascii="Times New Roman" w:hAnsi="Times New Roman" w:cs="Times New Roman"/>
          <w:color w:val="auto"/>
          <w:highlight w:val="none"/>
          <w:lang w:val="en-US" w:eastAsia="zh-CN"/>
        </w:rPr>
        <w:t>分配表》等资金下达文件，该项目</w:t>
      </w:r>
      <w:r>
        <w:rPr>
          <w:rFonts w:hint="eastAsia" w:ascii="Times New Roman" w:hAnsi="Times New Roman" w:cs="Times New Roman"/>
          <w:color w:val="auto"/>
          <w:highlight w:val="none"/>
          <w:lang w:val="en-US" w:eastAsia="zh-CN"/>
        </w:rPr>
        <w:t>按照</w:t>
      </w:r>
      <w:r>
        <w:rPr>
          <w:rFonts w:hint="default" w:ascii="Times New Roman" w:hAnsi="Times New Roman" w:cs="Times New Roman"/>
          <w:color w:val="auto"/>
          <w:highlight w:val="none"/>
          <w:lang w:val="en-US" w:eastAsia="zh-CN"/>
        </w:rPr>
        <w:t>自治区财政厅下达的中央农业资源及生态保护补助资金</w:t>
      </w:r>
      <w:r>
        <w:rPr>
          <w:rFonts w:hint="eastAsia" w:ascii="Times New Roman" w:hAnsi="Times New Roman" w:cs="Times New Roman"/>
          <w:color w:val="auto"/>
          <w:highlight w:val="none"/>
          <w:lang w:val="en-US" w:eastAsia="zh-CN"/>
        </w:rPr>
        <w:t>预算安排任务实施</w:t>
      </w:r>
      <w:r>
        <w:rPr>
          <w:rFonts w:hint="default" w:ascii="Times New Roman" w:hAnsi="Times New Roman" w:cs="Times New Roman"/>
          <w:color w:val="auto"/>
          <w:highlight w:val="none"/>
          <w:lang w:val="en-US" w:eastAsia="zh-CN"/>
        </w:rPr>
        <w:t>，项目是按照规定的程序申请设立。经核实，相关审批文件、材料符合相关要求。项目在实施前制定《巴楚县2022年耕地轮作休耕工作实施方案》，进行了具体的可行性研究。</w:t>
      </w:r>
    </w:p>
    <w:p>
      <w:pPr>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该指标满分为1.50分，根据评分标准得1.50分。</w:t>
      </w:r>
    </w:p>
    <w:p>
      <w:pPr>
        <w:bidi w:val="0"/>
        <w:rPr>
          <w:rFonts w:hint="default" w:ascii="Times New Roman" w:hAnsi="Times New Roman" w:cs="Times New Roman"/>
          <w:b/>
          <w:bCs/>
          <w:color w:val="auto"/>
          <w:highlight w:val="none"/>
          <w:lang w:val="en-US" w:eastAsia="zh-CN"/>
        </w:rPr>
      </w:pPr>
      <w:r>
        <w:rPr>
          <w:rFonts w:hint="default" w:ascii="Times New Roman" w:hAnsi="Times New Roman" w:cs="Times New Roman"/>
          <w:b/>
          <w:bCs/>
          <w:color w:val="auto"/>
          <w:highlight w:val="none"/>
          <w:lang w:val="en-US" w:eastAsia="zh-CN"/>
        </w:rPr>
        <w:t>（3）A21绩效目标合理性：</w:t>
      </w:r>
    </w:p>
    <w:p>
      <w:pPr>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①根据项目实施单位提供的《专项预算项目支出绩效目标申报表》可知，项目有绩效目标，具体目标内容是</w:t>
      </w:r>
      <w:del w:id="169" w:author="Administrator" w:date="2023-08-14T17:24:13Z">
        <w:r>
          <w:rPr>
            <w:rFonts w:hint="default" w:ascii="Times New Roman" w:hAnsi="Times New Roman" w:cs="Times New Roman"/>
            <w:color w:val="auto"/>
            <w:highlight w:val="none"/>
            <w:lang w:val="en-US" w:eastAsia="zh-CN"/>
          </w:rPr>
          <w:delText>:</w:delText>
        </w:r>
      </w:del>
      <w:ins w:id="170" w:author="Administrator" w:date="2023-08-14T17:24:13Z">
        <w:r>
          <w:rPr>
            <w:rFonts w:hint="eastAsia" w:cs="Times New Roman"/>
            <w:color w:val="auto"/>
            <w:highlight w:val="none"/>
            <w:lang w:val="en-US" w:eastAsia="zh-CN"/>
          </w:rPr>
          <w:t>：</w:t>
        </w:r>
      </w:ins>
      <w:del w:id="171" w:author="Administrator" w:date="2023-08-14T17:13:47Z">
        <w:r>
          <w:rPr>
            <w:rFonts w:hint="default" w:ascii="Times New Roman" w:hAnsi="Times New Roman" w:cs="Times New Roman"/>
            <w:color w:val="auto"/>
            <w:highlight w:val="none"/>
            <w:lang w:val="en-US" w:eastAsia="zh-CN"/>
          </w:rPr>
          <w:delText>“</w:delText>
        </w:r>
      </w:del>
      <w:ins w:id="172" w:author="Administrator" w:date="2023-08-14T17:13:47Z">
        <w:r>
          <w:rPr>
            <w:rFonts w:hint="eastAsia" w:cs="Times New Roman"/>
            <w:color w:val="auto"/>
            <w:highlight w:val="none"/>
            <w:lang w:val="en-US" w:eastAsia="zh-CN"/>
          </w:rPr>
          <w:t>“</w:t>
        </w:r>
      </w:ins>
      <w:r>
        <w:rPr>
          <w:rFonts w:hint="default" w:ascii="Times New Roman" w:hAnsi="Times New Roman" w:cs="Times New Roman"/>
          <w:color w:val="auto"/>
          <w:highlight w:val="none"/>
          <w:lang w:val="en-US" w:eastAsia="zh-CN"/>
        </w:rPr>
        <w:t>总投资：526.47万元，项目内容：2022年组织实施耕地轮作面积35</w:t>
      </w:r>
      <w:del w:id="173" w:author="Administrator" w:date="2023-08-14T17:29:34Z">
        <w:r>
          <w:rPr>
            <w:rFonts w:hint="default" w:ascii="Times New Roman" w:hAnsi="Times New Roman" w:cs="Times New Roman"/>
            <w:color w:val="auto"/>
            <w:highlight w:val="none"/>
            <w:lang w:val="en-US" w:eastAsia="zh-CN"/>
          </w:rPr>
          <w:delText>,</w:delText>
        </w:r>
      </w:del>
      <w:ins w:id="174" w:author="Administrator" w:date="2023-08-14T17:29:34Z">
        <w:r>
          <w:rPr>
            <w:rFonts w:hint="eastAsia" w:cs="Times New Roman"/>
            <w:color w:val="auto"/>
            <w:highlight w:val="none"/>
            <w:lang w:val="en-US" w:eastAsia="zh-CN"/>
          </w:rPr>
          <w:t>，</w:t>
        </w:r>
      </w:ins>
      <w:r>
        <w:rPr>
          <w:rFonts w:hint="default" w:ascii="Times New Roman" w:hAnsi="Times New Roman" w:cs="Times New Roman"/>
          <w:color w:val="auto"/>
          <w:highlight w:val="none"/>
          <w:lang w:val="en-US" w:eastAsia="zh-CN"/>
        </w:rPr>
        <w:t>098亩，主要推行甜菜、甜瓜、小茵香等特色作物和小麦、棉花、油料等作物轮作，适当扩大粮食和油料种植面积，推进调整种植结构，减轻连作障碍。中央财政对耕地轮作休耕给予适当补助，补助标准为150.00元/亩，保障农民合理收益，有效提高农民耕地保护意识，有效改善土壤连作障碍，引导农民自愿参与轮作休耕、合理安排种植结构</w:t>
      </w:r>
      <w:del w:id="175" w:author="Administrator" w:date="2023-08-14T17:14:01Z">
        <w:r>
          <w:rPr>
            <w:rFonts w:hint="default" w:ascii="Times New Roman" w:hAnsi="Times New Roman" w:cs="Times New Roman"/>
            <w:color w:val="auto"/>
            <w:highlight w:val="none"/>
            <w:lang w:val="en-US" w:eastAsia="zh-CN"/>
          </w:rPr>
          <w:delText>”</w:delText>
        </w:r>
      </w:del>
      <w:ins w:id="176" w:author="Administrator" w:date="2023-08-14T17:14:01Z">
        <w:r>
          <w:rPr>
            <w:rFonts w:hint="eastAsia" w:cs="Times New Roman"/>
            <w:color w:val="auto"/>
            <w:highlight w:val="none"/>
            <w:lang w:val="en-US" w:eastAsia="zh-CN"/>
          </w:rPr>
          <w:t>”</w:t>
        </w:r>
      </w:ins>
      <w:r>
        <w:rPr>
          <w:rFonts w:hint="default" w:ascii="Times New Roman" w:hAnsi="Times New Roman" w:cs="Times New Roman"/>
          <w:color w:val="auto"/>
          <w:highlight w:val="none"/>
          <w:lang w:val="en-US" w:eastAsia="zh-CN"/>
        </w:rPr>
        <w:t>。</w:t>
      </w:r>
    </w:p>
    <w:p>
      <w:pPr>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②根据巴楚县2022年耕地轮作项目资金申报及审核拨付的过程文件等资料，</w:t>
      </w:r>
      <w:r>
        <w:rPr>
          <w:rFonts w:hint="eastAsia" w:ascii="Times New Roman" w:hAnsi="Times New Roman" w:cs="Times New Roman"/>
          <w:color w:val="auto"/>
          <w:highlight w:val="none"/>
          <w:lang w:val="en-US" w:eastAsia="zh-CN"/>
        </w:rPr>
        <w:t>该项目</w:t>
      </w:r>
      <w:r>
        <w:rPr>
          <w:rFonts w:hint="default" w:ascii="Times New Roman" w:hAnsi="Times New Roman" w:cs="Times New Roman"/>
          <w:color w:val="auto"/>
          <w:highlight w:val="none"/>
          <w:lang w:val="en-US" w:eastAsia="zh-CN"/>
        </w:rPr>
        <w:t>共计执行526.47万元，对巴楚县2021年已定轮作面积30</w:t>
      </w:r>
      <w:del w:id="177" w:author="Administrator" w:date="2023-08-14T17:25:35Z">
        <w:r>
          <w:rPr>
            <w:rFonts w:hint="default" w:ascii="Times New Roman" w:hAnsi="Times New Roman" w:cs="Times New Roman"/>
            <w:color w:val="auto"/>
            <w:highlight w:val="none"/>
            <w:lang w:val="en-US" w:eastAsia="zh-CN"/>
          </w:rPr>
          <w:delText>,</w:delText>
        </w:r>
      </w:del>
      <w:r>
        <w:rPr>
          <w:rFonts w:hint="default" w:ascii="Times New Roman" w:hAnsi="Times New Roman" w:cs="Times New Roman"/>
          <w:color w:val="auto"/>
          <w:highlight w:val="none"/>
          <w:lang w:val="en-US" w:eastAsia="zh-CN"/>
        </w:rPr>
        <w:t>000亩与2022年新增轮作面积5098亩按照每亩150.00元的标准进行补贴。项目绩效目标与实际工作内容具有相关性。</w:t>
      </w:r>
    </w:p>
    <w:p>
      <w:pPr>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③项目预期产出效益和效果根据项目的实际用途及相关政策文件要求设置，通过项目实施，保障农民合理收益，有效提高农民耕地保护意识，有效改善土壤连作障碍，引导农民自愿参与轮作休耕、合理安排种植结构，项目预期产出效益和效果符合正常的业绩水平。</w:t>
      </w:r>
    </w:p>
    <w:p>
      <w:pPr>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④经查阅项目资金下达文件，巴楚县2022年耕地轮作项目财政补助到位资金526.47万元。根据《专项预算项目支出绩效目标申报表》，绩效目标表填报的预算资金总额度与到位资金一致，故绩效目标确定的预算与预算确定的项目资金量匹配。</w:t>
      </w:r>
    </w:p>
    <w:p>
      <w:pPr>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该指标满分为2.00分，根据评分标准得2.00分。</w:t>
      </w:r>
    </w:p>
    <w:p>
      <w:pPr>
        <w:bidi w:val="0"/>
        <w:rPr>
          <w:rFonts w:hint="default" w:ascii="Times New Roman" w:hAnsi="Times New Roman" w:cs="Times New Roman"/>
          <w:b/>
          <w:bCs/>
          <w:color w:val="auto"/>
          <w:highlight w:val="none"/>
          <w:lang w:val="en-US" w:eastAsia="zh-CN"/>
        </w:rPr>
      </w:pPr>
      <w:r>
        <w:rPr>
          <w:rFonts w:hint="default" w:ascii="Times New Roman" w:hAnsi="Times New Roman" w:cs="Times New Roman"/>
          <w:b/>
          <w:bCs/>
          <w:color w:val="auto"/>
          <w:highlight w:val="none"/>
          <w:lang w:val="en-US" w:eastAsia="zh-CN"/>
        </w:rPr>
        <w:t>（4）A22绩效指标明确性：</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highlight w:val="none"/>
          <w:lang w:val="en-US" w:eastAsia="zh-CN"/>
        </w:rPr>
        <w:t>①</w:t>
      </w:r>
      <w:r>
        <w:rPr>
          <w:rFonts w:hint="default" w:ascii="Times New Roman" w:hAnsi="Times New Roman" w:cs="Times New Roman"/>
          <w:color w:val="auto"/>
          <w:lang w:val="en-US" w:eastAsia="zh-CN"/>
        </w:rPr>
        <w:t>根据《专项预算项目支出绩效目标申报表》分析可知，该项目共设立一级指标3个，二级指标7个，三级指标8个，项目实施单位已将绩效目标细化分解为具体的绩效指标。</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②该项目已设置三级指标8个，其中定量指标6个，定性指标2个，指标量化率为75.00％，指标量化率达到目标，符合财政要求绩效目标设置的</w:t>
      </w:r>
      <w:del w:id="178" w:author="Administrator" w:date="2023-08-14T17:13:47Z">
        <w:r>
          <w:rPr>
            <w:rFonts w:hint="default" w:ascii="Times New Roman" w:hAnsi="Times New Roman" w:cs="Times New Roman"/>
            <w:color w:val="auto"/>
            <w:lang w:val="en-US" w:eastAsia="zh-CN"/>
          </w:rPr>
          <w:delText>“</w:delText>
        </w:r>
      </w:del>
      <w:ins w:id="179" w:author="Administrator" w:date="2023-08-14T17:13:47Z">
        <w:r>
          <w:rPr>
            <w:rFonts w:hint="eastAsia" w:cs="Times New Roman"/>
            <w:color w:val="auto"/>
            <w:lang w:val="en-US" w:eastAsia="zh-CN"/>
          </w:rPr>
          <w:t>“</w:t>
        </w:r>
      </w:ins>
      <w:r>
        <w:rPr>
          <w:rFonts w:hint="default" w:ascii="Times New Roman" w:hAnsi="Times New Roman" w:cs="Times New Roman"/>
          <w:color w:val="auto"/>
          <w:lang w:val="en-US" w:eastAsia="zh-CN"/>
        </w:rPr>
        <w:t>双七</w:t>
      </w:r>
      <w:del w:id="180" w:author="Administrator" w:date="2023-08-14T17:14:01Z">
        <w:r>
          <w:rPr>
            <w:rFonts w:hint="default" w:ascii="Times New Roman" w:hAnsi="Times New Roman" w:cs="Times New Roman"/>
            <w:color w:val="auto"/>
            <w:lang w:val="en-US" w:eastAsia="zh-CN"/>
          </w:rPr>
          <w:delText>”</w:delText>
        </w:r>
      </w:del>
      <w:ins w:id="181" w:author="Administrator" w:date="2023-08-14T17:14:01Z">
        <w:r>
          <w:rPr>
            <w:rFonts w:hint="eastAsia" w:cs="Times New Roman"/>
            <w:color w:val="auto"/>
            <w:lang w:val="en-US" w:eastAsia="zh-CN"/>
          </w:rPr>
          <w:t>”</w:t>
        </w:r>
      </w:ins>
      <w:r>
        <w:rPr>
          <w:rFonts w:hint="default" w:ascii="Times New Roman" w:hAnsi="Times New Roman" w:cs="Times New Roman"/>
          <w:color w:val="auto"/>
          <w:lang w:val="en-US" w:eastAsia="zh-CN"/>
        </w:rPr>
        <w:t>原则。经评价分析，项目实施后可产生预期的生态效益及社会效益，项目指标设置有相应的时效指标，项目绩效目标设置与预算关联性紧密，绩效目标和指标具备明确性、可衡量性、可实现性、相关性、时限性。</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该指标满分为2.00分，根据评分标准得2.00分。</w:t>
      </w:r>
    </w:p>
    <w:p>
      <w:pPr>
        <w:bidi w:val="0"/>
        <w:rPr>
          <w:rFonts w:hint="default" w:ascii="Times New Roman" w:hAnsi="Times New Roman" w:cs="Times New Roman"/>
          <w:b/>
          <w:bCs/>
          <w:color w:val="auto"/>
          <w:highlight w:val="none"/>
          <w:lang w:val="en-US" w:eastAsia="zh-CN"/>
        </w:rPr>
      </w:pPr>
      <w:r>
        <w:rPr>
          <w:rFonts w:hint="default" w:ascii="Times New Roman" w:hAnsi="Times New Roman" w:cs="Times New Roman"/>
          <w:b/>
          <w:bCs/>
          <w:color w:val="auto"/>
          <w:highlight w:val="none"/>
          <w:lang w:val="en-US" w:eastAsia="zh-CN"/>
        </w:rPr>
        <w:t>（5）A31预算编制科学性：</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该项目资金来源为中央农业资源及生态保护补助资金，项目预算资金由上级财政安排下达，项目严格依照《喀什地区农业资源及生态保护补助资金管理实施细则的通知》</w:t>
      </w:r>
      <w:del w:id="182" w:author="Administrator" w:date="2023-08-14T17:27:01Z">
        <w:r>
          <w:rPr>
            <w:rFonts w:hint="default" w:ascii="Times New Roman" w:hAnsi="Times New Roman" w:cs="Times New Roman"/>
            <w:color w:val="auto"/>
            <w:lang w:val="en-US" w:eastAsia="zh-CN"/>
          </w:rPr>
          <w:delText xml:space="preserve"> </w:delText>
        </w:r>
      </w:del>
      <w:r>
        <w:rPr>
          <w:rFonts w:hint="eastAsia" w:ascii="Times New Roman" w:hAnsi="Times New Roman" w:cs="Times New Roman"/>
          <w:color w:val="auto"/>
          <w:lang w:val="en-US" w:eastAsia="zh-CN"/>
        </w:rPr>
        <w:t>（</w:t>
      </w:r>
      <w:del w:id="183" w:author="Administrator" w:date="2023-08-14T17:27:03Z">
        <w:r>
          <w:rPr>
            <w:rFonts w:hint="default" w:ascii="Times New Roman" w:hAnsi="Times New Roman" w:cs="Times New Roman"/>
            <w:color w:val="auto"/>
            <w:lang w:val="en-US" w:eastAsia="zh-CN"/>
          </w:rPr>
          <w:delText xml:space="preserve"> </w:delText>
        </w:r>
      </w:del>
      <w:r>
        <w:rPr>
          <w:rFonts w:hint="default" w:ascii="Times New Roman" w:hAnsi="Times New Roman" w:cs="Times New Roman"/>
          <w:color w:val="auto"/>
          <w:lang w:val="en-US" w:eastAsia="zh-CN"/>
        </w:rPr>
        <w:t>喀地财农〔2020〕50号</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执行，</w:t>
      </w:r>
      <w:r>
        <w:rPr>
          <w:rFonts w:hint="eastAsia" w:ascii="Times New Roman" w:hAnsi="Times New Roman" w:cs="Times New Roman"/>
          <w:color w:val="auto"/>
          <w:lang w:val="en-US" w:eastAsia="zh-CN"/>
        </w:rPr>
        <w:t>项目</w:t>
      </w:r>
      <w:r>
        <w:rPr>
          <w:rFonts w:hint="default" w:ascii="Times New Roman" w:hAnsi="Times New Roman" w:cs="Times New Roman"/>
          <w:color w:val="auto"/>
          <w:lang w:val="en-US" w:eastAsia="zh-CN"/>
        </w:rPr>
        <w:t>预算额度分配依据充分，预算确定的项目资金量与实际使用资金量匹配</w:t>
      </w:r>
      <w:r>
        <w:rPr>
          <w:rFonts w:hint="eastAsia" w:ascii="Times New Roman" w:hAnsi="Times New Roman" w:cs="Times New Roman"/>
          <w:color w:val="auto"/>
          <w:lang w:val="en-US" w:eastAsia="zh-CN"/>
        </w:rPr>
        <w:t>，项目预算安排合理</w:t>
      </w:r>
      <w:r>
        <w:rPr>
          <w:rFonts w:hint="default" w:ascii="Times New Roman" w:hAnsi="Times New Roman" w:cs="Times New Roman"/>
          <w:color w:val="auto"/>
          <w:lang w:val="en-US" w:eastAsia="zh-CN"/>
        </w:rPr>
        <w:t>。</w:t>
      </w:r>
    </w:p>
    <w:p>
      <w:pPr>
        <w:bidi w:val="0"/>
        <w:rPr>
          <w:rFonts w:hint="default" w:ascii="Times New Roman" w:hAnsi="Times New Roman" w:cs="Times New Roman"/>
          <w:color w:val="auto"/>
          <w:highlight w:val="none"/>
          <w:lang w:val="en-US" w:eastAsia="zh-CN"/>
        </w:rPr>
      </w:pPr>
      <w:r>
        <w:rPr>
          <w:rFonts w:hint="default" w:ascii="Times New Roman" w:hAnsi="Times New Roman" w:cs="Times New Roman"/>
          <w:color w:val="auto"/>
          <w:lang w:val="en-US" w:eastAsia="zh-CN"/>
        </w:rPr>
        <w:t>该指标满分为1.50分，根据评分标准得1.50分。</w:t>
      </w:r>
    </w:p>
    <w:p>
      <w:pPr>
        <w:bidi w:val="0"/>
        <w:rPr>
          <w:rFonts w:hint="default" w:ascii="Times New Roman" w:hAnsi="Times New Roman" w:cs="Times New Roman"/>
          <w:b/>
          <w:bCs/>
          <w:color w:val="auto"/>
          <w:highlight w:val="none"/>
          <w:lang w:val="en-US" w:eastAsia="zh-CN"/>
        </w:rPr>
      </w:pPr>
      <w:r>
        <w:rPr>
          <w:rFonts w:hint="default" w:ascii="Times New Roman" w:hAnsi="Times New Roman" w:cs="Times New Roman"/>
          <w:b/>
          <w:bCs/>
          <w:color w:val="auto"/>
          <w:highlight w:val="none"/>
          <w:lang w:val="en-US" w:eastAsia="zh-CN"/>
        </w:rPr>
        <w:t>（6）A32资金分配合理性：</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根据《关于下达2022年中央农业资源及生态保护补助资金</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项目部分</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预算的通知》（巴财农〔2022〕23号）、《关于下达2022年中央农业资源及生态保护补助资金</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项目部分</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预算的通知》（喀地财农〔2022〕13号）、《2022年中央农业资源及生态保护补助资金分配汇总表》《2022年中央农业资源及生态保护补助资金</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项目部分</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分配表》等资金下达文件，预算资金基于《巴楚县2022年耕地轮作休耕工作实施方案》，结合项目预算计划分配预算资金，分配依据充分；预算确定的资金量按照实际情况进行拨付，资金分配额度合理，与项目单位实际相适应。</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该指标满分为1.50分，根据评分标准得1.50分。</w:t>
      </w:r>
    </w:p>
    <w:p>
      <w:pPr>
        <w:pStyle w:val="3"/>
        <w:bidi w:val="0"/>
        <w:rPr>
          <w:rFonts w:hint="default" w:ascii="Times New Roman" w:hAnsi="Times New Roman" w:cs="Times New Roman"/>
          <w:color w:val="auto"/>
          <w:lang w:val="en-US" w:eastAsia="zh-CN"/>
        </w:rPr>
      </w:pPr>
      <w:bookmarkStart w:id="53" w:name="_Toc11718"/>
      <w:r>
        <w:rPr>
          <w:rFonts w:hint="default" w:ascii="Times New Roman" w:hAnsi="Times New Roman" w:cs="Times New Roman"/>
          <w:color w:val="auto"/>
          <w:lang w:val="en-US" w:eastAsia="zh-CN"/>
        </w:rPr>
        <w:t>（二）项目过程情况</w:t>
      </w:r>
      <w:bookmarkEnd w:id="53"/>
      <w:r>
        <w:rPr>
          <w:rFonts w:hint="default" w:ascii="Times New Roman" w:hAnsi="Times New Roman" w:cs="Times New Roman"/>
          <w:color w:val="auto"/>
          <w:lang w:val="en-US" w:eastAsia="zh-CN"/>
        </w:rPr>
        <w:t xml:space="preserve"> </w:t>
      </w:r>
    </w:p>
    <w:p>
      <w:pPr>
        <w:bidi w:val="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项目</w:t>
      </w:r>
      <w:r>
        <w:rPr>
          <w:rFonts w:hint="default" w:ascii="Times New Roman" w:hAnsi="Times New Roman" w:cs="Times New Roman"/>
          <w:color w:val="auto"/>
          <w:highlight w:val="none"/>
          <w:lang w:val="en-US" w:eastAsia="zh-CN"/>
        </w:rPr>
        <w:t>过程</w:t>
      </w:r>
      <w:r>
        <w:rPr>
          <w:rFonts w:hint="default" w:ascii="Times New Roman" w:hAnsi="Times New Roman" w:cs="Times New Roman"/>
          <w:color w:val="auto"/>
          <w:highlight w:val="none"/>
          <w:lang w:eastAsia="zh-CN"/>
        </w:rPr>
        <w:t>类指标由</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lang w:eastAsia="zh-CN"/>
        </w:rPr>
        <w:t>个二级指标和</w:t>
      </w:r>
      <w:r>
        <w:rPr>
          <w:rFonts w:hint="default" w:ascii="Times New Roman" w:hAnsi="Times New Roman" w:cs="Times New Roman"/>
          <w:color w:val="auto"/>
          <w:highlight w:val="none"/>
          <w:lang w:val="en-US" w:eastAsia="zh-CN"/>
        </w:rPr>
        <w:t>5</w:t>
      </w:r>
      <w:r>
        <w:rPr>
          <w:rFonts w:hint="default" w:ascii="Times New Roman" w:hAnsi="Times New Roman" w:cs="Times New Roman"/>
          <w:color w:val="auto"/>
          <w:highlight w:val="none"/>
          <w:lang w:eastAsia="zh-CN"/>
        </w:rPr>
        <w:t>个三级指标构成，权重分</w:t>
      </w:r>
      <w:r>
        <w:rPr>
          <w:rFonts w:hint="default" w:ascii="Times New Roman" w:hAnsi="Times New Roman" w:cs="Times New Roman"/>
          <w:color w:val="auto"/>
          <w:highlight w:val="none"/>
          <w:lang w:val="en-US" w:eastAsia="zh-CN"/>
        </w:rPr>
        <w:t>25.00</w:t>
      </w:r>
      <w:r>
        <w:rPr>
          <w:rFonts w:hint="default" w:ascii="Times New Roman" w:hAnsi="Times New Roman" w:cs="Times New Roman"/>
          <w:color w:val="auto"/>
          <w:highlight w:val="none"/>
          <w:lang w:eastAsia="zh-CN"/>
        </w:rPr>
        <w:t>分，实际得分</w:t>
      </w:r>
      <w:r>
        <w:rPr>
          <w:rFonts w:hint="default" w:ascii="Times New Roman" w:hAnsi="Times New Roman" w:cs="Times New Roman"/>
          <w:color w:val="auto"/>
          <w:highlight w:val="none"/>
          <w:lang w:val="en-US" w:eastAsia="zh-CN"/>
        </w:rPr>
        <w:t>23.00</w:t>
      </w:r>
      <w:r>
        <w:rPr>
          <w:rFonts w:hint="default" w:ascii="Times New Roman" w:hAnsi="Times New Roman" w:cs="Times New Roman"/>
          <w:color w:val="auto"/>
          <w:highlight w:val="none"/>
          <w:lang w:eastAsia="zh-CN"/>
        </w:rPr>
        <w:t>分，</w:t>
      </w:r>
      <w:r>
        <w:rPr>
          <w:rFonts w:hint="default" w:ascii="Times New Roman" w:hAnsi="Times New Roman" w:cs="Times New Roman"/>
          <w:color w:val="auto"/>
          <w:highlight w:val="none"/>
          <w:lang w:val="en-US" w:eastAsia="zh-CN"/>
        </w:rPr>
        <w:t>得分率为92.00%</w:t>
      </w:r>
      <w:r>
        <w:rPr>
          <w:rFonts w:hint="default" w:ascii="Times New Roman" w:hAnsi="Times New Roman" w:cs="Times New Roman"/>
          <w:color w:val="auto"/>
          <w:highlight w:val="none"/>
          <w:lang w:eastAsia="zh-CN"/>
        </w:rPr>
        <w:t>。各指标业绩值和绩效分值如下表所示：</w:t>
      </w:r>
    </w:p>
    <w:p>
      <w:pPr>
        <w:bidi w:val="0"/>
        <w:ind w:left="0" w:leftChars="0" w:firstLine="0" w:firstLineChars="0"/>
        <w:jc w:val="center"/>
        <w:rPr>
          <w:rFonts w:hint="default" w:ascii="Times New Roman" w:hAnsi="Times New Roman" w:eastAsia="黑体" w:cs="Times New Roman"/>
          <w:b w:val="0"/>
          <w:bCs w:val="0"/>
          <w:color w:val="auto"/>
          <w:sz w:val="21"/>
          <w:szCs w:val="21"/>
          <w:highlight w:val="none"/>
          <w:lang w:eastAsia="zh-CN"/>
        </w:rPr>
      </w:pPr>
      <w:r>
        <w:rPr>
          <w:rFonts w:hint="default" w:ascii="Times New Roman" w:hAnsi="Times New Roman" w:eastAsia="黑体" w:cs="Times New Roman"/>
          <w:b w:val="0"/>
          <w:bCs w:val="0"/>
          <w:color w:val="auto"/>
          <w:sz w:val="21"/>
          <w:szCs w:val="21"/>
          <w:highlight w:val="none"/>
          <w:lang w:eastAsia="zh-CN"/>
        </w:rPr>
        <w:t>表</w:t>
      </w:r>
      <w:r>
        <w:rPr>
          <w:rFonts w:hint="default" w:ascii="Times New Roman" w:hAnsi="Times New Roman" w:eastAsia="黑体" w:cs="Times New Roman"/>
          <w:b w:val="0"/>
          <w:bCs w:val="0"/>
          <w:color w:val="auto"/>
          <w:sz w:val="21"/>
          <w:szCs w:val="21"/>
          <w:highlight w:val="none"/>
          <w:lang w:val="en-US" w:eastAsia="zh-CN"/>
        </w:rPr>
        <w:t>4</w:t>
      </w:r>
      <w:r>
        <w:rPr>
          <w:rFonts w:hint="default" w:ascii="Times New Roman" w:hAnsi="Times New Roman" w:eastAsia="黑体" w:cs="Times New Roman"/>
          <w:b w:val="0"/>
          <w:bCs w:val="0"/>
          <w:color w:val="auto"/>
          <w:sz w:val="21"/>
          <w:szCs w:val="21"/>
          <w:highlight w:val="none"/>
          <w:lang w:eastAsia="zh-CN"/>
        </w:rPr>
        <w:t>-</w:t>
      </w:r>
      <w:r>
        <w:rPr>
          <w:rFonts w:hint="default" w:ascii="Times New Roman" w:hAnsi="Times New Roman" w:eastAsia="黑体" w:cs="Times New Roman"/>
          <w:b w:val="0"/>
          <w:bCs w:val="0"/>
          <w:color w:val="auto"/>
          <w:sz w:val="21"/>
          <w:szCs w:val="21"/>
          <w:highlight w:val="none"/>
          <w:lang w:val="en-US" w:eastAsia="zh-CN"/>
        </w:rPr>
        <w:t>2</w:t>
      </w:r>
      <w:r>
        <w:rPr>
          <w:rFonts w:hint="default" w:ascii="Times New Roman" w:hAnsi="Times New Roman" w:eastAsia="黑体" w:cs="Times New Roman"/>
          <w:b w:val="0"/>
          <w:bCs w:val="0"/>
          <w:color w:val="auto"/>
          <w:sz w:val="21"/>
          <w:szCs w:val="21"/>
          <w:highlight w:val="none"/>
          <w:lang w:eastAsia="zh-CN"/>
        </w:rPr>
        <w:t>：项目</w:t>
      </w:r>
      <w:r>
        <w:rPr>
          <w:rFonts w:hint="default" w:ascii="Times New Roman" w:hAnsi="Times New Roman" w:eastAsia="黑体" w:cs="Times New Roman"/>
          <w:b w:val="0"/>
          <w:bCs w:val="0"/>
          <w:color w:val="auto"/>
          <w:sz w:val="21"/>
          <w:szCs w:val="21"/>
          <w:highlight w:val="none"/>
          <w:lang w:val="en-US" w:eastAsia="zh-CN"/>
        </w:rPr>
        <w:t>过程类</w:t>
      </w:r>
      <w:r>
        <w:rPr>
          <w:rFonts w:hint="default" w:ascii="Times New Roman" w:hAnsi="Times New Roman" w:eastAsia="黑体" w:cs="Times New Roman"/>
          <w:b w:val="0"/>
          <w:bCs w:val="0"/>
          <w:color w:val="auto"/>
          <w:sz w:val="21"/>
          <w:szCs w:val="21"/>
          <w:highlight w:val="none"/>
          <w:lang w:eastAsia="zh-CN"/>
        </w:rPr>
        <w:t>指标及分值</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1" w:type="dxa"/>
          <w:bottom w:w="0" w:type="dxa"/>
          <w:right w:w="51" w:type="dxa"/>
        </w:tblCellMar>
      </w:tblPr>
      <w:tblGrid>
        <w:gridCol w:w="1037"/>
        <w:gridCol w:w="1193"/>
        <w:gridCol w:w="1940"/>
        <w:gridCol w:w="841"/>
        <w:gridCol w:w="1110"/>
        <w:gridCol w:w="759"/>
        <w:gridCol w:w="690"/>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blHeader/>
          <w:jc w:val="center"/>
        </w:trPr>
        <w:tc>
          <w:tcPr>
            <w:tcW w:w="617"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sz w:val="20"/>
                <w:szCs w:val="20"/>
                <w:highlight w:val="none"/>
              </w:rPr>
            </w:pPr>
            <w:r>
              <w:rPr>
                <w:rFonts w:hint="default" w:ascii="Times New Roman" w:hAnsi="Times New Roman" w:eastAsia="宋体" w:cs="Times New Roman"/>
                <w:b/>
                <w:color w:val="auto"/>
                <w:kern w:val="0"/>
                <w:sz w:val="20"/>
                <w:szCs w:val="20"/>
                <w:highlight w:val="none"/>
                <w:lang w:bidi="ar"/>
              </w:rPr>
              <w:t>一级指标</w:t>
            </w:r>
          </w:p>
        </w:tc>
        <w:tc>
          <w:tcPr>
            <w:tcW w:w="709"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sz w:val="20"/>
                <w:szCs w:val="20"/>
                <w:highlight w:val="none"/>
              </w:rPr>
            </w:pPr>
            <w:r>
              <w:rPr>
                <w:rFonts w:hint="default" w:ascii="Times New Roman" w:hAnsi="Times New Roman" w:eastAsia="宋体" w:cs="Times New Roman"/>
                <w:b/>
                <w:color w:val="auto"/>
                <w:kern w:val="0"/>
                <w:sz w:val="20"/>
                <w:szCs w:val="20"/>
                <w:highlight w:val="none"/>
                <w:lang w:bidi="ar"/>
              </w:rPr>
              <w:t>二级指标</w:t>
            </w:r>
          </w:p>
        </w:tc>
        <w:tc>
          <w:tcPr>
            <w:tcW w:w="115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sz w:val="20"/>
                <w:szCs w:val="20"/>
                <w:highlight w:val="none"/>
              </w:rPr>
            </w:pPr>
            <w:r>
              <w:rPr>
                <w:rFonts w:hint="default" w:ascii="Times New Roman" w:hAnsi="Times New Roman" w:eastAsia="宋体" w:cs="Times New Roman"/>
                <w:b/>
                <w:color w:val="auto"/>
                <w:kern w:val="0"/>
                <w:sz w:val="20"/>
                <w:szCs w:val="20"/>
                <w:highlight w:val="none"/>
                <w:lang w:bidi="ar"/>
              </w:rPr>
              <w:t>三级指标</w:t>
            </w:r>
          </w:p>
        </w:tc>
        <w:tc>
          <w:tcPr>
            <w:tcW w:w="50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center"/>
              <w:rPr>
                <w:rFonts w:hint="default" w:ascii="Times New Roman" w:hAnsi="Times New Roman" w:eastAsia="宋体" w:cs="Times New Roman"/>
                <w:b/>
                <w:color w:val="auto"/>
                <w:sz w:val="20"/>
                <w:szCs w:val="20"/>
                <w:highlight w:val="none"/>
              </w:rPr>
            </w:pPr>
            <w:r>
              <w:rPr>
                <w:rFonts w:hint="default" w:ascii="Times New Roman" w:hAnsi="Times New Roman" w:eastAsia="宋体" w:cs="Times New Roman"/>
                <w:b/>
                <w:color w:val="auto"/>
                <w:kern w:val="0"/>
                <w:sz w:val="20"/>
                <w:szCs w:val="20"/>
                <w:highlight w:val="none"/>
                <w:lang w:bidi="ar"/>
              </w:rPr>
              <w:t>目标值</w:t>
            </w:r>
          </w:p>
        </w:tc>
        <w:tc>
          <w:tcPr>
            <w:tcW w:w="66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both"/>
              <w:textAlignment w:val="center"/>
              <w:rPr>
                <w:rFonts w:hint="default" w:ascii="Times New Roman" w:hAnsi="Times New Roman" w:eastAsia="宋体" w:cs="Times New Roman"/>
                <w:b/>
                <w:color w:val="auto"/>
                <w:kern w:val="0"/>
                <w:sz w:val="20"/>
                <w:szCs w:val="20"/>
                <w:highlight w:val="none"/>
                <w:lang w:bidi="ar"/>
              </w:rPr>
            </w:pPr>
            <w:r>
              <w:rPr>
                <w:rFonts w:hint="default" w:ascii="Times New Roman" w:hAnsi="Times New Roman" w:eastAsia="宋体" w:cs="Times New Roman"/>
                <w:b/>
                <w:color w:val="auto"/>
                <w:kern w:val="0"/>
                <w:sz w:val="20"/>
                <w:szCs w:val="20"/>
                <w:highlight w:val="none"/>
                <w:lang w:bidi="ar"/>
              </w:rPr>
              <w:t>实际完成值</w:t>
            </w:r>
          </w:p>
        </w:tc>
        <w:tc>
          <w:tcPr>
            <w:tcW w:w="451"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sz w:val="20"/>
                <w:szCs w:val="20"/>
                <w:highlight w:val="none"/>
              </w:rPr>
            </w:pPr>
            <w:r>
              <w:rPr>
                <w:rFonts w:hint="default" w:ascii="Times New Roman" w:hAnsi="Times New Roman" w:eastAsia="宋体" w:cs="Times New Roman"/>
                <w:b/>
                <w:color w:val="auto"/>
                <w:kern w:val="0"/>
                <w:sz w:val="20"/>
                <w:szCs w:val="20"/>
                <w:highlight w:val="none"/>
                <w:lang w:bidi="ar"/>
              </w:rPr>
              <w:t>权重</w:t>
            </w:r>
          </w:p>
        </w:tc>
        <w:tc>
          <w:tcPr>
            <w:tcW w:w="41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sz w:val="20"/>
                <w:szCs w:val="20"/>
                <w:highlight w:val="none"/>
              </w:rPr>
            </w:pPr>
            <w:r>
              <w:rPr>
                <w:rFonts w:hint="default" w:ascii="Times New Roman" w:hAnsi="Times New Roman" w:eastAsia="宋体" w:cs="Times New Roman"/>
                <w:b/>
                <w:color w:val="auto"/>
                <w:kern w:val="0"/>
                <w:sz w:val="20"/>
                <w:szCs w:val="20"/>
                <w:highlight w:val="none"/>
                <w:lang w:bidi="ar"/>
              </w:rPr>
              <w:t>得分</w:t>
            </w:r>
          </w:p>
        </w:tc>
        <w:tc>
          <w:tcPr>
            <w:tcW w:w="49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kern w:val="0"/>
                <w:sz w:val="20"/>
                <w:szCs w:val="20"/>
                <w:highlight w:val="none"/>
                <w:lang w:val="en-US" w:eastAsia="zh-CN" w:bidi="ar"/>
              </w:rPr>
            </w:pPr>
            <w:r>
              <w:rPr>
                <w:rFonts w:hint="default" w:ascii="Times New Roman" w:hAnsi="Times New Roman" w:eastAsia="宋体" w:cs="Times New Roman"/>
                <w:b/>
                <w:color w:val="auto"/>
                <w:kern w:val="0"/>
                <w:sz w:val="20"/>
                <w:szCs w:val="20"/>
                <w:highlight w:val="none"/>
                <w:lang w:val="en-US" w:eastAsia="zh-CN"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617"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default" w:ascii="Times New Roman" w:hAnsi="Times New Roman" w:eastAsia="宋体" w:cs="Times New Roman"/>
                <w:b w:val="0"/>
                <w:bCs w:val="0"/>
                <w:color w:val="auto"/>
                <w:sz w:val="20"/>
                <w:szCs w:val="20"/>
                <w:highlight w:val="none"/>
              </w:rPr>
            </w:pPr>
            <w:r>
              <w:rPr>
                <w:rFonts w:hint="default" w:ascii="Times New Roman" w:hAnsi="Times New Roman" w:eastAsia="宋体" w:cs="Times New Roman"/>
                <w:b w:val="0"/>
                <w:bCs w:val="0"/>
                <w:color w:val="auto"/>
                <w:sz w:val="20"/>
                <w:szCs w:val="20"/>
                <w:highlight w:val="none"/>
              </w:rPr>
              <w:t>B过程</w:t>
            </w:r>
            <w:r>
              <w:rPr>
                <w:rFonts w:hint="default" w:ascii="Times New Roman" w:hAnsi="Times New Roman" w:eastAsia="宋体" w:cs="Times New Roman"/>
                <w:b w:val="0"/>
                <w:bCs w:val="0"/>
                <w:color w:val="auto"/>
                <w:sz w:val="20"/>
                <w:szCs w:val="20"/>
                <w:highlight w:val="none"/>
              </w:rPr>
              <w:br w:type="textWrapping"/>
            </w:r>
            <w:r>
              <w:rPr>
                <w:rFonts w:hint="default" w:ascii="Times New Roman" w:hAnsi="Times New Roman" w:eastAsia="宋体" w:cs="Times New Roman"/>
                <w:b w:val="0"/>
                <w:bCs w:val="0"/>
                <w:color w:val="auto"/>
                <w:sz w:val="20"/>
                <w:szCs w:val="20"/>
                <w:highlight w:val="none"/>
              </w:rPr>
              <w:t>（</w:t>
            </w:r>
            <w:r>
              <w:rPr>
                <w:rFonts w:hint="default" w:ascii="Times New Roman" w:hAnsi="Times New Roman" w:eastAsia="宋体" w:cs="Times New Roman"/>
                <w:b w:val="0"/>
                <w:bCs w:val="0"/>
                <w:color w:val="auto"/>
                <w:sz w:val="20"/>
                <w:szCs w:val="20"/>
                <w:highlight w:val="none"/>
                <w:lang w:val="en-US" w:eastAsia="zh-CN"/>
              </w:rPr>
              <w:t>25</w:t>
            </w:r>
            <w:r>
              <w:rPr>
                <w:rFonts w:hint="default" w:ascii="Times New Roman" w:hAnsi="Times New Roman" w:eastAsia="宋体" w:cs="Times New Roman"/>
                <w:b w:val="0"/>
                <w:bCs w:val="0"/>
                <w:color w:val="auto"/>
                <w:sz w:val="20"/>
                <w:szCs w:val="20"/>
                <w:highlight w:val="none"/>
              </w:rPr>
              <w:t>.00分）</w:t>
            </w:r>
          </w:p>
        </w:tc>
        <w:tc>
          <w:tcPr>
            <w:tcW w:w="709"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default" w:ascii="Times New Roman" w:hAnsi="Times New Roman" w:eastAsia="宋体" w:cs="Times New Roman"/>
                <w:b w:val="0"/>
                <w:bCs w:val="0"/>
                <w:color w:val="auto"/>
                <w:sz w:val="20"/>
                <w:szCs w:val="20"/>
                <w:highlight w:val="none"/>
              </w:rPr>
            </w:pPr>
            <w:r>
              <w:rPr>
                <w:rFonts w:hint="default" w:ascii="Times New Roman" w:hAnsi="Times New Roman" w:eastAsia="宋体" w:cs="Times New Roman"/>
                <w:b w:val="0"/>
                <w:bCs w:val="0"/>
                <w:color w:val="auto"/>
                <w:sz w:val="20"/>
                <w:szCs w:val="20"/>
                <w:highlight w:val="none"/>
              </w:rPr>
              <w:t>B1资金管理（</w:t>
            </w:r>
            <w:r>
              <w:rPr>
                <w:rFonts w:hint="default" w:ascii="Times New Roman" w:hAnsi="Times New Roman" w:eastAsia="宋体" w:cs="Times New Roman"/>
                <w:b w:val="0"/>
                <w:bCs w:val="0"/>
                <w:color w:val="auto"/>
                <w:sz w:val="20"/>
                <w:szCs w:val="20"/>
                <w:highlight w:val="none"/>
                <w:lang w:val="en-US" w:eastAsia="zh-CN"/>
              </w:rPr>
              <w:t>13</w:t>
            </w:r>
            <w:r>
              <w:rPr>
                <w:rFonts w:hint="default" w:ascii="Times New Roman" w:hAnsi="Times New Roman" w:eastAsia="宋体" w:cs="Times New Roman"/>
                <w:b w:val="0"/>
                <w:bCs w:val="0"/>
                <w:color w:val="auto"/>
                <w:sz w:val="20"/>
                <w:szCs w:val="20"/>
                <w:highlight w:val="none"/>
              </w:rPr>
              <w:t>.00分）　</w:t>
            </w:r>
          </w:p>
        </w:tc>
        <w:tc>
          <w:tcPr>
            <w:tcW w:w="115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default" w:ascii="Times New Roman" w:hAnsi="Times New Roman" w:eastAsia="宋体" w:cs="Times New Roman"/>
                <w:b w:val="0"/>
                <w:bCs w:val="0"/>
                <w:color w:val="auto"/>
                <w:sz w:val="20"/>
                <w:szCs w:val="20"/>
                <w:highlight w:val="none"/>
              </w:rPr>
            </w:pPr>
            <w:r>
              <w:rPr>
                <w:rFonts w:hint="default" w:ascii="Times New Roman" w:hAnsi="Times New Roman" w:eastAsia="宋体" w:cs="Times New Roman"/>
                <w:b w:val="0"/>
                <w:bCs w:val="0"/>
                <w:color w:val="auto"/>
                <w:sz w:val="20"/>
                <w:szCs w:val="20"/>
                <w:highlight w:val="none"/>
              </w:rPr>
              <w:t>B11资金到位率</w:t>
            </w:r>
          </w:p>
        </w:tc>
        <w:tc>
          <w:tcPr>
            <w:tcW w:w="50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val="0"/>
                <w:bCs w:val="0"/>
                <w:color w:val="auto"/>
                <w:sz w:val="20"/>
                <w:szCs w:val="20"/>
                <w:highlight w:val="none"/>
              </w:rPr>
            </w:pPr>
            <w:r>
              <w:rPr>
                <w:rFonts w:hint="default" w:ascii="Times New Roman" w:hAnsi="Times New Roman" w:eastAsia="宋体" w:cs="Times New Roman"/>
                <w:b w:val="0"/>
                <w:bCs w:val="0"/>
                <w:color w:val="auto"/>
                <w:sz w:val="20"/>
                <w:szCs w:val="20"/>
                <w:highlight w:val="none"/>
              </w:rPr>
              <w:t>100.00%</w:t>
            </w:r>
          </w:p>
        </w:tc>
        <w:tc>
          <w:tcPr>
            <w:tcW w:w="66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val="0"/>
                <w:bCs w:val="0"/>
                <w:color w:val="auto"/>
                <w:sz w:val="20"/>
                <w:szCs w:val="20"/>
                <w:highlight w:val="none"/>
              </w:rPr>
            </w:pPr>
            <w:r>
              <w:rPr>
                <w:rFonts w:hint="default" w:ascii="Times New Roman" w:hAnsi="Times New Roman" w:eastAsia="宋体" w:cs="Times New Roman"/>
                <w:b w:val="0"/>
                <w:bCs w:val="0"/>
                <w:color w:val="auto"/>
                <w:sz w:val="20"/>
                <w:szCs w:val="20"/>
                <w:highlight w:val="none"/>
              </w:rPr>
              <w:t>100.00%</w:t>
            </w:r>
          </w:p>
        </w:tc>
        <w:tc>
          <w:tcPr>
            <w:tcW w:w="7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0"/>
                <w:szCs w:val="20"/>
                <w:highlight w:val="none"/>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3.00 </w:t>
            </w:r>
          </w:p>
        </w:tc>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0"/>
                <w:szCs w:val="20"/>
                <w:highlight w:val="none"/>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3.00 </w:t>
            </w:r>
          </w:p>
        </w:tc>
        <w:tc>
          <w:tcPr>
            <w:tcW w:w="49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b w:val="0"/>
                <w:bCs w:val="0"/>
                <w:color w:val="auto"/>
                <w:sz w:val="20"/>
                <w:szCs w:val="20"/>
                <w:highlight w:val="no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default" w:ascii="Times New Roman" w:hAnsi="Times New Roman" w:eastAsia="宋体" w:cs="Times New Roman"/>
                <w:b w:val="0"/>
                <w:bCs w:val="0"/>
                <w:color w:val="auto"/>
                <w:sz w:val="20"/>
                <w:szCs w:val="20"/>
                <w:highlight w:val="none"/>
              </w:rPr>
            </w:pPr>
          </w:p>
        </w:tc>
        <w:tc>
          <w:tcPr>
            <w:tcW w:w="70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default" w:ascii="Times New Roman" w:hAnsi="Times New Roman" w:eastAsia="宋体" w:cs="Times New Roman"/>
                <w:b w:val="0"/>
                <w:bCs w:val="0"/>
                <w:color w:val="auto"/>
                <w:sz w:val="20"/>
                <w:szCs w:val="20"/>
                <w:highlight w:val="none"/>
              </w:rPr>
            </w:pPr>
          </w:p>
        </w:tc>
        <w:tc>
          <w:tcPr>
            <w:tcW w:w="115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default" w:ascii="Times New Roman" w:hAnsi="Times New Roman" w:eastAsia="宋体" w:cs="Times New Roman"/>
                <w:b w:val="0"/>
                <w:bCs w:val="0"/>
                <w:color w:val="auto"/>
                <w:sz w:val="20"/>
                <w:szCs w:val="20"/>
                <w:highlight w:val="none"/>
              </w:rPr>
            </w:pPr>
            <w:r>
              <w:rPr>
                <w:rFonts w:hint="default" w:ascii="Times New Roman" w:hAnsi="Times New Roman" w:eastAsia="宋体" w:cs="Times New Roman"/>
                <w:b w:val="0"/>
                <w:bCs w:val="0"/>
                <w:color w:val="auto"/>
                <w:sz w:val="20"/>
                <w:szCs w:val="20"/>
                <w:highlight w:val="none"/>
              </w:rPr>
              <w:t>B12预算执行率</w:t>
            </w:r>
          </w:p>
        </w:tc>
        <w:tc>
          <w:tcPr>
            <w:tcW w:w="50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val="0"/>
                <w:bCs w:val="0"/>
                <w:color w:val="auto"/>
                <w:sz w:val="20"/>
                <w:szCs w:val="20"/>
                <w:highlight w:val="none"/>
              </w:rPr>
            </w:pPr>
            <w:r>
              <w:rPr>
                <w:rFonts w:hint="default" w:ascii="Times New Roman" w:hAnsi="Times New Roman" w:eastAsia="宋体" w:cs="Times New Roman"/>
                <w:b w:val="0"/>
                <w:bCs w:val="0"/>
                <w:color w:val="auto"/>
                <w:sz w:val="20"/>
                <w:szCs w:val="20"/>
                <w:highlight w:val="none"/>
              </w:rPr>
              <w:t>100.00%</w:t>
            </w:r>
          </w:p>
        </w:tc>
        <w:tc>
          <w:tcPr>
            <w:tcW w:w="66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val="0"/>
                <w:bCs w:val="0"/>
                <w:color w:val="auto"/>
                <w:sz w:val="20"/>
                <w:szCs w:val="20"/>
                <w:highlight w:val="none"/>
              </w:rPr>
            </w:pPr>
            <w:r>
              <w:rPr>
                <w:rFonts w:hint="default" w:ascii="Times New Roman" w:hAnsi="Times New Roman" w:eastAsia="宋体" w:cs="Times New Roman"/>
                <w:b w:val="0"/>
                <w:bCs w:val="0"/>
                <w:color w:val="auto"/>
                <w:sz w:val="20"/>
                <w:szCs w:val="20"/>
                <w:highlight w:val="none"/>
              </w:rPr>
              <w:t>100.00%</w:t>
            </w:r>
          </w:p>
        </w:tc>
        <w:tc>
          <w:tcPr>
            <w:tcW w:w="7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0"/>
                <w:szCs w:val="20"/>
                <w:highlight w:val="none"/>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5.00 </w:t>
            </w:r>
          </w:p>
        </w:tc>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0"/>
                <w:szCs w:val="20"/>
                <w:highlight w:val="none"/>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5.00 </w:t>
            </w:r>
          </w:p>
        </w:tc>
        <w:tc>
          <w:tcPr>
            <w:tcW w:w="49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sz w:val="20"/>
                <w:szCs w:val="20"/>
                <w:highlight w:val="no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default" w:ascii="Times New Roman" w:hAnsi="Times New Roman" w:eastAsia="宋体" w:cs="Times New Roman"/>
                <w:b w:val="0"/>
                <w:bCs w:val="0"/>
                <w:color w:val="auto"/>
                <w:sz w:val="20"/>
                <w:szCs w:val="20"/>
                <w:highlight w:val="none"/>
              </w:rPr>
            </w:pPr>
          </w:p>
        </w:tc>
        <w:tc>
          <w:tcPr>
            <w:tcW w:w="70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rPr>
                <w:rFonts w:hint="default" w:ascii="Times New Roman" w:hAnsi="Times New Roman" w:eastAsia="宋体" w:cs="Times New Roman"/>
                <w:b w:val="0"/>
                <w:bCs w:val="0"/>
                <w:color w:val="auto"/>
                <w:sz w:val="20"/>
                <w:szCs w:val="20"/>
                <w:highlight w:val="none"/>
              </w:rPr>
            </w:pPr>
          </w:p>
        </w:tc>
        <w:tc>
          <w:tcPr>
            <w:tcW w:w="115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rPr>
                <w:rFonts w:hint="default" w:ascii="Times New Roman" w:hAnsi="Times New Roman" w:eastAsia="宋体" w:cs="Times New Roman"/>
                <w:b w:val="0"/>
                <w:bCs w:val="0"/>
                <w:color w:val="auto"/>
                <w:sz w:val="20"/>
                <w:szCs w:val="20"/>
                <w:highlight w:val="none"/>
              </w:rPr>
            </w:pPr>
            <w:r>
              <w:rPr>
                <w:rFonts w:hint="default" w:ascii="Times New Roman" w:hAnsi="Times New Roman" w:eastAsia="宋体" w:cs="Times New Roman"/>
                <w:b w:val="0"/>
                <w:bCs w:val="0"/>
                <w:color w:val="auto"/>
                <w:sz w:val="20"/>
                <w:szCs w:val="20"/>
                <w:highlight w:val="none"/>
              </w:rPr>
              <w:t>B13资金使用合规性</w:t>
            </w:r>
          </w:p>
        </w:tc>
        <w:tc>
          <w:tcPr>
            <w:tcW w:w="50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val="0"/>
                <w:bCs w:val="0"/>
                <w:color w:val="auto"/>
                <w:sz w:val="20"/>
                <w:szCs w:val="20"/>
                <w:highlight w:val="none"/>
              </w:rPr>
            </w:pPr>
            <w:r>
              <w:rPr>
                <w:rFonts w:hint="default" w:ascii="Times New Roman" w:hAnsi="Times New Roman" w:eastAsia="宋体" w:cs="Times New Roman"/>
                <w:b w:val="0"/>
                <w:bCs w:val="0"/>
                <w:color w:val="auto"/>
                <w:sz w:val="20"/>
                <w:szCs w:val="20"/>
                <w:highlight w:val="none"/>
              </w:rPr>
              <w:t>合规</w:t>
            </w:r>
          </w:p>
        </w:tc>
        <w:tc>
          <w:tcPr>
            <w:tcW w:w="66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val="0"/>
                <w:bCs w:val="0"/>
                <w:color w:val="auto"/>
                <w:sz w:val="20"/>
                <w:szCs w:val="20"/>
                <w:highlight w:val="none"/>
              </w:rPr>
            </w:pPr>
            <w:r>
              <w:rPr>
                <w:rFonts w:hint="default" w:ascii="Times New Roman" w:hAnsi="Times New Roman" w:eastAsia="宋体" w:cs="Times New Roman"/>
                <w:b w:val="0"/>
                <w:bCs w:val="0"/>
                <w:color w:val="auto"/>
                <w:sz w:val="20"/>
                <w:szCs w:val="20"/>
                <w:highlight w:val="none"/>
              </w:rPr>
              <w:t>合规</w:t>
            </w:r>
          </w:p>
        </w:tc>
        <w:tc>
          <w:tcPr>
            <w:tcW w:w="7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0"/>
                <w:szCs w:val="20"/>
                <w:highlight w:val="none"/>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5.00 </w:t>
            </w:r>
          </w:p>
        </w:tc>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0"/>
                <w:szCs w:val="20"/>
                <w:highlight w:val="none"/>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5.00 </w:t>
            </w:r>
          </w:p>
        </w:tc>
        <w:tc>
          <w:tcPr>
            <w:tcW w:w="49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sz w:val="20"/>
                <w:szCs w:val="20"/>
                <w:highlight w:val="no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30" w:hRule="atLeast"/>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hint="default" w:ascii="Times New Roman" w:hAnsi="Times New Roman" w:eastAsia="宋体" w:cs="Times New Roman"/>
                <w:b w:val="0"/>
                <w:bCs w:val="0"/>
                <w:color w:val="auto"/>
                <w:sz w:val="20"/>
                <w:szCs w:val="20"/>
                <w:highlight w:val="none"/>
              </w:rPr>
            </w:pPr>
          </w:p>
        </w:tc>
        <w:tc>
          <w:tcPr>
            <w:tcW w:w="709" w:type="pct"/>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hint="default" w:ascii="Times New Roman" w:hAnsi="Times New Roman" w:eastAsia="宋体" w:cs="Times New Roman"/>
                <w:b w:val="0"/>
                <w:bCs w:val="0"/>
                <w:color w:val="auto"/>
                <w:sz w:val="20"/>
                <w:szCs w:val="20"/>
                <w:highlight w:val="none"/>
              </w:rPr>
            </w:pPr>
            <w:r>
              <w:rPr>
                <w:rFonts w:hint="default" w:ascii="Times New Roman" w:hAnsi="Times New Roman" w:eastAsia="宋体" w:cs="Times New Roman"/>
                <w:b w:val="0"/>
                <w:bCs w:val="0"/>
                <w:color w:val="auto"/>
                <w:sz w:val="20"/>
                <w:szCs w:val="20"/>
                <w:highlight w:val="none"/>
              </w:rPr>
              <w:t>B2组织实</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hint="default" w:ascii="Times New Roman" w:hAnsi="Times New Roman" w:eastAsia="宋体" w:cs="Times New Roman"/>
                <w:b w:val="0"/>
                <w:bCs w:val="0"/>
                <w:color w:val="auto"/>
                <w:sz w:val="20"/>
                <w:szCs w:val="20"/>
                <w:highlight w:val="none"/>
              </w:rPr>
            </w:pPr>
            <w:r>
              <w:rPr>
                <w:rFonts w:hint="default" w:ascii="Times New Roman" w:hAnsi="Times New Roman" w:eastAsia="宋体" w:cs="Times New Roman"/>
                <w:b w:val="0"/>
                <w:bCs w:val="0"/>
                <w:color w:val="auto"/>
                <w:sz w:val="20"/>
                <w:szCs w:val="20"/>
                <w:highlight w:val="none"/>
              </w:rPr>
              <w:t>施（</w:t>
            </w:r>
            <w:r>
              <w:rPr>
                <w:rFonts w:hint="default" w:ascii="Times New Roman" w:hAnsi="Times New Roman" w:eastAsia="宋体" w:cs="Times New Roman"/>
                <w:b w:val="0"/>
                <w:bCs w:val="0"/>
                <w:color w:val="auto"/>
                <w:sz w:val="20"/>
                <w:szCs w:val="20"/>
                <w:highlight w:val="none"/>
                <w:lang w:val="en-US" w:eastAsia="zh-CN"/>
              </w:rPr>
              <w:t>12</w:t>
            </w:r>
            <w:r>
              <w:rPr>
                <w:rFonts w:hint="default" w:ascii="Times New Roman" w:hAnsi="Times New Roman" w:eastAsia="宋体" w:cs="Times New Roman"/>
                <w:b w:val="0"/>
                <w:bCs w:val="0"/>
                <w:color w:val="auto"/>
                <w:sz w:val="20"/>
                <w:szCs w:val="20"/>
                <w:highlight w:val="none"/>
              </w:rPr>
              <w:t>.00分）　</w:t>
            </w:r>
          </w:p>
        </w:tc>
        <w:tc>
          <w:tcPr>
            <w:tcW w:w="115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b w:val="0"/>
                <w:bCs w:val="0"/>
                <w:color w:val="auto"/>
                <w:sz w:val="20"/>
                <w:szCs w:val="20"/>
                <w:highlight w:val="none"/>
              </w:rPr>
            </w:pPr>
            <w:r>
              <w:rPr>
                <w:rFonts w:hint="default" w:ascii="Times New Roman" w:hAnsi="Times New Roman" w:eastAsia="宋体" w:cs="Times New Roman"/>
                <w:b w:val="0"/>
                <w:bCs w:val="0"/>
                <w:color w:val="auto"/>
                <w:sz w:val="20"/>
                <w:szCs w:val="20"/>
                <w:highlight w:val="none"/>
              </w:rPr>
              <w:t>B21管理制度健全性</w:t>
            </w:r>
          </w:p>
        </w:tc>
        <w:tc>
          <w:tcPr>
            <w:tcW w:w="50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0"/>
                <w:szCs w:val="20"/>
                <w:highlight w:val="none"/>
              </w:rPr>
            </w:pPr>
            <w:r>
              <w:rPr>
                <w:rFonts w:hint="default" w:ascii="Times New Roman" w:hAnsi="Times New Roman" w:eastAsia="宋体" w:cs="Times New Roman"/>
                <w:b w:val="0"/>
                <w:bCs w:val="0"/>
                <w:color w:val="auto"/>
                <w:sz w:val="20"/>
                <w:szCs w:val="20"/>
                <w:highlight w:val="none"/>
              </w:rPr>
              <w:t>健全</w:t>
            </w:r>
          </w:p>
        </w:tc>
        <w:tc>
          <w:tcPr>
            <w:tcW w:w="66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0"/>
                <w:szCs w:val="20"/>
                <w:highlight w:val="none"/>
              </w:rPr>
            </w:pPr>
            <w:r>
              <w:rPr>
                <w:rFonts w:hint="default" w:ascii="Times New Roman" w:hAnsi="Times New Roman" w:eastAsia="宋体" w:cs="Times New Roman"/>
                <w:b w:val="0"/>
                <w:bCs w:val="0"/>
                <w:color w:val="auto"/>
                <w:sz w:val="20"/>
                <w:szCs w:val="20"/>
                <w:highlight w:val="none"/>
              </w:rPr>
              <w:t>健全</w:t>
            </w:r>
          </w:p>
        </w:tc>
        <w:tc>
          <w:tcPr>
            <w:tcW w:w="7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0"/>
                <w:szCs w:val="20"/>
                <w:highlight w:val="none"/>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4.00 </w:t>
            </w:r>
          </w:p>
        </w:tc>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0"/>
                <w:szCs w:val="20"/>
                <w:highlight w:val="none"/>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2.00 </w:t>
            </w:r>
          </w:p>
        </w:tc>
        <w:tc>
          <w:tcPr>
            <w:tcW w:w="49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b w:val="0"/>
                <w:bCs w:val="0"/>
                <w:color w:val="auto"/>
                <w:sz w:val="20"/>
                <w:szCs w:val="20"/>
                <w:highlight w:val="none"/>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20" w:hRule="atLeast"/>
          <w:jc w:val="center"/>
        </w:trPr>
        <w:tc>
          <w:tcPr>
            <w:tcW w:w="617"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auto"/>
              <w:rPr>
                <w:rFonts w:hint="default" w:ascii="Times New Roman" w:hAnsi="Times New Roman" w:eastAsia="宋体" w:cs="Times New Roman"/>
                <w:b w:val="0"/>
                <w:bCs w:val="0"/>
                <w:color w:val="auto"/>
                <w:sz w:val="20"/>
                <w:szCs w:val="20"/>
                <w:highlight w:val="none"/>
              </w:rPr>
            </w:pPr>
          </w:p>
        </w:tc>
        <w:tc>
          <w:tcPr>
            <w:tcW w:w="709" w:type="pct"/>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b w:val="0"/>
                <w:bCs w:val="0"/>
                <w:color w:val="auto"/>
                <w:sz w:val="20"/>
                <w:szCs w:val="20"/>
                <w:highlight w:val="none"/>
              </w:rPr>
            </w:pPr>
          </w:p>
        </w:tc>
        <w:tc>
          <w:tcPr>
            <w:tcW w:w="1153"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textAlignment w:val="auto"/>
              <w:rPr>
                <w:rFonts w:hint="default" w:ascii="Times New Roman" w:hAnsi="Times New Roman" w:eastAsia="宋体" w:cs="Times New Roman"/>
                <w:b w:val="0"/>
                <w:bCs w:val="0"/>
                <w:color w:val="auto"/>
                <w:sz w:val="20"/>
                <w:szCs w:val="20"/>
                <w:highlight w:val="none"/>
              </w:rPr>
            </w:pPr>
            <w:r>
              <w:rPr>
                <w:rFonts w:hint="default" w:ascii="Times New Roman" w:hAnsi="Times New Roman" w:eastAsia="宋体" w:cs="Times New Roman"/>
                <w:b w:val="0"/>
                <w:bCs w:val="0"/>
                <w:color w:val="auto"/>
                <w:sz w:val="20"/>
                <w:szCs w:val="20"/>
                <w:highlight w:val="none"/>
              </w:rPr>
              <w:t>B22制度执行有效性</w:t>
            </w:r>
          </w:p>
        </w:tc>
        <w:tc>
          <w:tcPr>
            <w:tcW w:w="50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0"/>
                <w:szCs w:val="20"/>
                <w:highlight w:val="none"/>
              </w:rPr>
            </w:pPr>
            <w:r>
              <w:rPr>
                <w:rFonts w:hint="default" w:ascii="Times New Roman" w:hAnsi="Times New Roman" w:eastAsia="宋体" w:cs="Times New Roman"/>
                <w:b w:val="0"/>
                <w:bCs w:val="0"/>
                <w:color w:val="auto"/>
                <w:sz w:val="20"/>
                <w:szCs w:val="20"/>
                <w:highlight w:val="none"/>
              </w:rPr>
              <w:t>有效</w:t>
            </w:r>
          </w:p>
        </w:tc>
        <w:tc>
          <w:tcPr>
            <w:tcW w:w="66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0"/>
                <w:szCs w:val="20"/>
                <w:highlight w:val="none"/>
              </w:rPr>
            </w:pPr>
            <w:r>
              <w:rPr>
                <w:rFonts w:hint="default" w:ascii="Times New Roman" w:hAnsi="Times New Roman" w:eastAsia="宋体" w:cs="Times New Roman"/>
                <w:b w:val="0"/>
                <w:bCs w:val="0"/>
                <w:color w:val="auto"/>
                <w:sz w:val="20"/>
                <w:szCs w:val="20"/>
                <w:highlight w:val="none"/>
              </w:rPr>
              <w:t>有效</w:t>
            </w:r>
          </w:p>
        </w:tc>
        <w:tc>
          <w:tcPr>
            <w:tcW w:w="7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0"/>
                <w:szCs w:val="20"/>
                <w:highlight w:val="none"/>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8.00 </w:t>
            </w:r>
          </w:p>
        </w:tc>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0"/>
                <w:szCs w:val="20"/>
                <w:highlight w:val="none"/>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8.00 </w:t>
            </w:r>
          </w:p>
        </w:tc>
        <w:tc>
          <w:tcPr>
            <w:tcW w:w="49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b w:val="0"/>
                <w:bCs w:val="0"/>
                <w:color w:val="auto"/>
                <w:sz w:val="20"/>
                <w:szCs w:val="20"/>
                <w:highlight w:val="none"/>
                <w:lang w:val="en-US" w:eastAsia="zh-CN"/>
              </w:rPr>
            </w:pPr>
            <w:r>
              <w:rPr>
                <w:rFonts w:hint="default" w:ascii="Times New Roman" w:hAnsi="Times New Roman" w:eastAsia="宋体" w:cs="Times New Roman"/>
                <w:b w:val="0"/>
                <w:bCs w:val="0"/>
                <w:color w:val="auto"/>
                <w:sz w:val="20"/>
                <w:szCs w:val="20"/>
                <w:highlight w:val="no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jc w:val="center"/>
        </w:trPr>
        <w:tc>
          <w:tcPr>
            <w:tcW w:w="2479" w:type="pct"/>
            <w:gridSpan w:val="3"/>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val="0"/>
                <w:bCs w:val="0"/>
                <w:color w:val="auto"/>
                <w:sz w:val="20"/>
                <w:szCs w:val="20"/>
                <w:highlight w:val="none"/>
              </w:rPr>
            </w:pPr>
            <w:r>
              <w:rPr>
                <w:rFonts w:hint="default" w:ascii="Times New Roman" w:hAnsi="Times New Roman" w:eastAsia="宋体" w:cs="Times New Roman"/>
                <w:b w:val="0"/>
                <w:bCs w:val="0"/>
                <w:color w:val="auto"/>
                <w:sz w:val="20"/>
                <w:szCs w:val="20"/>
                <w:highlight w:val="none"/>
              </w:rPr>
              <w:t>合计</w:t>
            </w:r>
          </w:p>
        </w:tc>
        <w:tc>
          <w:tcPr>
            <w:tcW w:w="50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val="0"/>
                <w:bCs w:val="0"/>
                <w:color w:val="auto"/>
                <w:sz w:val="20"/>
                <w:szCs w:val="20"/>
                <w:highlight w:val="none"/>
              </w:rPr>
            </w:pPr>
          </w:p>
        </w:tc>
        <w:tc>
          <w:tcPr>
            <w:tcW w:w="660"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val="0"/>
                <w:bCs w:val="0"/>
                <w:color w:val="auto"/>
                <w:sz w:val="20"/>
                <w:szCs w:val="20"/>
                <w:highlight w:val="none"/>
              </w:rPr>
            </w:pPr>
          </w:p>
        </w:tc>
        <w:tc>
          <w:tcPr>
            <w:tcW w:w="759"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0"/>
                <w:szCs w:val="20"/>
                <w:highlight w:val="none"/>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25.00 </w:t>
            </w:r>
          </w:p>
        </w:tc>
        <w:tc>
          <w:tcPr>
            <w:tcW w:w="690"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val="0"/>
                <w:bCs w:val="0"/>
                <w:color w:val="auto"/>
                <w:sz w:val="20"/>
                <w:szCs w:val="20"/>
                <w:highlight w:val="none"/>
              </w:rPr>
            </w:pPr>
            <w:r>
              <w:rPr>
                <w:rFonts w:hint="default" w:ascii="Times New Roman" w:hAnsi="Times New Roman" w:eastAsia="宋体" w:cs="Times New Roman"/>
                <w:b w:val="0"/>
                <w:bCs w:val="0"/>
                <w:i w:val="0"/>
                <w:iCs w:val="0"/>
                <w:color w:val="auto"/>
                <w:kern w:val="0"/>
                <w:sz w:val="20"/>
                <w:szCs w:val="20"/>
                <w:highlight w:val="none"/>
                <w:u w:val="none"/>
                <w:lang w:val="en-US" w:eastAsia="zh-CN" w:bidi="ar"/>
              </w:rPr>
              <w:t xml:space="preserve">23.00 </w:t>
            </w:r>
          </w:p>
        </w:tc>
        <w:tc>
          <w:tcPr>
            <w:tcW w:w="498" w:type="pc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sz w:val="20"/>
                <w:szCs w:val="20"/>
                <w:highlight w:val="none"/>
                <w:lang w:val="en-US" w:eastAsia="zh-CN"/>
              </w:rPr>
              <w:t>92.00%</w:t>
            </w:r>
          </w:p>
        </w:tc>
      </w:tr>
    </w:tbl>
    <w:p>
      <w:pPr>
        <w:bidi w:val="0"/>
        <w:rPr>
          <w:rFonts w:hint="default" w:ascii="Times New Roman" w:hAnsi="Times New Roman" w:eastAsia="宋体" w:cs="Times New Roman"/>
          <w:b/>
          <w:bCs/>
          <w:color w:val="auto"/>
          <w:highlight w:val="none"/>
        </w:rPr>
      </w:pPr>
    </w:p>
    <w:p>
      <w:pPr>
        <w:bidi w:val="0"/>
        <w:rPr>
          <w:rFonts w:hint="default" w:ascii="Times New Roman" w:hAnsi="Times New Roman" w:cs="Times New Roman"/>
          <w:color w:val="auto"/>
          <w:highlight w:val="none"/>
        </w:rPr>
      </w:pPr>
      <w:r>
        <w:rPr>
          <w:rFonts w:hint="default" w:ascii="Times New Roman" w:hAnsi="Times New Roman" w:eastAsia="宋体" w:cs="Times New Roman"/>
          <w:b/>
          <w:bCs/>
          <w:color w:val="auto"/>
          <w:highlight w:val="none"/>
        </w:rPr>
        <w:t>指标得分分析</w:t>
      </w:r>
      <w:r>
        <w:rPr>
          <w:rFonts w:hint="default" w:ascii="Times New Roman" w:hAnsi="Times New Roman" w:cs="Times New Roman"/>
          <w:b/>
          <w:bCs/>
          <w:color w:val="auto"/>
          <w:highlight w:val="none"/>
          <w:lang w:val="en-US" w:eastAsia="zh-CN"/>
        </w:rPr>
        <w:t>：</w:t>
      </w:r>
    </w:p>
    <w:p>
      <w:pPr>
        <w:bidi w:val="0"/>
        <w:rPr>
          <w:rFonts w:hint="default" w:ascii="Times New Roman" w:hAnsi="Times New Roman" w:cs="Times New Roman"/>
          <w:b/>
          <w:bCs/>
          <w:color w:val="auto"/>
        </w:rPr>
      </w:pPr>
      <w:r>
        <w:rPr>
          <w:rFonts w:hint="default" w:ascii="Times New Roman" w:hAnsi="Times New Roman" w:cs="Times New Roman"/>
          <w:b/>
          <w:bCs/>
          <w:color w:val="auto"/>
        </w:rPr>
        <w:t>（1）B11资金到位率：</w:t>
      </w:r>
    </w:p>
    <w:p>
      <w:pPr>
        <w:bidi w:val="0"/>
        <w:rPr>
          <w:rFonts w:hint="default" w:ascii="Times New Roman" w:hAnsi="Times New Roman" w:cs="Times New Roman"/>
          <w:color w:val="auto"/>
        </w:rPr>
      </w:pPr>
      <w:r>
        <w:rPr>
          <w:rFonts w:hint="default" w:ascii="Times New Roman" w:hAnsi="Times New Roman" w:cs="Times New Roman"/>
          <w:color w:val="auto"/>
        </w:rPr>
        <w:t>根据《关于下达2022年中央农业资源及生态保护补助资金</w:t>
      </w:r>
      <w:r>
        <w:rPr>
          <w:rFonts w:hint="eastAsia" w:ascii="Times New Roman" w:hAnsi="Times New Roman" w:cs="Times New Roman"/>
          <w:color w:val="auto"/>
          <w:lang w:eastAsia="zh-CN"/>
        </w:rPr>
        <w:t>（</w:t>
      </w:r>
      <w:r>
        <w:rPr>
          <w:rFonts w:hint="default" w:ascii="Times New Roman" w:hAnsi="Times New Roman" w:cs="Times New Roman"/>
          <w:color w:val="auto"/>
        </w:rPr>
        <w:t>项目部分</w:t>
      </w:r>
      <w:r>
        <w:rPr>
          <w:rFonts w:hint="eastAsia" w:ascii="Times New Roman" w:hAnsi="Times New Roman" w:cs="Times New Roman"/>
          <w:color w:val="auto"/>
          <w:lang w:eastAsia="zh-CN"/>
        </w:rPr>
        <w:t>）</w:t>
      </w:r>
      <w:r>
        <w:rPr>
          <w:rFonts w:hint="default" w:ascii="Times New Roman" w:hAnsi="Times New Roman" w:cs="Times New Roman"/>
          <w:color w:val="auto"/>
        </w:rPr>
        <w:t>预算的通知》（巴财农〔2022〕23号）、《关于下达2022年中央农业资源及生态保护补助资金</w:t>
      </w:r>
      <w:r>
        <w:rPr>
          <w:rFonts w:hint="eastAsia" w:ascii="Times New Roman" w:hAnsi="Times New Roman" w:cs="Times New Roman"/>
          <w:color w:val="auto"/>
          <w:lang w:eastAsia="zh-CN"/>
        </w:rPr>
        <w:t>（</w:t>
      </w:r>
      <w:r>
        <w:rPr>
          <w:rFonts w:hint="default" w:ascii="Times New Roman" w:hAnsi="Times New Roman" w:cs="Times New Roman"/>
          <w:color w:val="auto"/>
        </w:rPr>
        <w:t>项目部分</w:t>
      </w:r>
      <w:r>
        <w:rPr>
          <w:rFonts w:hint="eastAsia" w:ascii="Times New Roman" w:hAnsi="Times New Roman" w:cs="Times New Roman"/>
          <w:color w:val="auto"/>
          <w:lang w:eastAsia="zh-CN"/>
        </w:rPr>
        <w:t>）</w:t>
      </w:r>
      <w:r>
        <w:rPr>
          <w:rFonts w:hint="default" w:ascii="Times New Roman" w:hAnsi="Times New Roman" w:cs="Times New Roman"/>
          <w:color w:val="auto"/>
        </w:rPr>
        <w:t>预算的通知》（喀地财农〔2022〕13号）、《2022年中央农业资源及生态保护补助资金分配汇总表》《2022年中央农业资源及生态保护补助资金</w:t>
      </w:r>
      <w:r>
        <w:rPr>
          <w:rFonts w:hint="eastAsia" w:ascii="Times New Roman" w:hAnsi="Times New Roman" w:cs="Times New Roman"/>
          <w:color w:val="auto"/>
          <w:lang w:eastAsia="zh-CN"/>
        </w:rPr>
        <w:t>（</w:t>
      </w:r>
      <w:r>
        <w:rPr>
          <w:rFonts w:hint="default" w:ascii="Times New Roman" w:hAnsi="Times New Roman" w:cs="Times New Roman"/>
          <w:color w:val="auto"/>
        </w:rPr>
        <w:t>项目部分</w:t>
      </w:r>
      <w:r>
        <w:rPr>
          <w:rFonts w:hint="eastAsia" w:ascii="Times New Roman" w:hAnsi="Times New Roman" w:cs="Times New Roman"/>
          <w:color w:val="auto"/>
          <w:lang w:eastAsia="zh-CN"/>
        </w:rPr>
        <w:t>）</w:t>
      </w:r>
      <w:r>
        <w:rPr>
          <w:rFonts w:hint="default" w:ascii="Times New Roman" w:hAnsi="Times New Roman" w:cs="Times New Roman"/>
          <w:color w:val="auto"/>
        </w:rPr>
        <w:t>分配表》等资金下达文件，</w:t>
      </w:r>
      <w:r>
        <w:rPr>
          <w:rFonts w:hint="eastAsia" w:ascii="Times New Roman" w:hAnsi="Times New Roman" w:cs="Times New Roman"/>
          <w:color w:val="auto"/>
          <w:lang w:eastAsia="zh-CN"/>
        </w:rPr>
        <w:t>该项目</w:t>
      </w:r>
      <w:r>
        <w:rPr>
          <w:rFonts w:hint="default" w:ascii="Times New Roman" w:hAnsi="Times New Roman" w:cs="Times New Roman"/>
          <w:color w:val="auto"/>
        </w:rPr>
        <w:t>财政补助批复预算资金526.47万元，实际到位资金526.47万元，资金到位率100.00%。</w:t>
      </w:r>
    </w:p>
    <w:p>
      <w:pPr>
        <w:bidi w:val="0"/>
        <w:rPr>
          <w:rFonts w:hint="default" w:ascii="Times New Roman" w:hAnsi="Times New Roman" w:cs="Times New Roman"/>
          <w:color w:val="auto"/>
        </w:rPr>
      </w:pPr>
      <w:r>
        <w:rPr>
          <w:rFonts w:hint="default" w:ascii="Times New Roman" w:hAnsi="Times New Roman" w:cs="Times New Roman"/>
          <w:color w:val="auto"/>
        </w:rPr>
        <w:t>该指标满分为3.00分，根据评分标准得3.00分。</w:t>
      </w:r>
    </w:p>
    <w:p>
      <w:pPr>
        <w:bidi w:val="0"/>
        <w:rPr>
          <w:rFonts w:hint="default" w:ascii="Times New Roman" w:hAnsi="Times New Roman" w:cs="Times New Roman"/>
          <w:b/>
          <w:bCs/>
          <w:color w:val="auto"/>
        </w:rPr>
      </w:pPr>
      <w:r>
        <w:rPr>
          <w:rFonts w:hint="default" w:ascii="Times New Roman" w:hAnsi="Times New Roman" w:cs="Times New Roman"/>
          <w:b/>
          <w:bCs/>
          <w:color w:val="auto"/>
        </w:rPr>
        <w:t>（2）B12预算执行率：</w:t>
      </w:r>
    </w:p>
    <w:p>
      <w:pPr>
        <w:bidi w:val="0"/>
        <w:rPr>
          <w:rFonts w:hint="default" w:ascii="Times New Roman" w:hAnsi="Times New Roman" w:cs="Times New Roman"/>
          <w:color w:val="auto"/>
        </w:rPr>
      </w:pPr>
      <w:r>
        <w:rPr>
          <w:rFonts w:hint="default" w:ascii="Times New Roman" w:hAnsi="Times New Roman" w:cs="Times New Roman"/>
          <w:color w:val="auto"/>
        </w:rPr>
        <w:t>根据项目支出拨付文件并统计资金支付记录数据显示，该项目实际支出526.47万元，实际到位资金526.47万元，预算执行率100.00%，项目完成且执行数控制在年度预算规模之内。</w:t>
      </w:r>
    </w:p>
    <w:p>
      <w:pPr>
        <w:bidi w:val="0"/>
        <w:rPr>
          <w:rFonts w:hint="default" w:ascii="Times New Roman" w:hAnsi="Times New Roman" w:cs="Times New Roman"/>
          <w:color w:val="auto"/>
        </w:rPr>
      </w:pPr>
      <w:r>
        <w:rPr>
          <w:rFonts w:hint="default" w:ascii="Times New Roman" w:hAnsi="Times New Roman" w:cs="Times New Roman"/>
          <w:color w:val="auto"/>
        </w:rPr>
        <w:t>该指标满分为5.00分，根据评分标准得5.00分。</w:t>
      </w:r>
    </w:p>
    <w:p>
      <w:pPr>
        <w:bidi w:val="0"/>
        <w:rPr>
          <w:rFonts w:hint="default" w:ascii="Times New Roman" w:hAnsi="Times New Roman" w:cs="Times New Roman"/>
          <w:b/>
          <w:bCs/>
          <w:color w:val="auto"/>
        </w:rPr>
      </w:pPr>
      <w:r>
        <w:rPr>
          <w:rFonts w:hint="default" w:ascii="Times New Roman" w:hAnsi="Times New Roman" w:cs="Times New Roman"/>
          <w:b/>
          <w:bCs/>
          <w:color w:val="auto"/>
        </w:rPr>
        <w:t>（3）B13资金使用合规性：</w:t>
      </w:r>
    </w:p>
    <w:p>
      <w:pPr>
        <w:bidi w:val="0"/>
        <w:rPr>
          <w:rFonts w:hint="default" w:ascii="Times New Roman" w:hAnsi="Times New Roman" w:cs="Times New Roman"/>
          <w:color w:val="auto"/>
        </w:rPr>
      </w:pPr>
      <w:r>
        <w:rPr>
          <w:rFonts w:hint="default" w:ascii="Times New Roman" w:hAnsi="Times New Roman" w:cs="Times New Roman"/>
          <w:color w:val="auto"/>
        </w:rPr>
        <w:t>①经查证项目财务会计凭证、《巴楚县农业农村局资金使用和管理办法》《喀什地区农业资源及生态保护补助资金管理实施细则的通知》</w:t>
      </w:r>
      <w:del w:id="184" w:author="Administrator" w:date="2023-08-14T17:27:52Z">
        <w:r>
          <w:rPr>
            <w:rFonts w:hint="default" w:ascii="Times New Roman" w:hAnsi="Times New Roman" w:cs="Times New Roman"/>
            <w:color w:val="auto"/>
          </w:rPr>
          <w:delText xml:space="preserve"> </w:delText>
        </w:r>
      </w:del>
      <w:r>
        <w:rPr>
          <w:rFonts w:hint="eastAsia" w:ascii="Times New Roman" w:hAnsi="Times New Roman" w:cs="Times New Roman"/>
          <w:color w:val="auto"/>
          <w:lang w:eastAsia="zh-CN"/>
        </w:rPr>
        <w:t>（</w:t>
      </w:r>
      <w:del w:id="185" w:author="Administrator" w:date="2023-08-14T17:27:54Z">
        <w:r>
          <w:rPr>
            <w:rFonts w:hint="default" w:ascii="Times New Roman" w:hAnsi="Times New Roman" w:cs="Times New Roman"/>
            <w:color w:val="auto"/>
          </w:rPr>
          <w:delText xml:space="preserve"> </w:delText>
        </w:r>
      </w:del>
      <w:r>
        <w:rPr>
          <w:rFonts w:hint="default" w:ascii="Times New Roman" w:hAnsi="Times New Roman" w:cs="Times New Roman"/>
          <w:color w:val="auto"/>
        </w:rPr>
        <w:t>喀地财农〔2020〕50号</w:t>
      </w:r>
      <w:r>
        <w:rPr>
          <w:rFonts w:hint="eastAsia" w:ascii="Times New Roman" w:hAnsi="Times New Roman" w:cs="Times New Roman"/>
          <w:color w:val="auto"/>
          <w:lang w:eastAsia="zh-CN"/>
        </w:rPr>
        <w:t>）</w:t>
      </w:r>
      <w:r>
        <w:rPr>
          <w:rFonts w:hint="default" w:ascii="Times New Roman" w:hAnsi="Times New Roman" w:cs="Times New Roman"/>
          <w:color w:val="auto"/>
        </w:rPr>
        <w:t>等政策文件，项目资金使用符合上述文件有关专项资金管理办法的规定，符合国家财经法规和财务管理制度。</w:t>
      </w:r>
    </w:p>
    <w:p>
      <w:pPr>
        <w:bidi w:val="0"/>
        <w:rPr>
          <w:rFonts w:hint="default" w:ascii="Times New Roman" w:hAnsi="Times New Roman" w:cs="Times New Roman"/>
          <w:color w:val="auto"/>
        </w:rPr>
      </w:pPr>
      <w:r>
        <w:rPr>
          <w:rFonts w:hint="default" w:ascii="Times New Roman" w:hAnsi="Times New Roman" w:cs="Times New Roman"/>
          <w:color w:val="auto"/>
        </w:rPr>
        <w:t>②经查证，该项目的资金全部用于巴楚县2021年及2022年新增耕地轮作补贴的发放，符合项目预算批复的用途。</w:t>
      </w:r>
    </w:p>
    <w:p>
      <w:pPr>
        <w:bidi w:val="0"/>
        <w:rPr>
          <w:rFonts w:hint="default" w:ascii="Times New Roman" w:hAnsi="Times New Roman" w:cs="Times New Roman"/>
          <w:color w:val="auto"/>
        </w:rPr>
      </w:pPr>
      <w:r>
        <w:rPr>
          <w:rFonts w:hint="default" w:ascii="Times New Roman" w:hAnsi="Times New Roman" w:cs="Times New Roman"/>
          <w:color w:val="auto"/>
        </w:rPr>
        <w:t>③经查证，项目资金使用不存在截留、挤占、挪用、虚列支出等情况。</w:t>
      </w:r>
    </w:p>
    <w:p>
      <w:pPr>
        <w:bidi w:val="0"/>
        <w:rPr>
          <w:rFonts w:hint="default" w:ascii="Times New Roman" w:hAnsi="Times New Roman" w:cs="Times New Roman"/>
          <w:color w:val="auto"/>
        </w:rPr>
      </w:pPr>
      <w:r>
        <w:rPr>
          <w:rFonts w:hint="default" w:ascii="Times New Roman" w:hAnsi="Times New Roman" w:cs="Times New Roman"/>
          <w:color w:val="auto"/>
        </w:rPr>
        <w:t>④该项目为中央农业资源及生态保护补助资金，由上级财政部门逐级下达。项目实施单位根据各个乡镇提供的申请依据，经项目主管部门以及财政主管部门审批后，提交资金申请拨付的报告，经过巴楚县财政局审批，将资金拨付至各个乡镇，由乡镇执行资金拨付。资金的拨付具有完整的审批程序和手续。</w:t>
      </w:r>
    </w:p>
    <w:p>
      <w:pPr>
        <w:bidi w:val="0"/>
        <w:rPr>
          <w:rFonts w:hint="default" w:ascii="Times New Roman" w:hAnsi="Times New Roman" w:cs="Times New Roman"/>
          <w:color w:val="auto"/>
        </w:rPr>
      </w:pPr>
      <w:r>
        <w:rPr>
          <w:rFonts w:hint="default" w:ascii="Times New Roman" w:hAnsi="Times New Roman" w:cs="Times New Roman"/>
          <w:color w:val="auto"/>
        </w:rPr>
        <w:t>该指标满分为</w:t>
      </w:r>
      <w:r>
        <w:rPr>
          <w:rFonts w:hint="default" w:ascii="Times New Roman" w:hAnsi="Times New Roman" w:cs="Times New Roman"/>
          <w:color w:val="auto"/>
          <w:lang w:val="en-US" w:eastAsia="zh-CN"/>
        </w:rPr>
        <w:t>5</w:t>
      </w:r>
      <w:r>
        <w:rPr>
          <w:rFonts w:hint="default" w:ascii="Times New Roman" w:hAnsi="Times New Roman" w:cs="Times New Roman"/>
          <w:color w:val="auto"/>
        </w:rPr>
        <w:t>.00分，根据评分标准得</w:t>
      </w:r>
      <w:r>
        <w:rPr>
          <w:rFonts w:hint="default" w:ascii="Times New Roman" w:hAnsi="Times New Roman" w:cs="Times New Roman"/>
          <w:color w:val="auto"/>
          <w:lang w:val="en-US" w:eastAsia="zh-CN"/>
        </w:rPr>
        <w:t>5</w:t>
      </w:r>
      <w:r>
        <w:rPr>
          <w:rFonts w:hint="default" w:ascii="Times New Roman" w:hAnsi="Times New Roman" w:cs="Times New Roman"/>
          <w:color w:val="auto"/>
        </w:rPr>
        <w:t>.00分。</w:t>
      </w:r>
    </w:p>
    <w:p>
      <w:pPr>
        <w:bidi w:val="0"/>
        <w:rPr>
          <w:rFonts w:hint="default" w:ascii="Times New Roman" w:hAnsi="Times New Roman" w:cs="Times New Roman"/>
          <w:b/>
          <w:bCs/>
          <w:color w:val="auto"/>
        </w:rPr>
      </w:pPr>
      <w:r>
        <w:rPr>
          <w:rFonts w:hint="default" w:ascii="Times New Roman" w:hAnsi="Times New Roman" w:cs="Times New Roman"/>
          <w:b/>
          <w:bCs/>
          <w:color w:val="auto"/>
        </w:rPr>
        <w:t>（4）B21管理制度健全性：</w:t>
      </w:r>
    </w:p>
    <w:p>
      <w:pPr>
        <w:bidi w:val="0"/>
        <w:rPr>
          <w:rFonts w:hint="default"/>
          <w:color w:val="auto"/>
          <w:highlight w:val="none"/>
        </w:rPr>
      </w:pPr>
      <w:r>
        <w:rPr>
          <w:rFonts w:hint="default" w:ascii="Times New Roman" w:hAnsi="Times New Roman" w:cs="Times New Roman"/>
          <w:color w:val="auto"/>
          <w:highlight w:val="none"/>
        </w:rPr>
        <w:t>该项目遵照《喀什地区农业资源及生态保护补助资金管理实施细则的通知》</w:t>
      </w:r>
      <w:del w:id="186" w:author="Administrator" w:date="2023-08-14T17:27:58Z">
        <w:r>
          <w:rPr>
            <w:rFonts w:hint="default" w:ascii="Times New Roman" w:hAnsi="Times New Roman" w:cs="Times New Roman"/>
            <w:color w:val="auto"/>
            <w:highlight w:val="none"/>
          </w:rPr>
          <w:delText xml:space="preserve"> </w:delText>
        </w:r>
      </w:del>
      <w:r>
        <w:rPr>
          <w:rFonts w:hint="eastAsia" w:ascii="Times New Roman" w:hAnsi="Times New Roman" w:cs="Times New Roman"/>
          <w:color w:val="auto"/>
          <w:highlight w:val="none"/>
          <w:lang w:eastAsia="zh-CN"/>
        </w:rPr>
        <w:t>（</w:t>
      </w:r>
      <w:del w:id="187" w:author="Administrator" w:date="2023-08-14T17:28:00Z">
        <w:r>
          <w:rPr>
            <w:rFonts w:hint="default" w:ascii="Times New Roman" w:hAnsi="Times New Roman" w:cs="Times New Roman"/>
            <w:color w:val="auto"/>
            <w:highlight w:val="none"/>
          </w:rPr>
          <w:delText xml:space="preserve"> </w:delText>
        </w:r>
      </w:del>
      <w:r>
        <w:rPr>
          <w:rFonts w:hint="default" w:ascii="Times New Roman" w:hAnsi="Times New Roman" w:cs="Times New Roman"/>
          <w:color w:val="auto"/>
          <w:highlight w:val="none"/>
        </w:rPr>
        <w:t>喀地财农〔2020〕50号</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rPr>
        <w:t>规定，执行补助发放程序、补助标准以及资金使用要求等制度规定。同时，</w:t>
      </w:r>
      <w:r>
        <w:rPr>
          <w:rFonts w:hint="default"/>
          <w:color w:val="auto"/>
          <w:highlight w:val="none"/>
        </w:rPr>
        <w:t>巴楚县农业农村局已建立相应的《巴楚县农业农村局资金使用和管理办法》《巴楚县农业农乡村局项目实施管理办法》，简单地从项目流程、资金拨付进行了制度规范。</w:t>
      </w:r>
    </w:p>
    <w:p>
      <w:pPr>
        <w:bidi w:val="0"/>
        <w:rPr>
          <w:rFonts w:hint="default" w:ascii="Times New Roman" w:hAnsi="Times New Roman" w:cs="Times New Roman" w:eastAsiaTheme="minorEastAsia"/>
          <w:color w:val="auto"/>
          <w:highlight w:val="none"/>
          <w:lang w:val="en-US" w:eastAsia="zh-CN"/>
        </w:rPr>
      </w:pPr>
      <w:r>
        <w:rPr>
          <w:rFonts w:hint="default"/>
          <w:color w:val="auto"/>
          <w:highlight w:val="none"/>
        </w:rPr>
        <w:t>但</w:t>
      </w:r>
      <w:r>
        <w:rPr>
          <w:rFonts w:hint="eastAsia"/>
          <w:color w:val="auto"/>
          <w:highlight w:val="none"/>
          <w:lang w:val="en-US" w:eastAsia="zh-CN"/>
        </w:rPr>
        <w:t>上述资金管理办法</w:t>
      </w:r>
      <w:r>
        <w:rPr>
          <w:rFonts w:hint="default"/>
          <w:color w:val="auto"/>
          <w:highlight w:val="none"/>
        </w:rPr>
        <w:t>内容较为简略，没有从专项资金的使用范围、补助方式、申报与审批、管理与监督等方面进行详细的规范与约束，缺乏对项目的实际指导作用</w:t>
      </w:r>
      <w:r>
        <w:rPr>
          <w:rFonts w:hint="eastAsia"/>
          <w:color w:val="auto"/>
          <w:highlight w:val="none"/>
          <w:lang w:eastAsia="zh-CN"/>
        </w:rPr>
        <w:t>，</w:t>
      </w:r>
      <w:r>
        <w:rPr>
          <w:rFonts w:hint="eastAsia"/>
          <w:color w:val="auto"/>
          <w:highlight w:val="none"/>
          <w:lang w:val="en-US" w:eastAsia="zh-CN"/>
        </w:rPr>
        <w:t>不能有效加强项目资金管理</w:t>
      </w:r>
      <w:r>
        <w:rPr>
          <w:rFonts w:hint="default"/>
          <w:color w:val="auto"/>
          <w:highlight w:val="none"/>
        </w:rPr>
        <w:t>。</w:t>
      </w:r>
    </w:p>
    <w:p>
      <w:pPr>
        <w:bidi w:val="0"/>
        <w:rPr>
          <w:rFonts w:hint="default" w:ascii="Times New Roman" w:hAnsi="Times New Roman" w:cs="Times New Roman"/>
          <w:color w:val="auto"/>
        </w:rPr>
      </w:pPr>
      <w:r>
        <w:rPr>
          <w:rFonts w:hint="default" w:ascii="Times New Roman" w:hAnsi="Times New Roman" w:cs="Times New Roman"/>
          <w:color w:val="auto"/>
        </w:rPr>
        <w:t>该指标满分为</w:t>
      </w:r>
      <w:r>
        <w:rPr>
          <w:rFonts w:hint="default" w:ascii="Times New Roman" w:hAnsi="Times New Roman" w:cs="Times New Roman"/>
          <w:color w:val="auto"/>
          <w:lang w:val="en-US" w:eastAsia="zh-CN"/>
        </w:rPr>
        <w:t>4</w:t>
      </w:r>
      <w:r>
        <w:rPr>
          <w:rFonts w:hint="default" w:ascii="Times New Roman" w:hAnsi="Times New Roman" w:cs="Times New Roman"/>
          <w:color w:val="auto"/>
        </w:rPr>
        <w:t>.00分，根据评分标准得</w:t>
      </w:r>
      <w:r>
        <w:rPr>
          <w:rFonts w:hint="default" w:ascii="Times New Roman" w:hAnsi="Times New Roman" w:cs="Times New Roman"/>
          <w:color w:val="auto"/>
          <w:lang w:val="en-US" w:eastAsia="zh-CN"/>
        </w:rPr>
        <w:t>2.00</w:t>
      </w:r>
      <w:r>
        <w:rPr>
          <w:rFonts w:hint="default" w:ascii="Times New Roman" w:hAnsi="Times New Roman" w:cs="Times New Roman"/>
          <w:color w:val="auto"/>
        </w:rPr>
        <w:t>分。</w:t>
      </w:r>
    </w:p>
    <w:p>
      <w:pPr>
        <w:bidi w:val="0"/>
        <w:rPr>
          <w:rFonts w:hint="default" w:ascii="Times New Roman" w:hAnsi="Times New Roman" w:cs="Times New Roman"/>
          <w:b/>
          <w:bCs/>
          <w:color w:val="auto"/>
        </w:rPr>
      </w:pPr>
      <w:r>
        <w:rPr>
          <w:rFonts w:hint="default" w:ascii="Times New Roman" w:hAnsi="Times New Roman" w:cs="Times New Roman"/>
          <w:b/>
          <w:bCs/>
          <w:color w:val="auto"/>
        </w:rPr>
        <w:t>（5）B22制度执行有效性：</w:t>
      </w:r>
    </w:p>
    <w:p>
      <w:pPr>
        <w:bidi w:val="0"/>
        <w:rPr>
          <w:rFonts w:hint="default" w:ascii="Times New Roman" w:hAnsi="Times New Roman" w:cs="Times New Roman"/>
          <w:color w:val="auto"/>
          <w:highlight w:val="none"/>
        </w:rPr>
      </w:pPr>
      <w:r>
        <w:rPr>
          <w:rFonts w:hint="default" w:ascii="Times New Roman" w:hAnsi="Times New Roman" w:cs="Times New Roman"/>
          <w:color w:val="auto"/>
          <w:highlight w:val="none"/>
        </w:rPr>
        <w:t>项目主管单位组织编制了《巴楚县2022年耕地轮作休耕工作实施方案》，根据工作方案组织并实施</w:t>
      </w:r>
      <w:r>
        <w:rPr>
          <w:rFonts w:hint="eastAsia" w:ascii="Times New Roman" w:hAnsi="Times New Roman" w:cs="Times New Roman"/>
          <w:color w:val="auto"/>
          <w:highlight w:val="none"/>
          <w:lang w:val="en-US" w:eastAsia="zh-CN"/>
        </w:rPr>
        <w:t>项目</w:t>
      </w:r>
      <w:r>
        <w:rPr>
          <w:rFonts w:hint="default" w:ascii="Times New Roman" w:hAnsi="Times New Roman" w:cs="Times New Roman"/>
          <w:color w:val="auto"/>
          <w:highlight w:val="none"/>
        </w:rPr>
        <w:t>，实施过程中遵守各项规章制度、相关法律法规及管理规定。在资金使用方面，项目遵从《巴楚县农业农村局资金使用和管理办法》《喀什地区农业资源及生态保护补助资金管理实施细则的通知》</w:t>
      </w:r>
      <w:del w:id="188" w:author="Administrator" w:date="2023-08-14T17:28:05Z">
        <w:r>
          <w:rPr>
            <w:rFonts w:hint="default" w:ascii="Times New Roman" w:hAnsi="Times New Roman" w:cs="Times New Roman"/>
            <w:color w:val="auto"/>
            <w:highlight w:val="none"/>
          </w:rPr>
          <w:delText xml:space="preserve"> </w:delText>
        </w:r>
      </w:del>
      <w:r>
        <w:rPr>
          <w:rFonts w:hint="eastAsia" w:ascii="Times New Roman" w:hAnsi="Times New Roman" w:cs="Times New Roman"/>
          <w:color w:val="auto"/>
          <w:highlight w:val="none"/>
          <w:lang w:eastAsia="zh-CN"/>
        </w:rPr>
        <w:t>（</w:t>
      </w:r>
      <w:del w:id="189" w:author="Administrator" w:date="2023-08-14T17:28:06Z">
        <w:r>
          <w:rPr>
            <w:rFonts w:hint="default" w:ascii="Times New Roman" w:hAnsi="Times New Roman" w:cs="Times New Roman"/>
            <w:color w:val="auto"/>
            <w:highlight w:val="none"/>
          </w:rPr>
          <w:delText xml:space="preserve"> </w:delText>
        </w:r>
      </w:del>
      <w:r>
        <w:rPr>
          <w:rFonts w:hint="default" w:ascii="Times New Roman" w:hAnsi="Times New Roman" w:cs="Times New Roman"/>
          <w:color w:val="auto"/>
          <w:highlight w:val="none"/>
        </w:rPr>
        <w:t>喀地财农〔2020〕50号</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rPr>
        <w:t>等资金管理制度</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rPr>
        <w:t>严格执行资金使用流程</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rPr>
        <w:t>在预算资金下达后，根据乡镇提交的申请材料及报告，巴楚县农业农村局向财政局提交财政资金申请拨付的报告，经财政局预算股审批，将指标划拨至各乡镇，执行资金拨付。</w:t>
      </w:r>
    </w:p>
    <w:p>
      <w:pPr>
        <w:bidi w:val="0"/>
        <w:rPr>
          <w:rFonts w:hint="default" w:ascii="Times New Roman" w:hAnsi="Times New Roman" w:cs="Times New Roman"/>
          <w:color w:val="auto"/>
          <w:highlight w:val="none"/>
        </w:rPr>
      </w:pPr>
      <w:r>
        <w:rPr>
          <w:rFonts w:hint="default" w:ascii="Times New Roman" w:hAnsi="Times New Roman" w:cs="Times New Roman"/>
          <w:color w:val="auto"/>
          <w:highlight w:val="none"/>
        </w:rPr>
        <w:t>根据项目单位提供的印证材料以及现场调研，项目实施过程未进行项目调整或支出调整，项目实施的人员条件、信息支撑等落实到位，各项资料齐全并及时归档。</w:t>
      </w:r>
    </w:p>
    <w:p>
      <w:pPr>
        <w:bidi w:val="0"/>
        <w:rPr>
          <w:rFonts w:hint="default" w:ascii="Times New Roman" w:hAnsi="Times New Roman" w:cs="Times New Roman"/>
          <w:color w:val="auto"/>
        </w:rPr>
      </w:pPr>
      <w:r>
        <w:rPr>
          <w:rFonts w:hint="default" w:ascii="Times New Roman" w:hAnsi="Times New Roman" w:cs="Times New Roman"/>
          <w:color w:val="auto"/>
        </w:rPr>
        <w:t>该指标满分为</w:t>
      </w:r>
      <w:r>
        <w:rPr>
          <w:rFonts w:hint="eastAsia" w:cs="Times New Roman"/>
          <w:color w:val="auto"/>
          <w:lang w:val="en-US" w:eastAsia="zh-CN"/>
        </w:rPr>
        <w:t>8</w:t>
      </w:r>
      <w:r>
        <w:rPr>
          <w:rFonts w:hint="default" w:ascii="Times New Roman" w:hAnsi="Times New Roman" w:cs="Times New Roman"/>
          <w:color w:val="auto"/>
        </w:rPr>
        <w:t>.00分，根据评分标准得</w:t>
      </w:r>
      <w:r>
        <w:rPr>
          <w:rFonts w:hint="eastAsia" w:cs="Times New Roman"/>
          <w:color w:val="auto"/>
          <w:lang w:val="en-US" w:eastAsia="zh-CN"/>
        </w:rPr>
        <w:t>8</w:t>
      </w:r>
      <w:r>
        <w:rPr>
          <w:rFonts w:hint="default" w:ascii="Times New Roman" w:hAnsi="Times New Roman" w:cs="Times New Roman"/>
          <w:color w:val="auto"/>
        </w:rPr>
        <w:t>.00分。</w:t>
      </w:r>
    </w:p>
    <w:p>
      <w:pPr>
        <w:pStyle w:val="3"/>
        <w:bidi w:val="0"/>
        <w:rPr>
          <w:rFonts w:hint="default" w:ascii="Times New Roman" w:hAnsi="Times New Roman" w:cs="Times New Roman"/>
          <w:color w:val="auto"/>
          <w:lang w:val="en-US" w:eastAsia="zh-CN"/>
        </w:rPr>
      </w:pPr>
      <w:bookmarkStart w:id="54" w:name="_Toc17539"/>
      <w:r>
        <w:rPr>
          <w:rFonts w:hint="default" w:ascii="Times New Roman" w:hAnsi="Times New Roman" w:cs="Times New Roman"/>
          <w:color w:val="auto"/>
          <w:lang w:val="en-US" w:eastAsia="zh-CN"/>
        </w:rPr>
        <w:t>（三）项目产出情况</w:t>
      </w:r>
      <w:bookmarkEnd w:id="54"/>
      <w:r>
        <w:rPr>
          <w:rFonts w:hint="default" w:ascii="Times New Roman" w:hAnsi="Times New Roman" w:cs="Times New Roman"/>
          <w:color w:val="auto"/>
          <w:lang w:val="en-US" w:eastAsia="zh-CN"/>
        </w:rPr>
        <w:t xml:space="preserve"> </w:t>
      </w:r>
    </w:p>
    <w:p>
      <w:pPr>
        <w:ind w:firstLine="56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项目产出指标由4个二级</w:t>
      </w:r>
      <w:r>
        <w:rPr>
          <w:rFonts w:hint="default" w:ascii="Times New Roman" w:hAnsi="Times New Roman" w:cs="Times New Roman"/>
          <w:color w:val="auto"/>
          <w:highlight w:val="none"/>
          <w:lang w:val="en-US" w:eastAsia="zh-CN"/>
        </w:rPr>
        <w:t>和5</w:t>
      </w:r>
      <w:r>
        <w:rPr>
          <w:rFonts w:hint="default" w:ascii="Times New Roman" w:hAnsi="Times New Roman" w:cs="Times New Roman"/>
          <w:color w:val="auto"/>
          <w:highlight w:val="none"/>
        </w:rPr>
        <w:t>个三级指标构成，权重分值</w:t>
      </w:r>
      <w:r>
        <w:rPr>
          <w:rFonts w:hint="default" w:ascii="Times New Roman" w:hAnsi="Times New Roman" w:cs="Times New Roman"/>
          <w:color w:val="auto"/>
          <w:highlight w:val="none"/>
          <w:lang w:val="en-US" w:eastAsia="zh-CN"/>
        </w:rPr>
        <w:t>35.00</w:t>
      </w:r>
      <w:r>
        <w:rPr>
          <w:rFonts w:hint="default" w:ascii="Times New Roman" w:hAnsi="Times New Roman" w:cs="Times New Roman"/>
          <w:color w:val="auto"/>
          <w:highlight w:val="none"/>
        </w:rPr>
        <w:t>分，实际得分</w:t>
      </w:r>
      <w:r>
        <w:rPr>
          <w:rFonts w:hint="default" w:ascii="Times New Roman" w:hAnsi="Times New Roman" w:cs="Times New Roman"/>
          <w:color w:val="auto"/>
          <w:highlight w:val="none"/>
          <w:lang w:val="en-US" w:eastAsia="zh-CN"/>
        </w:rPr>
        <w:t>35.00</w:t>
      </w:r>
      <w:r>
        <w:rPr>
          <w:rFonts w:hint="default" w:ascii="Times New Roman" w:hAnsi="Times New Roman" w:cs="Times New Roman"/>
          <w:color w:val="auto"/>
          <w:highlight w:val="none"/>
        </w:rPr>
        <w:t>分</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得分率为100.00%</w:t>
      </w:r>
      <w:r>
        <w:rPr>
          <w:rFonts w:hint="default" w:ascii="Times New Roman" w:hAnsi="Times New Roman" w:cs="Times New Roman"/>
          <w:color w:val="auto"/>
          <w:highlight w:val="none"/>
        </w:rPr>
        <w:t>。各指标业绩值和绩效分值如下表所示：</w:t>
      </w:r>
    </w:p>
    <w:p>
      <w:pPr>
        <w:ind w:left="0" w:leftChars="0" w:firstLine="0" w:firstLineChars="0"/>
        <w:jc w:val="center"/>
        <w:rPr>
          <w:rFonts w:hint="default" w:ascii="Times New Roman" w:hAnsi="Times New Roman" w:eastAsia="黑体" w:cs="Times New Roman"/>
          <w:b w:val="0"/>
          <w:bCs w:val="0"/>
          <w:color w:val="auto"/>
          <w:sz w:val="20"/>
          <w:szCs w:val="20"/>
          <w:highlight w:val="none"/>
        </w:rPr>
      </w:pPr>
      <w:r>
        <w:rPr>
          <w:rFonts w:hint="default" w:ascii="Times New Roman" w:hAnsi="Times New Roman" w:eastAsia="黑体" w:cs="Times New Roman"/>
          <w:b w:val="0"/>
          <w:bCs w:val="0"/>
          <w:color w:val="auto"/>
          <w:sz w:val="21"/>
          <w:szCs w:val="21"/>
          <w:highlight w:val="none"/>
        </w:rPr>
        <w:t>表4-3：项目产出指标及分值</w:t>
      </w:r>
    </w:p>
    <w:tbl>
      <w:tblPr>
        <w:tblStyle w:val="16"/>
        <w:tblW w:w="84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963"/>
        <w:gridCol w:w="1172"/>
        <w:gridCol w:w="2235"/>
        <w:gridCol w:w="1070"/>
        <w:gridCol w:w="910"/>
        <w:gridCol w:w="650"/>
        <w:gridCol w:w="608"/>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blHeader/>
        </w:trPr>
        <w:tc>
          <w:tcPr>
            <w:tcW w:w="963"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sz w:val="20"/>
                <w:szCs w:val="20"/>
                <w:highlight w:val="none"/>
              </w:rPr>
            </w:pPr>
            <w:r>
              <w:rPr>
                <w:rFonts w:hint="default" w:ascii="Times New Roman" w:hAnsi="Times New Roman" w:eastAsia="宋体" w:cs="Times New Roman"/>
                <w:b/>
                <w:color w:val="auto"/>
                <w:kern w:val="0"/>
                <w:sz w:val="20"/>
                <w:szCs w:val="20"/>
                <w:highlight w:val="none"/>
                <w:lang w:bidi="ar"/>
              </w:rPr>
              <w:t>一级指标</w:t>
            </w:r>
          </w:p>
        </w:tc>
        <w:tc>
          <w:tcPr>
            <w:tcW w:w="1172"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sz w:val="20"/>
                <w:szCs w:val="20"/>
                <w:highlight w:val="none"/>
              </w:rPr>
            </w:pPr>
            <w:r>
              <w:rPr>
                <w:rFonts w:hint="default" w:ascii="Times New Roman" w:hAnsi="Times New Roman" w:eastAsia="宋体" w:cs="Times New Roman"/>
                <w:b/>
                <w:color w:val="auto"/>
                <w:kern w:val="0"/>
                <w:sz w:val="20"/>
                <w:szCs w:val="20"/>
                <w:highlight w:val="none"/>
                <w:lang w:bidi="ar"/>
              </w:rPr>
              <w:t>二级指标</w:t>
            </w:r>
          </w:p>
        </w:tc>
        <w:tc>
          <w:tcPr>
            <w:tcW w:w="223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sz w:val="20"/>
                <w:szCs w:val="20"/>
                <w:highlight w:val="none"/>
              </w:rPr>
            </w:pPr>
            <w:r>
              <w:rPr>
                <w:rFonts w:hint="default" w:ascii="Times New Roman" w:hAnsi="Times New Roman" w:eastAsia="宋体" w:cs="Times New Roman"/>
                <w:b/>
                <w:color w:val="auto"/>
                <w:kern w:val="0"/>
                <w:sz w:val="20"/>
                <w:szCs w:val="20"/>
                <w:highlight w:val="none"/>
                <w:lang w:bidi="ar"/>
              </w:rPr>
              <w:t>三级指标</w:t>
            </w:r>
          </w:p>
        </w:tc>
        <w:tc>
          <w:tcPr>
            <w:tcW w:w="107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sz w:val="20"/>
                <w:szCs w:val="20"/>
                <w:highlight w:val="none"/>
              </w:rPr>
            </w:pPr>
            <w:r>
              <w:rPr>
                <w:rFonts w:hint="default" w:ascii="Times New Roman" w:hAnsi="Times New Roman" w:eastAsia="宋体" w:cs="Times New Roman"/>
                <w:b/>
                <w:color w:val="auto"/>
                <w:kern w:val="0"/>
                <w:sz w:val="20"/>
                <w:szCs w:val="20"/>
                <w:highlight w:val="none"/>
                <w:lang w:bidi="ar"/>
              </w:rPr>
              <w:t>目标值</w:t>
            </w:r>
          </w:p>
        </w:tc>
        <w:tc>
          <w:tcPr>
            <w:tcW w:w="91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kern w:val="0"/>
                <w:sz w:val="20"/>
                <w:szCs w:val="20"/>
                <w:highlight w:val="none"/>
                <w:lang w:bidi="ar"/>
              </w:rPr>
            </w:pPr>
            <w:r>
              <w:rPr>
                <w:rFonts w:hint="default" w:ascii="Times New Roman" w:hAnsi="Times New Roman" w:eastAsia="宋体" w:cs="Times New Roman"/>
                <w:b/>
                <w:color w:val="auto"/>
                <w:kern w:val="0"/>
                <w:sz w:val="20"/>
                <w:szCs w:val="20"/>
                <w:highlight w:val="none"/>
                <w:lang w:bidi="ar"/>
              </w:rPr>
              <w:t>实际完成值</w:t>
            </w:r>
          </w:p>
        </w:tc>
        <w:tc>
          <w:tcPr>
            <w:tcW w:w="65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sz w:val="20"/>
                <w:szCs w:val="20"/>
                <w:highlight w:val="none"/>
              </w:rPr>
            </w:pPr>
            <w:r>
              <w:rPr>
                <w:rFonts w:hint="default" w:ascii="Times New Roman" w:hAnsi="Times New Roman" w:eastAsia="宋体" w:cs="Times New Roman"/>
                <w:b/>
                <w:color w:val="auto"/>
                <w:kern w:val="0"/>
                <w:sz w:val="20"/>
                <w:szCs w:val="20"/>
                <w:highlight w:val="none"/>
                <w:lang w:bidi="ar"/>
              </w:rPr>
              <w:t>权重</w:t>
            </w:r>
          </w:p>
        </w:tc>
        <w:tc>
          <w:tcPr>
            <w:tcW w:w="608"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sz w:val="20"/>
                <w:szCs w:val="20"/>
                <w:highlight w:val="none"/>
              </w:rPr>
            </w:pPr>
            <w:r>
              <w:rPr>
                <w:rFonts w:hint="default" w:ascii="Times New Roman" w:hAnsi="Times New Roman" w:eastAsia="宋体" w:cs="Times New Roman"/>
                <w:b/>
                <w:color w:val="auto"/>
                <w:kern w:val="0"/>
                <w:sz w:val="20"/>
                <w:szCs w:val="20"/>
                <w:highlight w:val="none"/>
                <w:lang w:bidi="ar"/>
              </w:rPr>
              <w:t>得分</w:t>
            </w:r>
          </w:p>
        </w:tc>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kern w:val="0"/>
                <w:sz w:val="20"/>
                <w:szCs w:val="20"/>
                <w:highlight w:val="none"/>
                <w:lang w:val="en-US" w:eastAsia="zh-CN" w:bidi="ar"/>
              </w:rPr>
            </w:pPr>
            <w:r>
              <w:rPr>
                <w:rFonts w:hint="default" w:ascii="Times New Roman" w:hAnsi="Times New Roman" w:eastAsia="宋体" w:cs="Times New Roman"/>
                <w:b/>
                <w:color w:val="auto"/>
                <w:kern w:val="0"/>
                <w:sz w:val="20"/>
                <w:szCs w:val="20"/>
                <w:highlight w:val="none"/>
                <w:lang w:val="en-US" w:eastAsia="zh-CN"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c>
          <w:tcPr>
            <w:tcW w:w="963"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18"/>
                <w:szCs w:val="18"/>
                <w:highlight w:val="none"/>
              </w:rPr>
            </w:pPr>
            <w:r>
              <w:rPr>
                <w:rFonts w:hint="default" w:ascii="Times New Roman" w:hAnsi="Times New Roman" w:eastAsia="宋体" w:cs="Times New Roman"/>
                <w:color w:val="auto"/>
                <w:kern w:val="0"/>
                <w:sz w:val="20"/>
                <w:szCs w:val="20"/>
                <w:lang w:bidi="ar"/>
              </w:rPr>
              <w:t>C产出（35</w:t>
            </w:r>
            <w:r>
              <w:rPr>
                <w:rFonts w:hint="eastAsia" w:eastAsia="宋体" w:cs="Times New Roman"/>
                <w:color w:val="auto"/>
                <w:kern w:val="0"/>
                <w:sz w:val="20"/>
                <w:szCs w:val="20"/>
                <w:lang w:val="en-US" w:eastAsia="zh-CN" w:bidi="ar"/>
              </w:rPr>
              <w:t>.00</w:t>
            </w:r>
            <w:r>
              <w:rPr>
                <w:rFonts w:hint="default" w:ascii="Times New Roman" w:hAnsi="Times New Roman" w:eastAsia="宋体" w:cs="Times New Roman"/>
                <w:color w:val="auto"/>
                <w:kern w:val="0"/>
                <w:sz w:val="20"/>
                <w:szCs w:val="20"/>
                <w:lang w:bidi="ar"/>
              </w:rPr>
              <w:t>分）</w:t>
            </w:r>
          </w:p>
        </w:tc>
        <w:tc>
          <w:tcPr>
            <w:tcW w:w="1172"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18"/>
                <w:szCs w:val="18"/>
                <w:highlight w:val="none"/>
                <w:lang w:bidi="ar"/>
              </w:rPr>
            </w:pPr>
            <w:r>
              <w:rPr>
                <w:rFonts w:hint="default" w:ascii="Times New Roman" w:hAnsi="Times New Roman" w:eastAsia="宋体" w:cs="Times New Roman"/>
                <w:color w:val="auto"/>
                <w:kern w:val="0"/>
                <w:sz w:val="20"/>
                <w:szCs w:val="20"/>
                <w:lang w:bidi="ar"/>
              </w:rPr>
              <w:t>C1产出数量（10</w:t>
            </w:r>
            <w:r>
              <w:rPr>
                <w:rFonts w:hint="eastAsia" w:eastAsia="宋体" w:cs="Times New Roman"/>
                <w:color w:val="auto"/>
                <w:kern w:val="0"/>
                <w:sz w:val="20"/>
                <w:szCs w:val="20"/>
                <w:lang w:val="en-US" w:eastAsia="zh-CN" w:bidi="ar"/>
              </w:rPr>
              <w:t>.00</w:t>
            </w:r>
            <w:r>
              <w:rPr>
                <w:rFonts w:hint="default" w:ascii="Times New Roman" w:hAnsi="Times New Roman" w:eastAsia="宋体" w:cs="Times New Roman"/>
                <w:color w:val="auto"/>
                <w:kern w:val="0"/>
                <w:sz w:val="20"/>
                <w:szCs w:val="20"/>
                <w:lang w:bidi="ar"/>
              </w:rPr>
              <w:t>分）</w:t>
            </w:r>
          </w:p>
        </w:tc>
        <w:tc>
          <w:tcPr>
            <w:tcW w:w="223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18"/>
                <w:szCs w:val="18"/>
                <w:highlight w:val="none"/>
                <w:lang w:bidi="ar"/>
              </w:rPr>
            </w:pPr>
            <w:r>
              <w:rPr>
                <w:rFonts w:hint="default" w:ascii="Times New Roman" w:hAnsi="Times New Roman" w:eastAsia="宋体" w:cs="Times New Roman"/>
                <w:color w:val="auto"/>
                <w:sz w:val="20"/>
                <w:szCs w:val="20"/>
              </w:rPr>
              <w:t>C11耕地轮作面积</w:t>
            </w:r>
          </w:p>
        </w:tc>
        <w:tc>
          <w:tcPr>
            <w:tcW w:w="107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18"/>
                <w:szCs w:val="18"/>
                <w:highlight w:val="none"/>
                <w:lang w:bidi="ar"/>
              </w:rPr>
            </w:pPr>
            <w:del w:id="190" w:author="Administrator" w:date="2023-08-14T17:28:32Z">
              <w:r>
                <w:rPr>
                  <w:rFonts w:hint="default" w:ascii="Times New Roman" w:hAnsi="Times New Roman" w:eastAsia="宋体" w:cs="Times New Roman"/>
                  <w:color w:val="auto"/>
                  <w:sz w:val="20"/>
                  <w:szCs w:val="20"/>
                </w:rPr>
                <w:delText>≥</w:delText>
              </w:r>
            </w:del>
            <w:ins w:id="191" w:author="Administrator" w:date="2023-08-14T17:28:32Z">
              <w:r>
                <w:rPr>
                  <w:rFonts w:hint="eastAsia" w:eastAsia="宋体" w:cs="Times New Roman"/>
                  <w:color w:val="auto"/>
                  <w:sz w:val="20"/>
                  <w:szCs w:val="20"/>
                  <w:lang w:eastAsia="zh-CN"/>
                </w:rPr>
                <w:t>≥</w:t>
              </w:r>
            </w:ins>
            <w:r>
              <w:rPr>
                <w:rFonts w:hint="default" w:ascii="Times New Roman" w:hAnsi="Times New Roman" w:eastAsia="宋体" w:cs="Times New Roman"/>
                <w:color w:val="auto"/>
                <w:sz w:val="20"/>
                <w:szCs w:val="20"/>
              </w:rPr>
              <w:t>35</w:t>
            </w:r>
            <w:del w:id="192" w:author="Administrator" w:date="2023-08-14T17:28:14Z">
              <w:r>
                <w:rPr>
                  <w:rFonts w:hint="default" w:ascii="Times New Roman" w:hAnsi="Times New Roman" w:eastAsia="宋体" w:cs="Times New Roman"/>
                  <w:color w:val="auto"/>
                  <w:sz w:val="20"/>
                  <w:szCs w:val="20"/>
                </w:rPr>
                <w:delText>,</w:delText>
              </w:r>
            </w:del>
            <w:r>
              <w:rPr>
                <w:rFonts w:hint="default" w:ascii="Times New Roman" w:hAnsi="Times New Roman" w:eastAsia="宋体" w:cs="Times New Roman"/>
                <w:color w:val="auto"/>
                <w:sz w:val="20"/>
                <w:szCs w:val="20"/>
              </w:rPr>
              <w:t>098.00亩</w:t>
            </w:r>
          </w:p>
        </w:tc>
        <w:tc>
          <w:tcPr>
            <w:tcW w:w="91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kern w:val="0"/>
                <w:sz w:val="18"/>
                <w:szCs w:val="18"/>
                <w:highlight w:val="none"/>
                <w:lang w:bidi="ar"/>
              </w:rPr>
            </w:pPr>
            <w:r>
              <w:rPr>
                <w:rFonts w:hint="default" w:ascii="Times New Roman" w:hAnsi="Times New Roman" w:eastAsia="宋体" w:cs="Times New Roman"/>
                <w:color w:val="auto"/>
                <w:sz w:val="20"/>
                <w:szCs w:val="20"/>
              </w:rPr>
              <w:t>35</w:t>
            </w:r>
            <w:del w:id="193" w:author="Administrator" w:date="2023-08-14T17:28:16Z">
              <w:r>
                <w:rPr>
                  <w:rFonts w:hint="default" w:ascii="Times New Roman" w:hAnsi="Times New Roman" w:eastAsia="宋体" w:cs="Times New Roman"/>
                  <w:color w:val="auto"/>
                  <w:sz w:val="20"/>
                  <w:szCs w:val="20"/>
                </w:rPr>
                <w:delText>,</w:delText>
              </w:r>
            </w:del>
            <w:r>
              <w:rPr>
                <w:rFonts w:hint="default" w:ascii="Times New Roman" w:hAnsi="Times New Roman" w:eastAsia="宋体" w:cs="Times New Roman"/>
                <w:color w:val="auto"/>
                <w:sz w:val="20"/>
                <w:szCs w:val="20"/>
              </w:rPr>
              <w:t>098.00亩</w:t>
            </w:r>
          </w:p>
        </w:tc>
        <w:tc>
          <w:tcPr>
            <w:tcW w:w="65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kern w:val="0"/>
                <w:sz w:val="18"/>
                <w:szCs w:val="18"/>
                <w:highlight w:val="none"/>
                <w:lang w:bidi="ar"/>
              </w:rPr>
            </w:pPr>
            <w:r>
              <w:rPr>
                <w:rFonts w:hint="default" w:ascii="Times New Roman" w:hAnsi="Times New Roman" w:eastAsia="宋体" w:cs="Times New Roman"/>
                <w:color w:val="auto"/>
                <w:sz w:val="20"/>
                <w:szCs w:val="20"/>
              </w:rPr>
              <w:t>10.00</w:t>
            </w:r>
          </w:p>
        </w:tc>
        <w:tc>
          <w:tcPr>
            <w:tcW w:w="608"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sz w:val="20"/>
                <w:szCs w:val="20"/>
              </w:rPr>
              <w:t>10.00</w:t>
            </w:r>
          </w:p>
        </w:tc>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val="en-US" w:eastAsia="zh-CN" w:bidi="ar"/>
              </w:rPr>
            </w:pPr>
            <w:r>
              <w:rPr>
                <w:rFonts w:hint="default" w:ascii="Times New Roman" w:hAnsi="Times New Roman" w:eastAsia="宋体" w:cs="Times New Roman"/>
                <w:color w:val="auto"/>
                <w:kern w:val="0"/>
                <w:sz w:val="20"/>
                <w:szCs w:val="20"/>
                <w:highlight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93" w:hRule="atLeast"/>
        </w:trPr>
        <w:tc>
          <w:tcPr>
            <w:tcW w:w="963"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18"/>
                <w:szCs w:val="18"/>
                <w:highlight w:val="none"/>
              </w:rPr>
            </w:pPr>
          </w:p>
        </w:tc>
        <w:tc>
          <w:tcPr>
            <w:tcW w:w="1172"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18"/>
                <w:szCs w:val="18"/>
                <w:highlight w:val="none"/>
                <w:lang w:bidi="ar"/>
              </w:rPr>
            </w:pPr>
            <w:r>
              <w:rPr>
                <w:rFonts w:hint="default" w:ascii="Times New Roman" w:hAnsi="Times New Roman" w:eastAsia="宋体" w:cs="Times New Roman"/>
                <w:color w:val="auto"/>
                <w:kern w:val="0"/>
                <w:sz w:val="20"/>
                <w:szCs w:val="20"/>
                <w:lang w:bidi="ar"/>
              </w:rPr>
              <w:t>C2产出质量（10</w:t>
            </w:r>
            <w:r>
              <w:rPr>
                <w:rFonts w:hint="eastAsia" w:eastAsia="宋体" w:cs="Times New Roman"/>
                <w:color w:val="auto"/>
                <w:kern w:val="0"/>
                <w:sz w:val="20"/>
                <w:szCs w:val="20"/>
                <w:lang w:val="en-US" w:eastAsia="zh-CN" w:bidi="ar"/>
              </w:rPr>
              <w:t>.00</w:t>
            </w:r>
            <w:r>
              <w:rPr>
                <w:rFonts w:hint="default" w:ascii="Times New Roman" w:hAnsi="Times New Roman" w:eastAsia="宋体" w:cs="Times New Roman"/>
                <w:color w:val="auto"/>
                <w:kern w:val="0"/>
                <w:sz w:val="20"/>
                <w:szCs w:val="20"/>
                <w:lang w:bidi="ar"/>
              </w:rPr>
              <w:t>分）</w:t>
            </w:r>
          </w:p>
        </w:tc>
        <w:tc>
          <w:tcPr>
            <w:tcW w:w="223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18"/>
                <w:szCs w:val="18"/>
                <w:highlight w:val="none"/>
                <w:lang w:bidi="ar"/>
              </w:rPr>
            </w:pPr>
            <w:r>
              <w:rPr>
                <w:rFonts w:hint="default" w:ascii="Times New Roman" w:hAnsi="Times New Roman" w:eastAsia="宋体" w:cs="Times New Roman"/>
                <w:color w:val="auto"/>
                <w:sz w:val="20"/>
                <w:szCs w:val="20"/>
              </w:rPr>
              <w:t>C21补助资金发放准确率</w:t>
            </w:r>
          </w:p>
        </w:tc>
        <w:tc>
          <w:tcPr>
            <w:tcW w:w="107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18"/>
                <w:szCs w:val="18"/>
                <w:highlight w:val="none"/>
                <w:lang w:bidi="ar"/>
              </w:rPr>
            </w:pPr>
            <w:r>
              <w:rPr>
                <w:rFonts w:hint="default" w:ascii="Times New Roman" w:hAnsi="Times New Roman" w:eastAsia="宋体" w:cs="Times New Roman"/>
                <w:color w:val="auto"/>
                <w:sz w:val="20"/>
                <w:szCs w:val="20"/>
              </w:rPr>
              <w:t>100.00%</w:t>
            </w:r>
          </w:p>
        </w:tc>
        <w:tc>
          <w:tcPr>
            <w:tcW w:w="91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kern w:val="0"/>
                <w:sz w:val="18"/>
                <w:szCs w:val="18"/>
                <w:highlight w:val="none"/>
                <w:lang w:bidi="ar"/>
              </w:rPr>
            </w:pPr>
            <w:r>
              <w:rPr>
                <w:rFonts w:hint="default" w:ascii="Times New Roman" w:hAnsi="Times New Roman" w:eastAsia="宋体" w:cs="Times New Roman"/>
                <w:color w:val="auto"/>
                <w:sz w:val="20"/>
                <w:szCs w:val="20"/>
              </w:rPr>
              <w:t>100.00%</w:t>
            </w:r>
          </w:p>
        </w:tc>
        <w:tc>
          <w:tcPr>
            <w:tcW w:w="65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kern w:val="0"/>
                <w:sz w:val="18"/>
                <w:szCs w:val="18"/>
                <w:highlight w:val="none"/>
                <w:lang w:bidi="ar"/>
              </w:rPr>
            </w:pPr>
            <w:r>
              <w:rPr>
                <w:rFonts w:hint="default" w:ascii="Times New Roman" w:hAnsi="Times New Roman" w:eastAsia="宋体" w:cs="Times New Roman"/>
                <w:color w:val="auto"/>
                <w:sz w:val="20"/>
                <w:szCs w:val="20"/>
              </w:rPr>
              <w:t>5.00</w:t>
            </w:r>
          </w:p>
        </w:tc>
        <w:tc>
          <w:tcPr>
            <w:tcW w:w="608"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kern w:val="0"/>
                <w:sz w:val="18"/>
                <w:szCs w:val="18"/>
                <w:highlight w:val="none"/>
                <w:lang w:bidi="ar"/>
              </w:rPr>
            </w:pPr>
            <w:r>
              <w:rPr>
                <w:rFonts w:hint="default" w:ascii="Times New Roman" w:hAnsi="Times New Roman" w:eastAsia="宋体" w:cs="Times New Roman"/>
                <w:color w:val="auto"/>
                <w:sz w:val="20"/>
                <w:szCs w:val="20"/>
              </w:rPr>
              <w:t>5.00</w:t>
            </w:r>
          </w:p>
        </w:tc>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c>
          <w:tcPr>
            <w:tcW w:w="963"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18"/>
                <w:szCs w:val="18"/>
                <w:highlight w:val="none"/>
              </w:rPr>
            </w:pPr>
          </w:p>
        </w:tc>
        <w:tc>
          <w:tcPr>
            <w:tcW w:w="1172"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18"/>
                <w:szCs w:val="18"/>
                <w:highlight w:val="none"/>
                <w:lang w:bidi="ar"/>
              </w:rPr>
            </w:pPr>
          </w:p>
        </w:tc>
        <w:tc>
          <w:tcPr>
            <w:tcW w:w="223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eastAsia" w:ascii="Times New Roman" w:hAnsi="Times New Roman" w:eastAsia="宋体" w:cs="Times New Roman"/>
                <w:color w:val="auto"/>
                <w:kern w:val="0"/>
                <w:sz w:val="18"/>
                <w:szCs w:val="18"/>
                <w:highlight w:val="none"/>
                <w:lang w:eastAsia="zh-CN" w:bidi="ar"/>
              </w:rPr>
            </w:pPr>
            <w:r>
              <w:rPr>
                <w:rFonts w:hint="eastAsia" w:eastAsia="宋体" w:cs="Times New Roman"/>
                <w:color w:val="auto"/>
                <w:sz w:val="20"/>
                <w:szCs w:val="20"/>
                <w:lang w:eastAsia="zh-CN"/>
              </w:rPr>
              <w:t>C22补助资金发放合规率</w:t>
            </w:r>
          </w:p>
        </w:tc>
        <w:tc>
          <w:tcPr>
            <w:tcW w:w="107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18"/>
                <w:szCs w:val="18"/>
                <w:highlight w:val="none"/>
                <w:lang w:bidi="ar"/>
              </w:rPr>
            </w:pPr>
            <w:r>
              <w:rPr>
                <w:rFonts w:hint="default" w:ascii="Times New Roman" w:hAnsi="Times New Roman" w:eastAsia="宋体" w:cs="Times New Roman"/>
                <w:color w:val="auto"/>
                <w:sz w:val="20"/>
                <w:szCs w:val="20"/>
              </w:rPr>
              <w:t>100.00%</w:t>
            </w:r>
          </w:p>
        </w:tc>
        <w:tc>
          <w:tcPr>
            <w:tcW w:w="91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kern w:val="0"/>
                <w:sz w:val="18"/>
                <w:szCs w:val="18"/>
                <w:highlight w:val="none"/>
                <w:lang w:bidi="ar"/>
              </w:rPr>
            </w:pPr>
            <w:r>
              <w:rPr>
                <w:rFonts w:hint="default" w:ascii="Times New Roman" w:hAnsi="Times New Roman" w:eastAsia="宋体" w:cs="Times New Roman"/>
                <w:color w:val="auto"/>
                <w:sz w:val="20"/>
                <w:szCs w:val="20"/>
              </w:rPr>
              <w:t>100.00%</w:t>
            </w:r>
          </w:p>
        </w:tc>
        <w:tc>
          <w:tcPr>
            <w:tcW w:w="65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kern w:val="0"/>
                <w:sz w:val="18"/>
                <w:szCs w:val="18"/>
                <w:highlight w:val="none"/>
                <w:lang w:bidi="ar"/>
              </w:rPr>
            </w:pPr>
            <w:r>
              <w:rPr>
                <w:rFonts w:hint="default" w:ascii="Times New Roman" w:hAnsi="Times New Roman" w:eastAsia="宋体" w:cs="Times New Roman"/>
                <w:color w:val="auto"/>
                <w:sz w:val="20"/>
                <w:szCs w:val="20"/>
              </w:rPr>
              <w:t>5.00</w:t>
            </w:r>
          </w:p>
        </w:tc>
        <w:tc>
          <w:tcPr>
            <w:tcW w:w="608"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kern w:val="0"/>
                <w:sz w:val="18"/>
                <w:szCs w:val="18"/>
                <w:highlight w:val="none"/>
                <w:lang w:bidi="ar"/>
              </w:rPr>
            </w:pPr>
            <w:r>
              <w:rPr>
                <w:rFonts w:hint="default" w:ascii="Times New Roman" w:hAnsi="Times New Roman" w:eastAsia="宋体" w:cs="Times New Roman"/>
                <w:color w:val="auto"/>
                <w:sz w:val="20"/>
                <w:szCs w:val="20"/>
              </w:rPr>
              <w:t>5.00</w:t>
            </w:r>
          </w:p>
        </w:tc>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75" w:hRule="atLeast"/>
        </w:trPr>
        <w:tc>
          <w:tcPr>
            <w:tcW w:w="963"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18"/>
                <w:szCs w:val="18"/>
                <w:highlight w:val="none"/>
              </w:rPr>
            </w:pPr>
          </w:p>
        </w:tc>
        <w:tc>
          <w:tcPr>
            <w:tcW w:w="1172"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18"/>
                <w:szCs w:val="18"/>
                <w:highlight w:val="none"/>
                <w:lang w:eastAsia="zh-CN" w:bidi="ar"/>
              </w:rPr>
            </w:pPr>
            <w:r>
              <w:rPr>
                <w:rFonts w:hint="default" w:ascii="Times New Roman" w:hAnsi="Times New Roman" w:eastAsia="宋体" w:cs="Times New Roman"/>
                <w:color w:val="auto"/>
                <w:kern w:val="0"/>
                <w:sz w:val="20"/>
                <w:szCs w:val="20"/>
                <w:lang w:bidi="ar"/>
              </w:rPr>
              <w:t>C3产出时效（5</w:t>
            </w:r>
            <w:r>
              <w:rPr>
                <w:rFonts w:hint="eastAsia" w:eastAsia="宋体" w:cs="Times New Roman"/>
                <w:color w:val="auto"/>
                <w:kern w:val="0"/>
                <w:sz w:val="20"/>
                <w:szCs w:val="20"/>
                <w:lang w:val="en-US" w:eastAsia="zh-CN" w:bidi="ar"/>
              </w:rPr>
              <w:t>.00</w:t>
            </w:r>
            <w:r>
              <w:rPr>
                <w:rFonts w:hint="default" w:ascii="Times New Roman" w:hAnsi="Times New Roman" w:eastAsia="宋体" w:cs="Times New Roman"/>
                <w:color w:val="auto"/>
                <w:kern w:val="0"/>
                <w:sz w:val="20"/>
                <w:szCs w:val="20"/>
                <w:lang w:bidi="ar"/>
              </w:rPr>
              <w:t>分）</w:t>
            </w:r>
          </w:p>
        </w:tc>
        <w:tc>
          <w:tcPr>
            <w:tcW w:w="223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18"/>
                <w:szCs w:val="18"/>
                <w:highlight w:val="none"/>
                <w:lang w:bidi="ar"/>
              </w:rPr>
            </w:pPr>
            <w:r>
              <w:rPr>
                <w:rFonts w:hint="default" w:ascii="Times New Roman" w:hAnsi="Times New Roman" w:eastAsia="宋体" w:cs="Times New Roman"/>
                <w:color w:val="auto"/>
                <w:sz w:val="20"/>
                <w:szCs w:val="20"/>
              </w:rPr>
              <w:t>C31补助资金发放及时率</w:t>
            </w:r>
          </w:p>
        </w:tc>
        <w:tc>
          <w:tcPr>
            <w:tcW w:w="107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18"/>
                <w:szCs w:val="18"/>
                <w:highlight w:val="none"/>
                <w:lang w:bidi="ar"/>
              </w:rPr>
            </w:pPr>
            <w:r>
              <w:rPr>
                <w:rFonts w:hint="default" w:ascii="Times New Roman" w:hAnsi="Times New Roman" w:eastAsia="宋体" w:cs="Times New Roman"/>
                <w:color w:val="auto"/>
                <w:sz w:val="20"/>
                <w:szCs w:val="20"/>
              </w:rPr>
              <w:t>100.00%</w:t>
            </w:r>
          </w:p>
        </w:tc>
        <w:tc>
          <w:tcPr>
            <w:tcW w:w="91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kern w:val="0"/>
                <w:sz w:val="18"/>
                <w:szCs w:val="18"/>
                <w:highlight w:val="none"/>
                <w:lang w:bidi="ar"/>
              </w:rPr>
            </w:pPr>
            <w:r>
              <w:rPr>
                <w:rFonts w:hint="default" w:ascii="Times New Roman" w:hAnsi="Times New Roman" w:eastAsia="宋体" w:cs="Times New Roman"/>
                <w:color w:val="auto"/>
                <w:sz w:val="20"/>
                <w:szCs w:val="20"/>
              </w:rPr>
              <w:t>100.00%</w:t>
            </w:r>
          </w:p>
        </w:tc>
        <w:tc>
          <w:tcPr>
            <w:tcW w:w="65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kern w:val="0"/>
                <w:sz w:val="18"/>
                <w:szCs w:val="18"/>
                <w:highlight w:val="none"/>
                <w:lang w:bidi="ar"/>
              </w:rPr>
            </w:pPr>
            <w:r>
              <w:rPr>
                <w:rFonts w:hint="default" w:ascii="Times New Roman" w:hAnsi="Times New Roman" w:eastAsia="宋体" w:cs="Times New Roman"/>
                <w:color w:val="auto"/>
                <w:sz w:val="20"/>
                <w:szCs w:val="20"/>
              </w:rPr>
              <w:t>5.00</w:t>
            </w:r>
          </w:p>
        </w:tc>
        <w:tc>
          <w:tcPr>
            <w:tcW w:w="608"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kern w:val="0"/>
                <w:sz w:val="18"/>
                <w:szCs w:val="18"/>
                <w:highlight w:val="none"/>
                <w:lang w:bidi="ar"/>
              </w:rPr>
            </w:pPr>
            <w:r>
              <w:rPr>
                <w:rFonts w:hint="default" w:ascii="Times New Roman" w:hAnsi="Times New Roman" w:eastAsia="宋体" w:cs="Times New Roman"/>
                <w:color w:val="auto"/>
                <w:sz w:val="20"/>
                <w:szCs w:val="20"/>
              </w:rPr>
              <w:t>5.00</w:t>
            </w:r>
          </w:p>
        </w:tc>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c>
          <w:tcPr>
            <w:tcW w:w="963"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18"/>
                <w:szCs w:val="18"/>
                <w:highlight w:val="none"/>
              </w:rPr>
            </w:pPr>
          </w:p>
        </w:tc>
        <w:tc>
          <w:tcPr>
            <w:tcW w:w="1172"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18"/>
                <w:szCs w:val="18"/>
                <w:highlight w:val="none"/>
                <w:lang w:bidi="ar"/>
              </w:rPr>
            </w:pPr>
            <w:r>
              <w:rPr>
                <w:rFonts w:hint="default" w:ascii="Times New Roman" w:hAnsi="Times New Roman" w:eastAsia="宋体" w:cs="Times New Roman"/>
                <w:color w:val="auto"/>
                <w:kern w:val="0"/>
                <w:sz w:val="20"/>
                <w:szCs w:val="20"/>
                <w:lang w:bidi="ar"/>
              </w:rPr>
              <w:t>C4产出成本（10</w:t>
            </w:r>
            <w:r>
              <w:rPr>
                <w:rFonts w:hint="eastAsia" w:eastAsia="宋体" w:cs="Times New Roman"/>
                <w:color w:val="auto"/>
                <w:kern w:val="0"/>
                <w:sz w:val="20"/>
                <w:szCs w:val="20"/>
                <w:lang w:val="en-US" w:eastAsia="zh-CN" w:bidi="ar"/>
              </w:rPr>
              <w:t>.00</w:t>
            </w:r>
            <w:r>
              <w:rPr>
                <w:rFonts w:hint="default" w:ascii="Times New Roman" w:hAnsi="Times New Roman" w:eastAsia="宋体" w:cs="Times New Roman"/>
                <w:color w:val="auto"/>
                <w:kern w:val="0"/>
                <w:sz w:val="20"/>
                <w:szCs w:val="20"/>
                <w:lang w:bidi="ar"/>
              </w:rPr>
              <w:t>分）</w:t>
            </w:r>
          </w:p>
        </w:tc>
        <w:tc>
          <w:tcPr>
            <w:tcW w:w="223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18"/>
                <w:szCs w:val="18"/>
                <w:highlight w:val="none"/>
                <w:lang w:bidi="ar"/>
              </w:rPr>
            </w:pPr>
            <w:r>
              <w:rPr>
                <w:rFonts w:hint="default" w:ascii="Times New Roman" w:hAnsi="Times New Roman" w:eastAsia="宋体" w:cs="Times New Roman"/>
                <w:color w:val="auto"/>
                <w:sz w:val="20"/>
                <w:szCs w:val="20"/>
              </w:rPr>
              <w:t>C41每亩补助标准</w:t>
            </w:r>
          </w:p>
        </w:tc>
        <w:tc>
          <w:tcPr>
            <w:tcW w:w="107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18"/>
                <w:szCs w:val="18"/>
                <w:highlight w:val="none"/>
                <w:lang w:eastAsia="zh-CN" w:bidi="ar"/>
              </w:rPr>
            </w:pPr>
            <w:r>
              <w:rPr>
                <w:rFonts w:hint="eastAsia" w:eastAsia="宋体" w:cs="Times New Roman"/>
                <w:color w:val="auto"/>
                <w:sz w:val="20"/>
                <w:szCs w:val="20"/>
                <w:lang w:eastAsia="zh-CN"/>
              </w:rPr>
              <w:t>150.00元/亩</w:t>
            </w:r>
          </w:p>
        </w:tc>
        <w:tc>
          <w:tcPr>
            <w:tcW w:w="91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kern w:val="0"/>
                <w:sz w:val="18"/>
                <w:szCs w:val="18"/>
                <w:highlight w:val="none"/>
                <w:lang w:bidi="ar"/>
              </w:rPr>
            </w:pPr>
            <w:r>
              <w:rPr>
                <w:rFonts w:hint="default" w:ascii="Times New Roman" w:hAnsi="Times New Roman" w:eastAsia="宋体" w:cs="Times New Roman"/>
                <w:color w:val="auto"/>
                <w:sz w:val="20"/>
                <w:szCs w:val="20"/>
                <w:lang w:eastAsia="zh-CN"/>
              </w:rPr>
              <w:t>150.00元</w:t>
            </w:r>
            <w:r>
              <w:rPr>
                <w:rFonts w:hint="default" w:ascii="Times New Roman" w:hAnsi="Times New Roman" w:eastAsia="宋体" w:cs="Times New Roman"/>
                <w:color w:val="auto"/>
                <w:sz w:val="20"/>
                <w:szCs w:val="20"/>
              </w:rPr>
              <w:t>/亩</w:t>
            </w:r>
          </w:p>
        </w:tc>
        <w:tc>
          <w:tcPr>
            <w:tcW w:w="65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kern w:val="0"/>
                <w:sz w:val="18"/>
                <w:szCs w:val="18"/>
                <w:highlight w:val="none"/>
                <w:lang w:bidi="ar"/>
              </w:rPr>
            </w:pPr>
            <w:r>
              <w:rPr>
                <w:rFonts w:hint="default" w:ascii="Times New Roman" w:hAnsi="Times New Roman" w:eastAsia="宋体" w:cs="Times New Roman"/>
                <w:color w:val="auto"/>
                <w:sz w:val="20"/>
                <w:szCs w:val="20"/>
              </w:rPr>
              <w:t>10.00</w:t>
            </w:r>
          </w:p>
        </w:tc>
        <w:tc>
          <w:tcPr>
            <w:tcW w:w="608"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kern w:val="0"/>
                <w:sz w:val="18"/>
                <w:szCs w:val="18"/>
                <w:highlight w:val="none"/>
                <w:lang w:bidi="ar"/>
              </w:rPr>
            </w:pPr>
            <w:r>
              <w:rPr>
                <w:rFonts w:hint="default" w:ascii="Times New Roman" w:hAnsi="Times New Roman" w:eastAsia="宋体" w:cs="Times New Roman"/>
                <w:color w:val="auto"/>
                <w:sz w:val="20"/>
                <w:szCs w:val="20"/>
              </w:rPr>
              <w:t>10.00</w:t>
            </w:r>
          </w:p>
        </w:tc>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val="en-US" w:eastAsia="zh-CN" w:bidi="ar"/>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c>
          <w:tcPr>
            <w:tcW w:w="4370" w:type="dxa"/>
            <w:gridSpan w:val="3"/>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18"/>
                <w:szCs w:val="18"/>
                <w:highlight w:val="none"/>
                <w:lang w:bidi="ar"/>
              </w:rPr>
            </w:pPr>
            <w:r>
              <w:rPr>
                <w:rFonts w:hint="default" w:ascii="Times New Roman" w:hAnsi="Times New Roman" w:eastAsia="宋体" w:cs="Times New Roman"/>
                <w:color w:val="auto"/>
                <w:kern w:val="0"/>
                <w:sz w:val="20"/>
                <w:szCs w:val="20"/>
                <w:lang w:bidi="ar"/>
              </w:rPr>
              <w:t>合计</w:t>
            </w:r>
          </w:p>
        </w:tc>
        <w:tc>
          <w:tcPr>
            <w:tcW w:w="107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18"/>
                <w:szCs w:val="18"/>
                <w:highlight w:val="none"/>
                <w:lang w:bidi="ar"/>
              </w:rPr>
            </w:pPr>
          </w:p>
        </w:tc>
        <w:tc>
          <w:tcPr>
            <w:tcW w:w="91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kern w:val="0"/>
                <w:sz w:val="18"/>
                <w:szCs w:val="18"/>
                <w:highlight w:val="none"/>
                <w:lang w:bidi="ar"/>
              </w:rPr>
            </w:pPr>
          </w:p>
        </w:tc>
        <w:tc>
          <w:tcPr>
            <w:tcW w:w="65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kern w:val="0"/>
                <w:sz w:val="18"/>
                <w:szCs w:val="18"/>
                <w:highlight w:val="none"/>
                <w:lang w:bidi="ar"/>
              </w:rPr>
            </w:pPr>
            <w:r>
              <w:rPr>
                <w:rFonts w:hint="default" w:ascii="Times New Roman" w:hAnsi="Times New Roman" w:eastAsia="宋体" w:cs="Times New Roman"/>
                <w:color w:val="auto"/>
                <w:sz w:val="20"/>
                <w:szCs w:val="20"/>
              </w:rPr>
              <w:t>35.00</w:t>
            </w:r>
          </w:p>
        </w:tc>
        <w:tc>
          <w:tcPr>
            <w:tcW w:w="608"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kern w:val="0"/>
                <w:sz w:val="18"/>
                <w:szCs w:val="18"/>
                <w:highlight w:val="none"/>
                <w:lang w:bidi="ar"/>
              </w:rPr>
            </w:pPr>
            <w:r>
              <w:rPr>
                <w:rFonts w:hint="default" w:ascii="Times New Roman" w:hAnsi="Times New Roman" w:eastAsia="宋体" w:cs="Times New Roman"/>
                <w:color w:val="auto"/>
                <w:sz w:val="20"/>
                <w:szCs w:val="20"/>
              </w:rPr>
              <w:t>35.00</w:t>
            </w:r>
          </w:p>
        </w:tc>
        <w:tc>
          <w:tcPr>
            <w:tcW w:w="79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highlight w:val="none"/>
                <w:lang w:bidi="ar"/>
              </w:rPr>
            </w:pPr>
            <w:r>
              <w:rPr>
                <w:rFonts w:hint="default" w:ascii="Times New Roman" w:hAnsi="Times New Roman" w:eastAsia="宋体" w:cs="Times New Roman"/>
                <w:color w:val="auto"/>
                <w:kern w:val="0"/>
                <w:sz w:val="20"/>
                <w:szCs w:val="20"/>
                <w:highlight w:val="none"/>
                <w:lang w:val="en-US" w:eastAsia="zh-CN" w:bidi="ar"/>
              </w:rPr>
              <w:t>100.00%</w:t>
            </w:r>
          </w:p>
        </w:tc>
      </w:tr>
    </w:tbl>
    <w:p>
      <w:pPr>
        <w:bidi w:val="0"/>
        <w:rPr>
          <w:rFonts w:hint="default" w:ascii="Times New Roman" w:hAnsi="Times New Roman" w:eastAsia="宋体" w:cs="Times New Roman"/>
          <w:b/>
          <w:bCs/>
          <w:color w:val="auto"/>
        </w:rPr>
      </w:pPr>
    </w:p>
    <w:p>
      <w:pPr>
        <w:bidi w:val="0"/>
        <w:rPr>
          <w:rFonts w:hint="default" w:ascii="Times New Roman" w:hAnsi="Times New Roman" w:cs="Times New Roman"/>
          <w:color w:val="auto"/>
        </w:rPr>
      </w:pPr>
      <w:r>
        <w:rPr>
          <w:rFonts w:hint="default" w:ascii="Times New Roman" w:hAnsi="Times New Roman" w:eastAsia="宋体" w:cs="Times New Roman"/>
          <w:b/>
          <w:bCs/>
          <w:color w:val="auto"/>
        </w:rPr>
        <w:t>指标得分分析</w:t>
      </w:r>
      <w:r>
        <w:rPr>
          <w:rFonts w:hint="default" w:ascii="Times New Roman" w:hAnsi="Times New Roman" w:cs="Times New Roman"/>
          <w:b/>
          <w:bCs/>
          <w:color w:val="auto"/>
          <w:lang w:val="en-US" w:eastAsia="zh-CN"/>
        </w:rPr>
        <w:t>：</w:t>
      </w:r>
    </w:p>
    <w:p>
      <w:pPr>
        <w:keepNext w:val="0"/>
        <w:keepLines w:val="0"/>
        <w:pageBreakBefore w:val="0"/>
        <w:widowControl w:val="0"/>
        <w:kinsoku/>
        <w:wordWrap/>
        <w:overflowPunct/>
        <w:topLinePunct w:val="0"/>
        <w:autoSpaceDE/>
        <w:autoSpaceDN/>
        <w:bidi w:val="0"/>
        <w:adjustRightInd w:val="0"/>
        <w:snapToGrid w:val="0"/>
        <w:ind w:left="0" w:leftChars="0" w:firstLine="422" w:firstLineChars="200"/>
        <w:textAlignment w:val="auto"/>
        <w:rPr>
          <w:rFonts w:hint="default"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（1）C11耕地轮作面积：</w:t>
      </w:r>
    </w:p>
    <w:p>
      <w:pPr>
        <w:keepNext w:val="0"/>
        <w:keepLines w:val="0"/>
        <w:pageBreakBefore w:val="0"/>
        <w:widowControl w:val="0"/>
        <w:kinsoku/>
        <w:wordWrap/>
        <w:overflowPunct/>
        <w:topLinePunct w:val="0"/>
        <w:autoSpaceDE/>
        <w:autoSpaceDN/>
        <w:bidi w:val="0"/>
        <w:adjustRightInd w:val="0"/>
        <w:snapToGrid w:val="0"/>
        <w:ind w:left="0" w:leftChars="0" w:firstLine="420" w:firstLineChars="200"/>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经查阅项目资金下达文件、资金拨付材料以及2022年耕地轮作发放明细，</w:t>
      </w:r>
      <w:r>
        <w:rPr>
          <w:rFonts w:hint="eastAsia" w:ascii="Times New Roman" w:hAnsi="Times New Roman" w:cs="Times New Roman"/>
          <w:color w:val="auto"/>
          <w:sz w:val="21"/>
          <w:szCs w:val="21"/>
          <w:lang w:val="en-US" w:eastAsia="zh-CN"/>
        </w:rPr>
        <w:t>该项目</w:t>
      </w:r>
      <w:r>
        <w:rPr>
          <w:rFonts w:hint="default" w:ascii="Times New Roman" w:hAnsi="Times New Roman" w:cs="Times New Roman"/>
          <w:color w:val="auto"/>
          <w:sz w:val="21"/>
          <w:szCs w:val="21"/>
          <w:lang w:val="en-US" w:eastAsia="zh-CN"/>
        </w:rPr>
        <w:t>实际完成对巴楚县10个乡镇共计35</w:t>
      </w:r>
      <w:del w:id="194" w:author="Administrator" w:date="2023-08-14T17:28:39Z">
        <w:r>
          <w:rPr>
            <w:rFonts w:hint="default" w:ascii="Times New Roman" w:hAnsi="Times New Roman" w:cs="Times New Roman"/>
            <w:color w:val="auto"/>
            <w:sz w:val="21"/>
            <w:szCs w:val="21"/>
            <w:lang w:val="en-US" w:eastAsia="zh-CN"/>
          </w:rPr>
          <w:delText>,</w:delText>
        </w:r>
      </w:del>
      <w:r>
        <w:rPr>
          <w:rFonts w:hint="default" w:ascii="Times New Roman" w:hAnsi="Times New Roman" w:cs="Times New Roman"/>
          <w:color w:val="auto"/>
          <w:sz w:val="21"/>
          <w:szCs w:val="21"/>
          <w:lang w:val="en-US" w:eastAsia="zh-CN"/>
        </w:rPr>
        <w:t>098亩轮作耕地的补助发放，实际完成值等于年度指标值，得满分。</w:t>
      </w:r>
    </w:p>
    <w:p>
      <w:pPr>
        <w:keepNext w:val="0"/>
        <w:keepLines w:val="0"/>
        <w:pageBreakBefore w:val="0"/>
        <w:widowControl w:val="0"/>
        <w:kinsoku/>
        <w:wordWrap/>
        <w:overflowPunct/>
        <w:topLinePunct w:val="0"/>
        <w:autoSpaceDE/>
        <w:autoSpaceDN/>
        <w:bidi w:val="0"/>
        <w:adjustRightInd w:val="0"/>
        <w:snapToGrid w:val="0"/>
        <w:ind w:left="0" w:leftChars="0" w:firstLine="420" w:firstLineChars="200"/>
        <w:textAlignment w:val="auto"/>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该指标满分为10.00分，根据评分标准得10.00分。</w:t>
      </w:r>
    </w:p>
    <w:p>
      <w:pPr>
        <w:keepNext w:val="0"/>
        <w:keepLines w:val="0"/>
        <w:pageBreakBefore w:val="0"/>
        <w:widowControl w:val="0"/>
        <w:kinsoku/>
        <w:wordWrap/>
        <w:overflowPunct/>
        <w:topLinePunct w:val="0"/>
        <w:autoSpaceDE/>
        <w:autoSpaceDN/>
        <w:bidi w:val="0"/>
        <w:adjustRightInd w:val="0"/>
        <w:snapToGrid w:val="0"/>
        <w:ind w:left="0" w:leftChars="0" w:firstLine="422" w:firstLineChars="200"/>
        <w:textAlignment w:val="auto"/>
        <w:rPr>
          <w:rFonts w:hint="default"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（2）C21补助资金发放准确率：</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经查阅《2022年中央农业资源及生态保护补助资金分配汇总表》《2022年中央农业资源及生态保护补助资金</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项目部分</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分配表》、资金拨付材料以及2022年耕地轮作发放明细，</w:t>
      </w:r>
      <w:r>
        <w:rPr>
          <w:rFonts w:hint="eastAsia" w:ascii="Times New Roman" w:hAnsi="Times New Roman" w:cs="Times New Roman"/>
          <w:color w:val="auto"/>
          <w:lang w:val="en-US" w:eastAsia="zh-CN"/>
        </w:rPr>
        <w:t>该项目</w:t>
      </w:r>
      <w:r>
        <w:rPr>
          <w:rFonts w:hint="default" w:ascii="Times New Roman" w:hAnsi="Times New Roman" w:cs="Times New Roman"/>
          <w:color w:val="auto"/>
          <w:lang w:val="en-US" w:eastAsia="zh-CN"/>
        </w:rPr>
        <w:t>共对</w:t>
      </w:r>
      <w:del w:id="195" w:author="Administrator" w:date="2023-08-14T17:28:48Z">
        <w:r>
          <w:rPr>
            <w:rFonts w:hint="default" w:ascii="Times New Roman" w:hAnsi="Times New Roman" w:cs="Times New Roman"/>
            <w:color w:val="auto"/>
            <w:lang w:val="en-US" w:eastAsia="zh-CN"/>
          </w:rPr>
          <w:delText>对</w:delText>
        </w:r>
      </w:del>
      <w:r>
        <w:rPr>
          <w:rFonts w:hint="default" w:ascii="Times New Roman" w:hAnsi="Times New Roman" w:cs="Times New Roman"/>
          <w:color w:val="auto"/>
          <w:lang w:val="en-US" w:eastAsia="zh-CN"/>
        </w:rPr>
        <w:t>巴楚县10个乡镇共计35</w:t>
      </w:r>
      <w:del w:id="196" w:author="Administrator" w:date="2023-08-14T17:28:51Z">
        <w:r>
          <w:rPr>
            <w:rFonts w:hint="default" w:ascii="Times New Roman" w:hAnsi="Times New Roman" w:cs="Times New Roman"/>
            <w:color w:val="auto"/>
            <w:lang w:val="en-US" w:eastAsia="zh-CN"/>
          </w:rPr>
          <w:delText>,</w:delText>
        </w:r>
      </w:del>
      <w:r>
        <w:rPr>
          <w:rFonts w:hint="default" w:ascii="Times New Roman" w:hAnsi="Times New Roman" w:cs="Times New Roman"/>
          <w:color w:val="auto"/>
          <w:lang w:val="en-US" w:eastAsia="zh-CN"/>
        </w:rPr>
        <w:t>098亩轮作耕地的补助发放，资金发放至具体生产经营者账户，实际完成值等于年度指标值，得满分。</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该指标满分为5.00分，根据评分标准得5.00分。</w:t>
      </w:r>
    </w:p>
    <w:p>
      <w:pPr>
        <w:keepNext w:val="0"/>
        <w:keepLines w:val="0"/>
        <w:pageBreakBefore w:val="0"/>
        <w:widowControl w:val="0"/>
        <w:kinsoku/>
        <w:wordWrap/>
        <w:overflowPunct/>
        <w:topLinePunct w:val="0"/>
        <w:autoSpaceDE/>
        <w:autoSpaceDN/>
        <w:bidi w:val="0"/>
        <w:adjustRightInd w:val="0"/>
        <w:snapToGrid w:val="0"/>
        <w:ind w:left="0" w:leftChars="0" w:firstLine="422" w:firstLineChars="200"/>
        <w:textAlignment w:val="auto"/>
        <w:rPr>
          <w:rFonts w:hint="default"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（3）</w:t>
      </w:r>
      <w:r>
        <w:rPr>
          <w:rFonts w:hint="eastAsia" w:cs="Times New Roman"/>
          <w:b/>
          <w:bCs/>
          <w:color w:val="auto"/>
          <w:sz w:val="21"/>
          <w:szCs w:val="21"/>
          <w:lang w:val="en-US" w:eastAsia="zh-CN"/>
        </w:rPr>
        <w:t>C22补助资金发放合规率</w:t>
      </w:r>
      <w:r>
        <w:rPr>
          <w:rFonts w:hint="default" w:ascii="Times New Roman" w:hAnsi="Times New Roman" w:cs="Times New Roman"/>
          <w:b/>
          <w:bCs/>
          <w:color w:val="auto"/>
          <w:sz w:val="21"/>
          <w:szCs w:val="21"/>
          <w:lang w:val="en-US" w:eastAsia="zh-CN"/>
        </w:rPr>
        <w:t>：</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经查阅项目资金下达文件、资金拨付材料以及2022年耕地轮作发放明细等资料，预算资金下达后，巴楚县农业农村局根据乡镇提交的申请材料及报告，向财政局提交财政资金申请拨付的报告，经财政局审批，将指标划拨至各乡镇，执行资金拨付，补助资金发放合规，得满分。</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该指标满分为5.00分，根据评分标准得5.00分。</w:t>
      </w:r>
    </w:p>
    <w:p>
      <w:pPr>
        <w:keepNext w:val="0"/>
        <w:keepLines w:val="0"/>
        <w:pageBreakBefore w:val="0"/>
        <w:widowControl w:val="0"/>
        <w:kinsoku/>
        <w:wordWrap/>
        <w:overflowPunct/>
        <w:topLinePunct w:val="0"/>
        <w:autoSpaceDE/>
        <w:autoSpaceDN/>
        <w:bidi w:val="0"/>
        <w:adjustRightInd w:val="0"/>
        <w:snapToGrid w:val="0"/>
        <w:ind w:left="0" w:leftChars="0" w:firstLine="422" w:firstLineChars="200"/>
        <w:textAlignment w:val="auto"/>
        <w:rPr>
          <w:rFonts w:hint="default"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（4）C31补助资金发放及时率：</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经查阅项目资金下达文件、资金拨付材料以及2022年耕地轮作发放明细，补助资金于2022年12月29日前完成发放，项目计划完成时间为2022年12月底，故补助资金发放及时率为100.00%，实际完成值等于年度指标值，得满分。</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该指标满分为5.00分，根据评分标准得5.00分。</w:t>
      </w:r>
    </w:p>
    <w:p>
      <w:pPr>
        <w:keepNext w:val="0"/>
        <w:keepLines w:val="0"/>
        <w:pageBreakBefore w:val="0"/>
        <w:widowControl w:val="0"/>
        <w:kinsoku/>
        <w:wordWrap/>
        <w:overflowPunct/>
        <w:topLinePunct w:val="0"/>
        <w:autoSpaceDE/>
        <w:autoSpaceDN/>
        <w:bidi w:val="0"/>
        <w:adjustRightInd w:val="0"/>
        <w:snapToGrid w:val="0"/>
        <w:ind w:left="0" w:leftChars="0" w:firstLine="422" w:firstLineChars="200"/>
        <w:textAlignment w:val="auto"/>
        <w:rPr>
          <w:rFonts w:hint="default" w:ascii="Times New Roman" w:hAnsi="Times New Roman"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（5）C41每亩补助标准：</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经查阅项目资金下达文件、资金拨付材料以及2022年耕地轮作发放明细，项目对巴楚县35</w:t>
      </w:r>
      <w:del w:id="197" w:author="Administrator" w:date="2023-08-14T17:29:13Z">
        <w:r>
          <w:rPr>
            <w:rFonts w:hint="default" w:ascii="Times New Roman" w:hAnsi="Times New Roman" w:cs="Times New Roman"/>
            <w:color w:val="auto"/>
            <w:lang w:val="en-US" w:eastAsia="zh-CN"/>
          </w:rPr>
          <w:delText>,</w:delText>
        </w:r>
      </w:del>
      <w:r>
        <w:rPr>
          <w:rFonts w:hint="default" w:ascii="Times New Roman" w:hAnsi="Times New Roman" w:cs="Times New Roman"/>
          <w:color w:val="auto"/>
          <w:lang w:val="en-US" w:eastAsia="zh-CN"/>
        </w:rPr>
        <w:t>098轮作耕地发放补助，发放补助资金526.47万元，故实际补助标准=5</w:t>
      </w:r>
      <w:del w:id="198" w:author="Administrator" w:date="2023-08-14T17:29:08Z">
        <w:r>
          <w:rPr>
            <w:rFonts w:hint="default" w:ascii="Times New Roman" w:hAnsi="Times New Roman" w:cs="Times New Roman"/>
            <w:color w:val="auto"/>
            <w:lang w:val="en-US" w:eastAsia="zh-CN"/>
          </w:rPr>
          <w:delText>,</w:delText>
        </w:r>
      </w:del>
      <w:r>
        <w:rPr>
          <w:rFonts w:hint="default" w:ascii="Times New Roman" w:hAnsi="Times New Roman" w:cs="Times New Roman"/>
          <w:color w:val="auto"/>
          <w:lang w:val="en-US" w:eastAsia="zh-CN"/>
        </w:rPr>
        <w:t>264</w:t>
      </w:r>
      <w:del w:id="199" w:author="Administrator" w:date="2023-08-14T17:29:12Z">
        <w:r>
          <w:rPr>
            <w:rFonts w:hint="default" w:ascii="Times New Roman" w:hAnsi="Times New Roman" w:cs="Times New Roman"/>
            <w:color w:val="auto"/>
            <w:lang w:val="en-US" w:eastAsia="zh-CN"/>
          </w:rPr>
          <w:delText>,</w:delText>
        </w:r>
      </w:del>
      <w:r>
        <w:rPr>
          <w:rFonts w:hint="default" w:ascii="Times New Roman" w:hAnsi="Times New Roman" w:cs="Times New Roman"/>
          <w:color w:val="auto"/>
          <w:lang w:val="en-US" w:eastAsia="zh-CN"/>
        </w:rPr>
        <w:t>700.00元/35</w:t>
      </w:r>
      <w:del w:id="200" w:author="Administrator" w:date="2023-08-14T17:29:15Z">
        <w:r>
          <w:rPr>
            <w:rFonts w:hint="default" w:ascii="Times New Roman" w:hAnsi="Times New Roman" w:cs="Times New Roman"/>
            <w:color w:val="auto"/>
            <w:lang w:val="en-US" w:eastAsia="zh-CN"/>
          </w:rPr>
          <w:delText>,</w:delText>
        </w:r>
      </w:del>
      <w:r>
        <w:rPr>
          <w:rFonts w:hint="default" w:ascii="Times New Roman" w:hAnsi="Times New Roman" w:cs="Times New Roman"/>
          <w:color w:val="auto"/>
          <w:lang w:val="en-US" w:eastAsia="zh-CN"/>
        </w:rPr>
        <w:t>098亩=150.00元/亩，实际完成值等于年度指标值，得满分。</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该指标满分为10.00分，根据评分标准得10.00分。</w:t>
      </w:r>
    </w:p>
    <w:p>
      <w:pPr>
        <w:pStyle w:val="3"/>
        <w:bidi w:val="0"/>
        <w:rPr>
          <w:rFonts w:hint="default" w:ascii="Times New Roman" w:hAnsi="Times New Roman" w:cs="Times New Roman"/>
          <w:color w:val="auto"/>
          <w:lang w:val="en-US" w:eastAsia="zh-CN"/>
        </w:rPr>
      </w:pPr>
      <w:bookmarkStart w:id="55" w:name="_Toc16283"/>
      <w:r>
        <w:rPr>
          <w:rFonts w:hint="default" w:ascii="Times New Roman" w:hAnsi="Times New Roman" w:cs="Times New Roman"/>
          <w:color w:val="auto"/>
          <w:lang w:val="en-US" w:eastAsia="zh-CN"/>
        </w:rPr>
        <w:t>（四）项目效益情况</w:t>
      </w:r>
      <w:bookmarkEnd w:id="55"/>
      <w:r>
        <w:rPr>
          <w:rFonts w:hint="default" w:ascii="Times New Roman" w:hAnsi="Times New Roman" w:cs="Times New Roman"/>
          <w:color w:val="auto"/>
          <w:lang w:val="en-US" w:eastAsia="zh-CN"/>
        </w:rPr>
        <w:t xml:space="preserve"> </w:t>
      </w:r>
    </w:p>
    <w:p>
      <w:pPr>
        <w:bidi w:val="0"/>
        <w:rPr>
          <w:rFonts w:hint="default" w:ascii="Times New Roman" w:hAnsi="Times New Roman" w:cs="Times New Roman"/>
          <w:color w:val="auto"/>
        </w:rPr>
      </w:pPr>
      <w:r>
        <w:rPr>
          <w:rFonts w:hint="default" w:ascii="Times New Roman" w:hAnsi="Times New Roman" w:cs="Times New Roman"/>
          <w:color w:val="auto"/>
        </w:rPr>
        <w:t>项目效益指标由</w:t>
      </w:r>
      <w:r>
        <w:rPr>
          <w:rFonts w:hint="default" w:ascii="Times New Roman" w:hAnsi="Times New Roman" w:cs="Times New Roman"/>
          <w:color w:val="auto"/>
          <w:lang w:val="en-US" w:eastAsia="zh-CN"/>
        </w:rPr>
        <w:t>3</w:t>
      </w:r>
      <w:r>
        <w:rPr>
          <w:rFonts w:hint="default" w:ascii="Times New Roman" w:hAnsi="Times New Roman" w:cs="Times New Roman"/>
          <w:color w:val="auto"/>
        </w:rPr>
        <w:t>个二级</w:t>
      </w:r>
      <w:r>
        <w:rPr>
          <w:rFonts w:hint="default" w:ascii="Times New Roman" w:hAnsi="Times New Roman" w:cs="Times New Roman"/>
          <w:color w:val="auto"/>
          <w:lang w:val="en-US" w:eastAsia="zh-CN"/>
        </w:rPr>
        <w:t>和3</w:t>
      </w:r>
      <w:r>
        <w:rPr>
          <w:rFonts w:hint="default" w:ascii="Times New Roman" w:hAnsi="Times New Roman" w:cs="Times New Roman"/>
          <w:color w:val="auto"/>
        </w:rPr>
        <w:t>个三级指标构成，权重分值</w:t>
      </w:r>
      <w:r>
        <w:rPr>
          <w:rFonts w:hint="default" w:ascii="Times New Roman" w:hAnsi="Times New Roman" w:cs="Times New Roman"/>
          <w:color w:val="auto"/>
          <w:lang w:val="en-US" w:eastAsia="zh-CN"/>
        </w:rPr>
        <w:t>30.00</w:t>
      </w:r>
      <w:r>
        <w:rPr>
          <w:rFonts w:hint="default" w:ascii="Times New Roman" w:hAnsi="Times New Roman" w:cs="Times New Roman"/>
          <w:color w:val="auto"/>
        </w:rPr>
        <w:t>分，实际得分</w:t>
      </w:r>
      <w:r>
        <w:rPr>
          <w:rFonts w:hint="default" w:ascii="Times New Roman" w:hAnsi="Times New Roman" w:cs="Times New Roman"/>
          <w:color w:val="auto"/>
          <w:lang w:val="en-US" w:eastAsia="zh-CN"/>
        </w:rPr>
        <w:t>28.17</w:t>
      </w:r>
      <w:r>
        <w:rPr>
          <w:rFonts w:hint="default" w:ascii="Times New Roman" w:hAnsi="Times New Roman" w:cs="Times New Roman"/>
          <w:color w:val="auto"/>
        </w:rPr>
        <w:t>分</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得分率为93.90%</w:t>
      </w:r>
      <w:r>
        <w:rPr>
          <w:rFonts w:hint="default" w:ascii="Times New Roman" w:hAnsi="Times New Roman" w:cs="Times New Roman"/>
          <w:color w:val="auto"/>
        </w:rPr>
        <w:t>。各指标业绩值和绩效分值如下表所示：</w:t>
      </w:r>
    </w:p>
    <w:p>
      <w:pPr>
        <w:ind w:firstLine="0" w:firstLineChars="0"/>
        <w:jc w:val="center"/>
        <w:rPr>
          <w:rFonts w:hint="default" w:ascii="Times New Roman" w:hAnsi="Times New Roman" w:cs="Times New Roman"/>
          <w:color w:val="auto"/>
          <w:sz w:val="21"/>
          <w:szCs w:val="21"/>
          <w:highlight w:val="none"/>
        </w:rPr>
      </w:pPr>
      <w:r>
        <w:rPr>
          <w:rFonts w:hint="default" w:ascii="Times New Roman" w:hAnsi="Times New Roman" w:eastAsia="黑体" w:cs="Times New Roman"/>
          <w:b w:val="0"/>
          <w:bCs w:val="0"/>
          <w:color w:val="auto"/>
          <w:sz w:val="21"/>
          <w:szCs w:val="21"/>
          <w:highlight w:val="none"/>
        </w:rPr>
        <w:t>表4-4：</w:t>
      </w:r>
      <w:r>
        <w:rPr>
          <w:rFonts w:hint="default" w:ascii="Times New Roman" w:hAnsi="Times New Roman" w:eastAsia="黑体" w:cs="Times New Roman"/>
          <w:b w:val="0"/>
          <w:bCs w:val="0"/>
          <w:color w:val="auto"/>
          <w:sz w:val="21"/>
          <w:szCs w:val="21"/>
          <w:highlight w:val="none"/>
          <w:lang w:val="en-US" w:eastAsia="zh-CN"/>
        </w:rPr>
        <w:t>项目</w:t>
      </w:r>
      <w:r>
        <w:rPr>
          <w:rFonts w:hint="default" w:ascii="Times New Roman" w:hAnsi="Times New Roman" w:eastAsia="黑体" w:cs="Times New Roman"/>
          <w:b w:val="0"/>
          <w:bCs w:val="0"/>
          <w:color w:val="auto"/>
          <w:sz w:val="21"/>
          <w:szCs w:val="21"/>
          <w:highlight w:val="none"/>
        </w:rPr>
        <w:t>效益指标及分值</w:t>
      </w:r>
    </w:p>
    <w:tbl>
      <w:tblPr>
        <w:tblStyle w:val="16"/>
        <w:tblW w:w="84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903"/>
        <w:gridCol w:w="1376"/>
        <w:gridCol w:w="1886"/>
        <w:gridCol w:w="900"/>
        <w:gridCol w:w="1170"/>
        <w:gridCol w:w="659"/>
        <w:gridCol w:w="656"/>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634" w:hRule="atLeast"/>
          <w:tblHeader/>
        </w:trPr>
        <w:tc>
          <w:tcPr>
            <w:tcW w:w="903"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sz w:val="20"/>
                <w:szCs w:val="20"/>
                <w:highlight w:val="none"/>
              </w:rPr>
            </w:pPr>
            <w:r>
              <w:rPr>
                <w:rFonts w:hint="default" w:ascii="Times New Roman" w:hAnsi="Times New Roman" w:eastAsia="宋体" w:cs="Times New Roman"/>
                <w:b/>
                <w:color w:val="auto"/>
                <w:kern w:val="0"/>
                <w:sz w:val="20"/>
                <w:szCs w:val="20"/>
                <w:highlight w:val="none"/>
                <w:lang w:bidi="ar"/>
              </w:rPr>
              <w:t>一级指标</w:t>
            </w:r>
          </w:p>
        </w:tc>
        <w:tc>
          <w:tcPr>
            <w:tcW w:w="1376"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sz w:val="20"/>
                <w:szCs w:val="20"/>
                <w:highlight w:val="none"/>
              </w:rPr>
            </w:pPr>
            <w:r>
              <w:rPr>
                <w:rFonts w:hint="default" w:ascii="Times New Roman" w:hAnsi="Times New Roman" w:eastAsia="宋体" w:cs="Times New Roman"/>
                <w:b/>
                <w:color w:val="auto"/>
                <w:kern w:val="0"/>
                <w:sz w:val="20"/>
                <w:szCs w:val="20"/>
                <w:highlight w:val="none"/>
                <w:lang w:bidi="ar"/>
              </w:rPr>
              <w:t>二级指标</w:t>
            </w:r>
          </w:p>
        </w:tc>
        <w:tc>
          <w:tcPr>
            <w:tcW w:w="1886"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sz w:val="20"/>
                <w:szCs w:val="20"/>
                <w:highlight w:val="none"/>
              </w:rPr>
            </w:pPr>
            <w:r>
              <w:rPr>
                <w:rFonts w:hint="default" w:ascii="Times New Roman" w:hAnsi="Times New Roman" w:eastAsia="宋体" w:cs="Times New Roman"/>
                <w:b/>
                <w:color w:val="auto"/>
                <w:kern w:val="0"/>
                <w:sz w:val="20"/>
                <w:szCs w:val="20"/>
                <w:highlight w:val="none"/>
                <w:lang w:bidi="ar"/>
              </w:rPr>
              <w:t>三级指标</w:t>
            </w:r>
          </w:p>
        </w:tc>
        <w:tc>
          <w:tcPr>
            <w:tcW w:w="90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sz w:val="20"/>
                <w:szCs w:val="20"/>
                <w:highlight w:val="none"/>
              </w:rPr>
            </w:pPr>
            <w:r>
              <w:rPr>
                <w:rFonts w:hint="default" w:ascii="Times New Roman" w:hAnsi="Times New Roman" w:eastAsia="宋体" w:cs="Times New Roman"/>
                <w:b/>
                <w:color w:val="auto"/>
                <w:kern w:val="0"/>
                <w:sz w:val="20"/>
                <w:szCs w:val="20"/>
                <w:highlight w:val="none"/>
                <w:lang w:bidi="ar"/>
              </w:rPr>
              <w:t>目标值</w:t>
            </w:r>
          </w:p>
        </w:tc>
        <w:tc>
          <w:tcPr>
            <w:tcW w:w="117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kern w:val="0"/>
                <w:sz w:val="20"/>
                <w:szCs w:val="20"/>
                <w:highlight w:val="none"/>
                <w:lang w:bidi="ar"/>
              </w:rPr>
            </w:pPr>
            <w:r>
              <w:rPr>
                <w:rFonts w:hint="default" w:ascii="Times New Roman" w:hAnsi="Times New Roman" w:eastAsia="宋体" w:cs="Times New Roman"/>
                <w:b/>
                <w:color w:val="auto"/>
                <w:kern w:val="0"/>
                <w:sz w:val="20"/>
                <w:szCs w:val="20"/>
                <w:highlight w:val="none"/>
                <w:lang w:bidi="ar"/>
              </w:rPr>
              <w:t>实际完成值</w:t>
            </w:r>
          </w:p>
        </w:tc>
        <w:tc>
          <w:tcPr>
            <w:tcW w:w="659"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sz w:val="20"/>
                <w:szCs w:val="20"/>
                <w:highlight w:val="none"/>
              </w:rPr>
            </w:pPr>
            <w:r>
              <w:rPr>
                <w:rFonts w:hint="default" w:ascii="Times New Roman" w:hAnsi="Times New Roman" w:eastAsia="宋体" w:cs="Times New Roman"/>
                <w:b/>
                <w:color w:val="auto"/>
                <w:kern w:val="0"/>
                <w:sz w:val="20"/>
                <w:szCs w:val="20"/>
                <w:highlight w:val="none"/>
                <w:lang w:bidi="ar"/>
              </w:rPr>
              <w:t>权重</w:t>
            </w:r>
          </w:p>
        </w:tc>
        <w:tc>
          <w:tcPr>
            <w:tcW w:w="656"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sz w:val="20"/>
                <w:szCs w:val="20"/>
                <w:highlight w:val="none"/>
              </w:rPr>
            </w:pPr>
            <w:r>
              <w:rPr>
                <w:rFonts w:hint="default" w:ascii="Times New Roman" w:hAnsi="Times New Roman" w:eastAsia="宋体" w:cs="Times New Roman"/>
                <w:b/>
                <w:color w:val="auto"/>
                <w:kern w:val="0"/>
                <w:sz w:val="20"/>
                <w:szCs w:val="20"/>
                <w:highlight w:val="none"/>
                <w:lang w:bidi="ar"/>
              </w:rPr>
              <w:t>得分</w:t>
            </w:r>
          </w:p>
        </w:tc>
        <w:tc>
          <w:tcPr>
            <w:tcW w:w="85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b/>
                <w:color w:val="auto"/>
                <w:kern w:val="0"/>
                <w:sz w:val="20"/>
                <w:szCs w:val="20"/>
                <w:highlight w:val="none"/>
                <w:lang w:val="en-US" w:eastAsia="zh-CN" w:bidi="ar"/>
              </w:rPr>
            </w:pPr>
            <w:r>
              <w:rPr>
                <w:rFonts w:hint="default" w:ascii="Times New Roman" w:hAnsi="Times New Roman" w:eastAsia="宋体" w:cs="Times New Roman"/>
                <w:b/>
                <w:color w:val="auto"/>
                <w:kern w:val="0"/>
                <w:sz w:val="20"/>
                <w:szCs w:val="20"/>
                <w:highlight w:val="none"/>
                <w:lang w:val="en-US" w:eastAsia="zh-CN"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82" w:hRule="atLeast"/>
        </w:trPr>
        <w:tc>
          <w:tcPr>
            <w:tcW w:w="903"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lang w:bidi="ar"/>
              </w:rPr>
              <w:t>D效益（30</w:t>
            </w:r>
            <w:r>
              <w:rPr>
                <w:rFonts w:hint="eastAsia" w:eastAsia="宋体" w:cs="Times New Roman"/>
                <w:color w:val="auto"/>
                <w:kern w:val="0"/>
                <w:sz w:val="20"/>
                <w:szCs w:val="20"/>
                <w:lang w:val="en-US" w:eastAsia="zh-CN" w:bidi="ar"/>
              </w:rPr>
              <w:t>.00</w:t>
            </w:r>
            <w:r>
              <w:rPr>
                <w:rFonts w:hint="default" w:ascii="Times New Roman" w:hAnsi="Times New Roman" w:eastAsia="宋体" w:cs="Times New Roman"/>
                <w:color w:val="auto"/>
                <w:kern w:val="0"/>
                <w:sz w:val="20"/>
                <w:szCs w:val="20"/>
                <w:lang w:bidi="ar"/>
              </w:rPr>
              <w:t>分）</w:t>
            </w:r>
          </w:p>
        </w:tc>
        <w:tc>
          <w:tcPr>
            <w:tcW w:w="1376"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lang w:bidi="ar"/>
              </w:rPr>
              <w:t>D1社会效益指标（10</w:t>
            </w:r>
            <w:r>
              <w:rPr>
                <w:rFonts w:hint="eastAsia" w:eastAsia="宋体" w:cs="Times New Roman"/>
                <w:color w:val="auto"/>
                <w:kern w:val="0"/>
                <w:sz w:val="20"/>
                <w:szCs w:val="20"/>
                <w:lang w:val="en-US" w:eastAsia="zh-CN" w:bidi="ar"/>
              </w:rPr>
              <w:t>.00</w:t>
            </w:r>
            <w:r>
              <w:rPr>
                <w:rFonts w:hint="default" w:ascii="Times New Roman" w:hAnsi="Times New Roman" w:eastAsia="宋体" w:cs="Times New Roman"/>
                <w:color w:val="auto"/>
                <w:kern w:val="0"/>
                <w:sz w:val="20"/>
                <w:szCs w:val="20"/>
                <w:lang w:bidi="ar"/>
              </w:rPr>
              <w:t>分）</w:t>
            </w:r>
          </w:p>
        </w:tc>
        <w:tc>
          <w:tcPr>
            <w:tcW w:w="1886"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rPr>
              <w:t>D11提高农户耕地保护意识</w:t>
            </w:r>
          </w:p>
        </w:tc>
        <w:tc>
          <w:tcPr>
            <w:tcW w:w="90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rPr>
              <w:t>有效提高</w:t>
            </w:r>
          </w:p>
        </w:tc>
        <w:tc>
          <w:tcPr>
            <w:tcW w:w="117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rPr>
              <w:t>基本达成目标</w:t>
            </w:r>
          </w:p>
        </w:tc>
        <w:tc>
          <w:tcPr>
            <w:tcW w:w="659"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rPr>
              <w:t>10.00</w:t>
            </w:r>
          </w:p>
        </w:tc>
        <w:tc>
          <w:tcPr>
            <w:tcW w:w="656"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rPr>
              <w:t>10.00</w:t>
            </w:r>
          </w:p>
        </w:tc>
        <w:tc>
          <w:tcPr>
            <w:tcW w:w="85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82" w:hRule="atLeast"/>
        </w:trPr>
        <w:tc>
          <w:tcPr>
            <w:tcW w:w="903"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20"/>
                <w:szCs w:val="20"/>
                <w:highlight w:val="none"/>
              </w:rPr>
            </w:pPr>
          </w:p>
        </w:tc>
        <w:tc>
          <w:tcPr>
            <w:tcW w:w="1376"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lang w:bidi="ar"/>
              </w:rPr>
              <w:t>D2生态效益指标（10</w:t>
            </w:r>
            <w:r>
              <w:rPr>
                <w:rFonts w:hint="eastAsia" w:eastAsia="宋体" w:cs="Times New Roman"/>
                <w:color w:val="auto"/>
                <w:kern w:val="0"/>
                <w:sz w:val="20"/>
                <w:szCs w:val="20"/>
                <w:lang w:val="en-US" w:eastAsia="zh-CN" w:bidi="ar"/>
              </w:rPr>
              <w:t>.00</w:t>
            </w:r>
            <w:r>
              <w:rPr>
                <w:rFonts w:hint="default" w:ascii="Times New Roman" w:hAnsi="Times New Roman" w:eastAsia="宋体" w:cs="Times New Roman"/>
                <w:color w:val="auto"/>
                <w:kern w:val="0"/>
                <w:sz w:val="20"/>
                <w:szCs w:val="20"/>
                <w:lang w:bidi="ar"/>
              </w:rPr>
              <w:t>分）</w:t>
            </w:r>
          </w:p>
        </w:tc>
        <w:tc>
          <w:tcPr>
            <w:tcW w:w="1886"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rPr>
              <w:t>D21改善土壤连作障碍</w:t>
            </w:r>
          </w:p>
        </w:tc>
        <w:tc>
          <w:tcPr>
            <w:tcW w:w="90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rPr>
              <w:t>有效改善</w:t>
            </w:r>
          </w:p>
        </w:tc>
        <w:tc>
          <w:tcPr>
            <w:tcW w:w="117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rPr>
              <w:t>基本达成目标</w:t>
            </w:r>
          </w:p>
        </w:tc>
        <w:tc>
          <w:tcPr>
            <w:tcW w:w="659"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rPr>
              <w:t>10.00</w:t>
            </w:r>
          </w:p>
        </w:tc>
        <w:tc>
          <w:tcPr>
            <w:tcW w:w="656"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rPr>
              <w:t>10.00</w:t>
            </w:r>
          </w:p>
        </w:tc>
        <w:tc>
          <w:tcPr>
            <w:tcW w:w="85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cs="Times New Roman"/>
                <w:color w:val="auto"/>
                <w:lang w:val="en-US" w:eastAsia="zh-CN"/>
              </w:rPr>
            </w:pPr>
            <w:r>
              <w:rPr>
                <w:rFonts w:hint="default" w:ascii="Times New Roman" w:hAnsi="Times New Roman" w:eastAsia="宋体" w:cs="Times New Roman"/>
                <w:color w:val="auto"/>
                <w:sz w:val="20"/>
                <w:szCs w:val="20"/>
                <w:highlight w:val="none"/>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70" w:hRule="atLeast"/>
        </w:trPr>
        <w:tc>
          <w:tcPr>
            <w:tcW w:w="903"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20"/>
                <w:szCs w:val="20"/>
                <w:highlight w:val="none"/>
              </w:rPr>
            </w:pPr>
          </w:p>
        </w:tc>
        <w:tc>
          <w:tcPr>
            <w:tcW w:w="1376"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lang w:bidi="ar"/>
              </w:rPr>
              <w:t>D3服务对象满意度指标（10</w:t>
            </w:r>
            <w:r>
              <w:rPr>
                <w:rFonts w:hint="eastAsia" w:eastAsia="宋体" w:cs="Times New Roman"/>
                <w:color w:val="auto"/>
                <w:kern w:val="0"/>
                <w:sz w:val="20"/>
                <w:szCs w:val="20"/>
                <w:lang w:val="en-US" w:eastAsia="zh-CN" w:bidi="ar"/>
              </w:rPr>
              <w:t>.00</w:t>
            </w:r>
            <w:r>
              <w:rPr>
                <w:rFonts w:hint="default" w:ascii="Times New Roman" w:hAnsi="Times New Roman" w:eastAsia="宋体" w:cs="Times New Roman"/>
                <w:color w:val="auto"/>
                <w:kern w:val="0"/>
                <w:sz w:val="20"/>
                <w:szCs w:val="20"/>
                <w:lang w:bidi="ar"/>
              </w:rPr>
              <w:t>分）</w:t>
            </w:r>
          </w:p>
        </w:tc>
        <w:tc>
          <w:tcPr>
            <w:tcW w:w="1886"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rPr>
              <w:t>D31受益农户满意度</w:t>
            </w:r>
          </w:p>
        </w:tc>
        <w:tc>
          <w:tcPr>
            <w:tcW w:w="90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0"/>
                <w:szCs w:val="20"/>
                <w:highlight w:val="none"/>
              </w:rPr>
            </w:pPr>
            <w:del w:id="201" w:author="Administrator" w:date="2023-08-14T17:28:32Z">
              <w:r>
                <w:rPr>
                  <w:rFonts w:hint="default" w:ascii="Times New Roman" w:hAnsi="Times New Roman" w:eastAsia="宋体" w:cs="Times New Roman"/>
                  <w:color w:val="auto"/>
                  <w:sz w:val="20"/>
                  <w:szCs w:val="20"/>
                </w:rPr>
                <w:delText>≥</w:delText>
              </w:r>
            </w:del>
            <w:ins w:id="202" w:author="Administrator" w:date="2023-08-14T17:28:32Z">
              <w:r>
                <w:rPr>
                  <w:rFonts w:hint="eastAsia" w:eastAsia="宋体" w:cs="Times New Roman"/>
                  <w:color w:val="auto"/>
                  <w:sz w:val="20"/>
                  <w:szCs w:val="20"/>
                  <w:lang w:eastAsia="zh-CN"/>
                </w:rPr>
                <w:t>≥</w:t>
              </w:r>
            </w:ins>
            <w:r>
              <w:rPr>
                <w:rFonts w:hint="default" w:ascii="Times New Roman" w:hAnsi="Times New Roman" w:eastAsia="宋体" w:cs="Times New Roman"/>
                <w:color w:val="auto"/>
                <w:sz w:val="20"/>
                <w:szCs w:val="20"/>
              </w:rPr>
              <w:t>95</w:t>
            </w:r>
            <w:r>
              <w:rPr>
                <w:rFonts w:hint="default" w:ascii="Times New Roman" w:hAnsi="Times New Roman" w:eastAsia="宋体" w:cs="Times New Roman"/>
                <w:color w:val="auto"/>
                <w:sz w:val="20"/>
                <w:szCs w:val="20"/>
                <w:lang w:val="en-US" w:eastAsia="zh-CN"/>
              </w:rPr>
              <w:t>.00</w:t>
            </w:r>
            <w:r>
              <w:rPr>
                <w:rFonts w:hint="default" w:ascii="Times New Roman" w:hAnsi="Times New Roman" w:eastAsia="宋体" w:cs="Times New Roman"/>
                <w:color w:val="auto"/>
                <w:sz w:val="20"/>
                <w:szCs w:val="20"/>
              </w:rPr>
              <w:t>%</w:t>
            </w:r>
          </w:p>
        </w:tc>
        <w:tc>
          <w:tcPr>
            <w:tcW w:w="117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rPr>
              <w:t>92.67%</w:t>
            </w:r>
          </w:p>
        </w:tc>
        <w:tc>
          <w:tcPr>
            <w:tcW w:w="659"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rPr>
              <w:t>10.00</w:t>
            </w:r>
          </w:p>
        </w:tc>
        <w:tc>
          <w:tcPr>
            <w:tcW w:w="656"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rPr>
              <w:t>8.17</w:t>
            </w:r>
          </w:p>
        </w:tc>
        <w:tc>
          <w:tcPr>
            <w:tcW w:w="85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left"/>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81.70%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07" w:hRule="atLeast"/>
        </w:trPr>
        <w:tc>
          <w:tcPr>
            <w:tcW w:w="4165" w:type="dxa"/>
            <w:gridSpan w:val="3"/>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kern w:val="0"/>
                <w:sz w:val="20"/>
                <w:szCs w:val="20"/>
                <w:lang w:bidi="ar"/>
              </w:rPr>
              <w:t>合计</w:t>
            </w:r>
          </w:p>
        </w:tc>
        <w:tc>
          <w:tcPr>
            <w:tcW w:w="90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0"/>
                <w:szCs w:val="20"/>
                <w:highlight w:val="none"/>
              </w:rPr>
            </w:pPr>
          </w:p>
        </w:tc>
        <w:tc>
          <w:tcPr>
            <w:tcW w:w="1170"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0"/>
                <w:szCs w:val="20"/>
                <w:highlight w:val="none"/>
              </w:rPr>
            </w:pPr>
          </w:p>
        </w:tc>
        <w:tc>
          <w:tcPr>
            <w:tcW w:w="659"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rPr>
              <w:t>30.00</w:t>
            </w:r>
          </w:p>
        </w:tc>
        <w:tc>
          <w:tcPr>
            <w:tcW w:w="656"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rPr>
                <w:rFonts w:hint="default" w:ascii="Times New Roman" w:hAnsi="Times New Roman" w:eastAsia="宋体" w:cs="Times New Roman"/>
                <w:color w:val="auto"/>
                <w:sz w:val="20"/>
                <w:szCs w:val="20"/>
                <w:highlight w:val="none"/>
              </w:rPr>
            </w:pPr>
            <w:r>
              <w:rPr>
                <w:rFonts w:hint="default" w:ascii="Times New Roman" w:hAnsi="Times New Roman" w:eastAsia="宋体" w:cs="Times New Roman"/>
                <w:color w:val="auto"/>
                <w:sz w:val="20"/>
                <w:szCs w:val="20"/>
              </w:rPr>
              <w:t>28.17</w:t>
            </w:r>
          </w:p>
        </w:tc>
        <w:tc>
          <w:tcPr>
            <w:tcW w:w="855" w:type="dx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sz w:val="20"/>
                <w:szCs w:val="20"/>
                <w:highlight w:val="none"/>
                <w:lang w:val="en-US" w:eastAsia="zh-CN"/>
              </w:rPr>
            </w:pPr>
            <w:r>
              <w:rPr>
                <w:rFonts w:hint="default" w:ascii="Times New Roman" w:hAnsi="Times New Roman" w:eastAsia="宋体" w:cs="Times New Roman"/>
                <w:color w:val="auto"/>
                <w:sz w:val="20"/>
                <w:szCs w:val="20"/>
                <w:highlight w:val="none"/>
                <w:lang w:val="en-US" w:eastAsia="zh-CN"/>
              </w:rPr>
              <w:t>93.90%</w:t>
            </w:r>
          </w:p>
        </w:tc>
      </w:tr>
    </w:tbl>
    <w:p>
      <w:pPr>
        <w:bidi w:val="0"/>
        <w:rPr>
          <w:rFonts w:hint="default" w:ascii="Times New Roman" w:hAnsi="Times New Roman" w:eastAsia="宋体" w:cs="Times New Roman"/>
          <w:b/>
          <w:bCs/>
          <w:color w:val="auto"/>
        </w:rPr>
      </w:pPr>
    </w:p>
    <w:p>
      <w:pPr>
        <w:bidi w:val="0"/>
        <w:rPr>
          <w:rFonts w:hint="default" w:ascii="Times New Roman" w:hAnsi="Times New Roman" w:cs="Times New Roman"/>
          <w:color w:val="auto"/>
        </w:rPr>
      </w:pPr>
      <w:r>
        <w:rPr>
          <w:rFonts w:hint="default" w:ascii="Times New Roman" w:hAnsi="Times New Roman" w:eastAsia="宋体" w:cs="Times New Roman"/>
          <w:b/>
          <w:bCs/>
          <w:color w:val="auto"/>
        </w:rPr>
        <w:t>指标得分分析</w:t>
      </w:r>
      <w:r>
        <w:rPr>
          <w:rFonts w:hint="default" w:ascii="Times New Roman" w:hAnsi="Times New Roman" w:cs="Times New Roman"/>
          <w:b/>
          <w:bCs/>
          <w:color w:val="auto"/>
          <w:lang w:val="en-US" w:eastAsia="zh-CN"/>
        </w:rPr>
        <w:t>：</w:t>
      </w:r>
    </w:p>
    <w:p>
      <w:pPr>
        <w:bidi w:val="0"/>
        <w:rPr>
          <w:rFonts w:hint="default" w:ascii="Times New Roman" w:hAnsi="Times New Roman" w:eastAsia="宋体" w:cs="Times New Roman"/>
          <w:b/>
          <w:bCs/>
          <w:color w:val="auto"/>
        </w:rPr>
      </w:pPr>
      <w:r>
        <w:rPr>
          <w:rFonts w:hint="default" w:ascii="Times New Roman" w:hAnsi="Times New Roman" w:eastAsia="宋体" w:cs="Times New Roman"/>
          <w:b/>
          <w:bCs/>
          <w:color w:val="auto"/>
        </w:rPr>
        <w:t>（1）D11提高农户耕地保护意识：</w:t>
      </w:r>
    </w:p>
    <w:p>
      <w:pPr>
        <w:bidi w:val="0"/>
        <w:rPr>
          <w:rFonts w:hint="default" w:ascii="Times New Roman" w:hAnsi="Times New Roman" w:cs="Times New Roman"/>
          <w:color w:val="auto"/>
        </w:rPr>
      </w:pPr>
      <w:r>
        <w:rPr>
          <w:rFonts w:hint="default" w:ascii="Times New Roman" w:hAnsi="Times New Roman" w:cs="Times New Roman"/>
          <w:color w:val="auto"/>
        </w:rPr>
        <w:t>该效益指标主要采用公众评判法</w:t>
      </w:r>
      <w:r>
        <w:rPr>
          <w:rFonts w:hint="eastAsia" w:ascii="Times New Roman" w:hAnsi="Times New Roman" w:cs="Times New Roman"/>
          <w:color w:val="auto"/>
          <w:lang w:eastAsia="zh-CN"/>
        </w:rPr>
        <w:t>，</w:t>
      </w:r>
      <w:r>
        <w:rPr>
          <w:rFonts w:hint="default" w:ascii="Times New Roman" w:hAnsi="Times New Roman" w:cs="Times New Roman"/>
          <w:color w:val="auto"/>
        </w:rPr>
        <w:t>通过问卷及抽样调查等方式评价提高农户耕地保护意识的效益实现程度。</w:t>
      </w:r>
      <w:r>
        <w:rPr>
          <w:rFonts w:hint="eastAsia"/>
          <w:color w:val="auto"/>
          <w:lang w:val="en-US" w:eastAsia="zh-CN"/>
        </w:rPr>
        <w:t>该项目共发放问卷30份，回收30份，其中</w:t>
      </w:r>
      <w:r>
        <w:rPr>
          <w:rFonts w:hint="default" w:ascii="Times New Roman" w:hAnsi="Times New Roman" w:cs="Times New Roman"/>
          <w:color w:val="auto"/>
        </w:rPr>
        <w:t>根据《巴楚县2022年耕地轮作项目调研问卷》问题4：</w:t>
      </w:r>
      <w:del w:id="203" w:author="Administrator" w:date="2023-08-14T17:13:47Z">
        <w:r>
          <w:rPr>
            <w:rFonts w:hint="default" w:ascii="Times New Roman" w:hAnsi="Times New Roman" w:cs="Times New Roman"/>
            <w:color w:val="auto"/>
          </w:rPr>
          <w:delText>“</w:delText>
        </w:r>
      </w:del>
      <w:ins w:id="204" w:author="Administrator" w:date="2023-08-14T17:13:47Z">
        <w:r>
          <w:rPr>
            <w:rFonts w:hint="eastAsia" w:cs="Times New Roman"/>
            <w:color w:val="auto"/>
            <w:lang w:eastAsia="zh-CN"/>
          </w:rPr>
          <w:t>“</w:t>
        </w:r>
      </w:ins>
      <w:r>
        <w:rPr>
          <w:rFonts w:hint="default" w:ascii="Times New Roman" w:hAnsi="Times New Roman" w:cs="Times New Roman"/>
          <w:color w:val="auto"/>
        </w:rPr>
        <w:t>您认为该项目的实施在提高农户耕地保护意识方面的程度如何？</w:t>
      </w:r>
      <w:del w:id="205" w:author="Administrator" w:date="2023-08-14T17:14:01Z">
        <w:r>
          <w:rPr>
            <w:rFonts w:hint="default" w:ascii="Times New Roman" w:hAnsi="Times New Roman" w:cs="Times New Roman"/>
            <w:color w:val="auto"/>
          </w:rPr>
          <w:delText>”</w:delText>
        </w:r>
      </w:del>
      <w:ins w:id="206" w:author="Administrator" w:date="2023-08-14T17:14:01Z">
        <w:r>
          <w:rPr>
            <w:rFonts w:hint="eastAsia" w:cs="Times New Roman"/>
            <w:color w:val="auto"/>
            <w:lang w:eastAsia="zh-CN"/>
          </w:rPr>
          <w:t>”</w:t>
        </w:r>
      </w:ins>
      <w:r>
        <w:rPr>
          <w:rFonts w:hint="default" w:ascii="Times New Roman" w:hAnsi="Times New Roman" w:cs="Times New Roman"/>
          <w:color w:val="auto"/>
        </w:rPr>
        <w:t>的统计结果显示：共有23人选择</w:t>
      </w:r>
      <w:del w:id="207" w:author="Administrator" w:date="2023-08-14T17:13:47Z">
        <w:r>
          <w:rPr>
            <w:rFonts w:hint="default" w:ascii="Times New Roman" w:hAnsi="Times New Roman" w:cs="Times New Roman"/>
            <w:color w:val="auto"/>
          </w:rPr>
          <w:delText>“</w:delText>
        </w:r>
      </w:del>
      <w:ins w:id="208" w:author="Administrator" w:date="2023-08-14T17:13:47Z">
        <w:r>
          <w:rPr>
            <w:rFonts w:hint="eastAsia" w:cs="Times New Roman"/>
            <w:color w:val="auto"/>
            <w:lang w:eastAsia="zh-CN"/>
          </w:rPr>
          <w:t>“</w:t>
        </w:r>
      </w:ins>
      <w:r>
        <w:rPr>
          <w:rFonts w:hint="default" w:ascii="Times New Roman" w:hAnsi="Times New Roman" w:cs="Times New Roman"/>
          <w:color w:val="auto"/>
        </w:rPr>
        <w:t>显著提高</w:t>
      </w:r>
      <w:del w:id="209" w:author="Administrator" w:date="2023-08-14T17:14:01Z">
        <w:r>
          <w:rPr>
            <w:rFonts w:hint="default" w:ascii="Times New Roman" w:hAnsi="Times New Roman" w:cs="Times New Roman"/>
            <w:color w:val="auto"/>
          </w:rPr>
          <w:delText>”</w:delText>
        </w:r>
      </w:del>
      <w:ins w:id="210" w:author="Administrator" w:date="2023-08-14T17:14:01Z">
        <w:r>
          <w:rPr>
            <w:rFonts w:hint="eastAsia" w:cs="Times New Roman"/>
            <w:color w:val="auto"/>
            <w:lang w:eastAsia="zh-CN"/>
          </w:rPr>
          <w:t>”</w:t>
        </w:r>
      </w:ins>
      <w:del w:id="211" w:author="Administrator" w:date="2023-08-14T17:29:34Z">
        <w:r>
          <w:rPr>
            <w:rFonts w:hint="default" w:ascii="Times New Roman" w:hAnsi="Times New Roman" w:cs="Times New Roman"/>
            <w:color w:val="auto"/>
          </w:rPr>
          <w:delText>,</w:delText>
        </w:r>
      </w:del>
      <w:ins w:id="212" w:author="Administrator" w:date="2023-08-14T17:29:34Z">
        <w:r>
          <w:rPr>
            <w:rFonts w:hint="eastAsia" w:cs="Times New Roman"/>
            <w:color w:val="auto"/>
            <w:lang w:eastAsia="zh-CN"/>
          </w:rPr>
          <w:t>，</w:t>
        </w:r>
      </w:ins>
      <w:r>
        <w:rPr>
          <w:rFonts w:hint="default" w:ascii="Times New Roman" w:hAnsi="Times New Roman" w:cs="Times New Roman"/>
          <w:color w:val="auto"/>
        </w:rPr>
        <w:t>有4人选择</w:t>
      </w:r>
      <w:del w:id="213" w:author="Administrator" w:date="2023-08-14T17:13:47Z">
        <w:r>
          <w:rPr>
            <w:rFonts w:hint="default" w:ascii="Times New Roman" w:hAnsi="Times New Roman" w:cs="Times New Roman"/>
            <w:color w:val="auto"/>
          </w:rPr>
          <w:delText>“</w:delText>
        </w:r>
      </w:del>
      <w:ins w:id="214" w:author="Administrator" w:date="2023-08-14T17:13:47Z">
        <w:r>
          <w:rPr>
            <w:rFonts w:hint="eastAsia" w:cs="Times New Roman"/>
            <w:color w:val="auto"/>
            <w:lang w:eastAsia="zh-CN"/>
          </w:rPr>
          <w:t>“</w:t>
        </w:r>
      </w:ins>
      <w:r>
        <w:rPr>
          <w:rFonts w:hint="default" w:ascii="Times New Roman" w:hAnsi="Times New Roman" w:cs="Times New Roman"/>
          <w:color w:val="auto"/>
        </w:rPr>
        <w:t>较大程度提高</w:t>
      </w:r>
      <w:del w:id="215" w:author="Administrator" w:date="2023-08-14T17:14:01Z">
        <w:r>
          <w:rPr>
            <w:rFonts w:hint="default" w:ascii="Times New Roman" w:hAnsi="Times New Roman" w:cs="Times New Roman"/>
            <w:color w:val="auto"/>
          </w:rPr>
          <w:delText>”</w:delText>
        </w:r>
      </w:del>
      <w:ins w:id="216" w:author="Administrator" w:date="2023-08-14T17:14:01Z">
        <w:r>
          <w:rPr>
            <w:rFonts w:hint="eastAsia" w:cs="Times New Roman"/>
            <w:color w:val="auto"/>
            <w:lang w:eastAsia="zh-CN"/>
          </w:rPr>
          <w:t>”</w:t>
        </w:r>
      </w:ins>
      <w:r>
        <w:rPr>
          <w:rFonts w:hint="default" w:ascii="Times New Roman" w:hAnsi="Times New Roman" w:cs="Times New Roman"/>
          <w:color w:val="auto"/>
        </w:rPr>
        <w:t>，有3人选择</w:t>
      </w:r>
      <w:del w:id="217" w:author="Administrator" w:date="2023-08-14T17:13:47Z">
        <w:r>
          <w:rPr>
            <w:rFonts w:hint="default" w:ascii="Times New Roman" w:hAnsi="Times New Roman" w:cs="Times New Roman"/>
            <w:color w:val="auto"/>
          </w:rPr>
          <w:delText>“</w:delText>
        </w:r>
      </w:del>
      <w:ins w:id="218" w:author="Administrator" w:date="2023-08-14T17:13:47Z">
        <w:r>
          <w:rPr>
            <w:rFonts w:hint="eastAsia" w:cs="Times New Roman"/>
            <w:color w:val="auto"/>
            <w:lang w:eastAsia="zh-CN"/>
          </w:rPr>
          <w:t>“</w:t>
        </w:r>
      </w:ins>
      <w:r>
        <w:rPr>
          <w:rFonts w:hint="default" w:ascii="Times New Roman" w:hAnsi="Times New Roman" w:cs="Times New Roman"/>
          <w:color w:val="auto"/>
        </w:rPr>
        <w:t>提高程度一般</w:t>
      </w:r>
      <w:del w:id="219" w:author="Administrator" w:date="2023-08-14T17:14:01Z">
        <w:r>
          <w:rPr>
            <w:rFonts w:hint="default" w:ascii="Times New Roman" w:hAnsi="Times New Roman" w:cs="Times New Roman"/>
            <w:color w:val="auto"/>
          </w:rPr>
          <w:delText>”</w:delText>
        </w:r>
      </w:del>
      <w:ins w:id="220" w:author="Administrator" w:date="2023-08-14T17:14:01Z">
        <w:r>
          <w:rPr>
            <w:rFonts w:hint="eastAsia" w:cs="Times New Roman"/>
            <w:color w:val="auto"/>
            <w:lang w:eastAsia="zh-CN"/>
          </w:rPr>
          <w:t>”</w:t>
        </w:r>
      </w:ins>
      <w:r>
        <w:rPr>
          <w:rFonts w:hint="default" w:ascii="Times New Roman" w:hAnsi="Times New Roman" w:cs="Times New Roman"/>
          <w:color w:val="auto"/>
        </w:rPr>
        <w:t>。</w:t>
      </w:r>
    </w:p>
    <w:p>
      <w:pPr>
        <w:bidi w:val="0"/>
        <w:rPr>
          <w:rFonts w:hint="default" w:ascii="Times New Roman" w:hAnsi="Times New Roman" w:cs="Times New Roman"/>
          <w:color w:val="auto"/>
        </w:rPr>
      </w:pPr>
      <w:r>
        <w:rPr>
          <w:rFonts w:hint="default" w:ascii="Times New Roman" w:hAnsi="Times New Roman" w:cs="Times New Roman"/>
          <w:color w:val="auto"/>
        </w:rPr>
        <w:t>指标完成率=∑样本数（</w:t>
      </w:r>
      <w:del w:id="221" w:author="Administrator" w:date="2023-08-14T17:13:47Z">
        <w:r>
          <w:rPr>
            <w:rFonts w:hint="default" w:ascii="Times New Roman" w:hAnsi="Times New Roman" w:cs="Times New Roman"/>
            <w:color w:val="auto"/>
          </w:rPr>
          <w:delText>“</w:delText>
        </w:r>
      </w:del>
      <w:ins w:id="222" w:author="Administrator" w:date="2023-08-14T17:13:47Z">
        <w:r>
          <w:rPr>
            <w:rFonts w:hint="eastAsia" w:cs="Times New Roman"/>
            <w:color w:val="auto"/>
            <w:lang w:eastAsia="zh-CN"/>
          </w:rPr>
          <w:t>“</w:t>
        </w:r>
      </w:ins>
      <w:r>
        <w:rPr>
          <w:rFonts w:hint="default" w:ascii="Times New Roman" w:hAnsi="Times New Roman" w:cs="Times New Roman"/>
          <w:color w:val="auto"/>
        </w:rPr>
        <w:t>显著提高</w:t>
      </w:r>
      <w:del w:id="223" w:author="Administrator" w:date="2023-08-14T17:14:01Z">
        <w:r>
          <w:rPr>
            <w:rFonts w:hint="default" w:ascii="Times New Roman" w:hAnsi="Times New Roman" w:cs="Times New Roman"/>
            <w:color w:val="auto"/>
          </w:rPr>
          <w:delText>”</w:delText>
        </w:r>
      </w:del>
      <w:ins w:id="224" w:author="Administrator" w:date="2023-08-14T17:14:01Z">
        <w:r>
          <w:rPr>
            <w:rFonts w:hint="eastAsia" w:cs="Times New Roman"/>
            <w:color w:val="auto"/>
            <w:lang w:eastAsia="zh-CN"/>
          </w:rPr>
          <w:t>”</w:t>
        </w:r>
      </w:ins>
      <w:r>
        <w:rPr>
          <w:rFonts w:hint="default" w:ascii="Times New Roman" w:hAnsi="Times New Roman" w:cs="Times New Roman"/>
          <w:color w:val="auto"/>
        </w:rPr>
        <w:t>×1.00+</w:t>
      </w:r>
      <w:del w:id="225" w:author="Administrator" w:date="2023-08-14T17:13:47Z">
        <w:r>
          <w:rPr>
            <w:rFonts w:hint="default" w:ascii="Times New Roman" w:hAnsi="Times New Roman" w:cs="Times New Roman"/>
            <w:color w:val="auto"/>
          </w:rPr>
          <w:delText>“</w:delText>
        </w:r>
      </w:del>
      <w:ins w:id="226" w:author="Administrator" w:date="2023-08-14T17:13:47Z">
        <w:r>
          <w:rPr>
            <w:rFonts w:hint="eastAsia" w:cs="Times New Roman"/>
            <w:color w:val="auto"/>
            <w:lang w:eastAsia="zh-CN"/>
          </w:rPr>
          <w:t>“</w:t>
        </w:r>
      </w:ins>
      <w:r>
        <w:rPr>
          <w:rFonts w:hint="default" w:ascii="Times New Roman" w:hAnsi="Times New Roman" w:cs="Times New Roman"/>
          <w:color w:val="auto"/>
        </w:rPr>
        <w:t>较大程度提高</w:t>
      </w:r>
      <w:del w:id="227" w:author="Administrator" w:date="2023-08-14T17:14:01Z">
        <w:r>
          <w:rPr>
            <w:rFonts w:hint="default" w:ascii="Times New Roman" w:hAnsi="Times New Roman" w:cs="Times New Roman"/>
            <w:color w:val="auto"/>
          </w:rPr>
          <w:delText>”</w:delText>
        </w:r>
      </w:del>
      <w:ins w:id="228" w:author="Administrator" w:date="2023-08-14T17:14:01Z">
        <w:r>
          <w:rPr>
            <w:rFonts w:hint="eastAsia" w:cs="Times New Roman"/>
            <w:color w:val="auto"/>
            <w:lang w:eastAsia="zh-CN"/>
          </w:rPr>
          <w:t>”</w:t>
        </w:r>
      </w:ins>
      <w:r>
        <w:rPr>
          <w:rFonts w:hint="default" w:ascii="Times New Roman" w:hAnsi="Times New Roman" w:cs="Times New Roman"/>
          <w:color w:val="auto"/>
        </w:rPr>
        <w:t>×0.80+</w:t>
      </w:r>
      <w:del w:id="229" w:author="Administrator" w:date="2023-08-14T17:13:47Z">
        <w:r>
          <w:rPr>
            <w:rFonts w:hint="default" w:ascii="Times New Roman" w:hAnsi="Times New Roman" w:cs="Times New Roman"/>
            <w:color w:val="auto"/>
          </w:rPr>
          <w:delText>“</w:delText>
        </w:r>
      </w:del>
      <w:ins w:id="230" w:author="Administrator" w:date="2023-08-14T17:13:47Z">
        <w:r>
          <w:rPr>
            <w:rFonts w:hint="eastAsia" w:cs="Times New Roman"/>
            <w:color w:val="auto"/>
            <w:lang w:eastAsia="zh-CN"/>
          </w:rPr>
          <w:t>“</w:t>
        </w:r>
      </w:ins>
      <w:r>
        <w:rPr>
          <w:rFonts w:hint="default" w:ascii="Times New Roman" w:hAnsi="Times New Roman" w:cs="Times New Roman"/>
          <w:color w:val="auto"/>
        </w:rPr>
        <w:t>提高程度一般</w:t>
      </w:r>
      <w:del w:id="231" w:author="Administrator" w:date="2023-08-14T17:14:01Z">
        <w:r>
          <w:rPr>
            <w:rFonts w:hint="default" w:ascii="Times New Roman" w:hAnsi="Times New Roman" w:cs="Times New Roman"/>
            <w:color w:val="auto"/>
          </w:rPr>
          <w:delText>”</w:delText>
        </w:r>
      </w:del>
      <w:ins w:id="232" w:author="Administrator" w:date="2023-08-14T17:14:01Z">
        <w:r>
          <w:rPr>
            <w:rFonts w:hint="eastAsia" w:cs="Times New Roman"/>
            <w:color w:val="auto"/>
            <w:lang w:eastAsia="zh-CN"/>
          </w:rPr>
          <w:t>”</w:t>
        </w:r>
      </w:ins>
      <w:r>
        <w:rPr>
          <w:rFonts w:hint="default" w:ascii="Times New Roman" w:hAnsi="Times New Roman" w:cs="Times New Roman"/>
          <w:color w:val="auto"/>
        </w:rPr>
        <w:t>×0.60+</w:t>
      </w:r>
      <w:del w:id="233" w:author="Administrator" w:date="2023-08-14T17:13:47Z">
        <w:r>
          <w:rPr>
            <w:rFonts w:hint="default" w:ascii="Times New Roman" w:hAnsi="Times New Roman" w:cs="Times New Roman"/>
            <w:color w:val="auto"/>
          </w:rPr>
          <w:delText>“</w:delText>
        </w:r>
      </w:del>
      <w:ins w:id="234" w:author="Administrator" w:date="2023-08-14T17:13:47Z">
        <w:r>
          <w:rPr>
            <w:rFonts w:hint="eastAsia" w:cs="Times New Roman"/>
            <w:color w:val="auto"/>
            <w:lang w:eastAsia="zh-CN"/>
          </w:rPr>
          <w:t>“</w:t>
        </w:r>
      </w:ins>
      <w:r>
        <w:rPr>
          <w:rFonts w:hint="default" w:ascii="Times New Roman" w:hAnsi="Times New Roman" w:cs="Times New Roman"/>
          <w:color w:val="auto"/>
        </w:rPr>
        <w:t>提高程度较差</w:t>
      </w:r>
      <w:del w:id="235" w:author="Administrator" w:date="2023-08-14T17:14:01Z">
        <w:r>
          <w:rPr>
            <w:rFonts w:hint="default" w:ascii="Times New Roman" w:hAnsi="Times New Roman" w:cs="Times New Roman"/>
            <w:color w:val="auto"/>
          </w:rPr>
          <w:delText>”</w:delText>
        </w:r>
      </w:del>
      <w:ins w:id="236" w:author="Administrator" w:date="2023-08-14T17:14:01Z">
        <w:r>
          <w:rPr>
            <w:rFonts w:hint="eastAsia" w:cs="Times New Roman"/>
            <w:color w:val="auto"/>
            <w:lang w:eastAsia="zh-CN"/>
          </w:rPr>
          <w:t>”</w:t>
        </w:r>
      </w:ins>
      <w:r>
        <w:rPr>
          <w:rFonts w:hint="default" w:ascii="Times New Roman" w:hAnsi="Times New Roman" w:cs="Times New Roman"/>
          <w:color w:val="auto"/>
        </w:rPr>
        <w:t>×0.30+</w:t>
      </w:r>
      <w:del w:id="237" w:author="Administrator" w:date="2023-08-14T17:13:47Z">
        <w:r>
          <w:rPr>
            <w:rFonts w:hint="default" w:ascii="Times New Roman" w:hAnsi="Times New Roman" w:cs="Times New Roman"/>
            <w:color w:val="auto"/>
          </w:rPr>
          <w:delText>“</w:delText>
        </w:r>
      </w:del>
      <w:ins w:id="238" w:author="Administrator" w:date="2023-08-14T17:13:47Z">
        <w:r>
          <w:rPr>
            <w:rFonts w:hint="eastAsia" w:cs="Times New Roman"/>
            <w:color w:val="auto"/>
            <w:lang w:eastAsia="zh-CN"/>
          </w:rPr>
          <w:t>“</w:t>
        </w:r>
      </w:ins>
      <w:r>
        <w:rPr>
          <w:rFonts w:hint="default" w:ascii="Times New Roman" w:hAnsi="Times New Roman" w:cs="Times New Roman"/>
          <w:color w:val="auto"/>
        </w:rPr>
        <w:t>无效果</w:t>
      </w:r>
      <w:del w:id="239" w:author="Administrator" w:date="2023-08-14T17:14:01Z">
        <w:r>
          <w:rPr>
            <w:rFonts w:hint="default" w:ascii="Times New Roman" w:hAnsi="Times New Roman" w:cs="Times New Roman"/>
            <w:color w:val="auto"/>
          </w:rPr>
          <w:delText>”</w:delText>
        </w:r>
      </w:del>
      <w:ins w:id="240" w:author="Administrator" w:date="2023-08-14T17:14:01Z">
        <w:r>
          <w:rPr>
            <w:rFonts w:hint="eastAsia" w:cs="Times New Roman"/>
            <w:color w:val="auto"/>
            <w:lang w:eastAsia="zh-CN"/>
          </w:rPr>
          <w:t>”</w:t>
        </w:r>
      </w:ins>
      <w:r>
        <w:rPr>
          <w:rFonts w:hint="default" w:ascii="Times New Roman" w:hAnsi="Times New Roman" w:cs="Times New Roman"/>
          <w:color w:val="auto"/>
        </w:rPr>
        <w:t>×0.00）/总样本数×100.00%=（23×1.00+4×0.80+3×0.60）/30×100.00%=93.33%，根据评价标准，指标完成率大于90.00%，得10.00分。</w:t>
      </w:r>
    </w:p>
    <w:p>
      <w:pPr>
        <w:bidi w:val="0"/>
        <w:rPr>
          <w:rFonts w:hint="default" w:ascii="Times New Roman" w:hAnsi="Times New Roman" w:cs="Times New Roman"/>
          <w:color w:val="auto"/>
        </w:rPr>
      </w:pPr>
      <w:r>
        <w:rPr>
          <w:rFonts w:hint="default" w:ascii="Times New Roman" w:hAnsi="Times New Roman" w:cs="Times New Roman"/>
          <w:color w:val="auto"/>
        </w:rPr>
        <w:t>该指标满分为10.00分，根据评分标准得10.00分。</w:t>
      </w:r>
    </w:p>
    <w:p>
      <w:pPr>
        <w:bidi w:val="0"/>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（2）D21改善土壤连作障碍：</w:t>
      </w:r>
    </w:p>
    <w:p>
      <w:pPr>
        <w:bidi w:val="0"/>
        <w:rPr>
          <w:rFonts w:hint="default" w:ascii="Times New Roman" w:hAnsi="Times New Roman" w:cs="Times New Roman"/>
          <w:color w:val="auto"/>
        </w:rPr>
      </w:pPr>
      <w:r>
        <w:rPr>
          <w:rFonts w:hint="default" w:ascii="Times New Roman" w:hAnsi="Times New Roman" w:cs="Times New Roman"/>
          <w:color w:val="auto"/>
        </w:rPr>
        <w:t>该效益指标主要采用公众评判法</w:t>
      </w:r>
      <w:r>
        <w:rPr>
          <w:rFonts w:hint="eastAsia" w:ascii="Times New Roman" w:hAnsi="Times New Roman" w:cs="Times New Roman"/>
          <w:color w:val="auto"/>
          <w:lang w:eastAsia="zh-CN"/>
        </w:rPr>
        <w:t>，</w:t>
      </w:r>
      <w:r>
        <w:rPr>
          <w:rFonts w:hint="default" w:ascii="Times New Roman" w:hAnsi="Times New Roman" w:cs="Times New Roman"/>
          <w:color w:val="auto"/>
        </w:rPr>
        <w:t>通过问卷及抽样调查等方式评价改善土壤连作障碍的效益实现程度。</w:t>
      </w:r>
      <w:r>
        <w:rPr>
          <w:rFonts w:hint="eastAsia"/>
          <w:color w:val="auto"/>
          <w:lang w:val="en-US" w:eastAsia="zh-CN"/>
        </w:rPr>
        <w:t>该项目共发放问卷30份，回收30份，其中</w:t>
      </w:r>
      <w:r>
        <w:rPr>
          <w:rFonts w:hint="default" w:ascii="Times New Roman" w:hAnsi="Times New Roman" w:cs="Times New Roman"/>
          <w:color w:val="auto"/>
        </w:rPr>
        <w:t>根据《巴楚县2022年耕地轮作项目调研问卷》问题4：</w:t>
      </w:r>
      <w:del w:id="241" w:author="Administrator" w:date="2023-08-14T17:13:47Z">
        <w:r>
          <w:rPr>
            <w:rFonts w:hint="default" w:ascii="Times New Roman" w:hAnsi="Times New Roman" w:cs="Times New Roman"/>
            <w:color w:val="auto"/>
          </w:rPr>
          <w:delText>“</w:delText>
        </w:r>
      </w:del>
      <w:ins w:id="242" w:author="Administrator" w:date="2023-08-14T17:13:47Z">
        <w:r>
          <w:rPr>
            <w:rFonts w:hint="eastAsia" w:cs="Times New Roman"/>
            <w:color w:val="auto"/>
            <w:lang w:eastAsia="zh-CN"/>
          </w:rPr>
          <w:t>“</w:t>
        </w:r>
      </w:ins>
      <w:r>
        <w:rPr>
          <w:rFonts w:hint="default" w:ascii="Times New Roman" w:hAnsi="Times New Roman" w:cs="Times New Roman"/>
          <w:color w:val="auto"/>
        </w:rPr>
        <w:t>您认为该项目的实施在改善土壤连作障碍方面的程度如何？</w:t>
      </w:r>
      <w:del w:id="243" w:author="Administrator" w:date="2023-08-14T17:14:01Z">
        <w:r>
          <w:rPr>
            <w:rFonts w:hint="default" w:ascii="Times New Roman" w:hAnsi="Times New Roman" w:cs="Times New Roman"/>
            <w:color w:val="auto"/>
          </w:rPr>
          <w:delText>”</w:delText>
        </w:r>
      </w:del>
      <w:ins w:id="244" w:author="Administrator" w:date="2023-08-14T17:14:01Z">
        <w:r>
          <w:rPr>
            <w:rFonts w:hint="eastAsia" w:cs="Times New Roman"/>
            <w:color w:val="auto"/>
            <w:lang w:eastAsia="zh-CN"/>
          </w:rPr>
          <w:t>”</w:t>
        </w:r>
      </w:ins>
      <w:r>
        <w:rPr>
          <w:rFonts w:hint="default" w:ascii="Times New Roman" w:hAnsi="Times New Roman" w:cs="Times New Roman"/>
          <w:color w:val="auto"/>
        </w:rPr>
        <w:t>的统计结果显示：共有22人选择</w:t>
      </w:r>
      <w:del w:id="245" w:author="Administrator" w:date="2023-08-14T17:13:47Z">
        <w:r>
          <w:rPr>
            <w:rFonts w:hint="default" w:ascii="Times New Roman" w:hAnsi="Times New Roman" w:cs="Times New Roman"/>
            <w:color w:val="auto"/>
          </w:rPr>
          <w:delText>“</w:delText>
        </w:r>
      </w:del>
      <w:ins w:id="246" w:author="Administrator" w:date="2023-08-14T17:13:47Z">
        <w:r>
          <w:rPr>
            <w:rFonts w:hint="eastAsia" w:cs="Times New Roman"/>
            <w:color w:val="auto"/>
            <w:lang w:eastAsia="zh-CN"/>
          </w:rPr>
          <w:t>“</w:t>
        </w:r>
      </w:ins>
      <w:r>
        <w:rPr>
          <w:rFonts w:hint="default" w:ascii="Times New Roman" w:hAnsi="Times New Roman" w:cs="Times New Roman"/>
          <w:color w:val="auto"/>
        </w:rPr>
        <w:t>明显改善</w:t>
      </w:r>
      <w:del w:id="247" w:author="Administrator" w:date="2023-08-14T17:14:01Z">
        <w:r>
          <w:rPr>
            <w:rFonts w:hint="default" w:ascii="Times New Roman" w:hAnsi="Times New Roman" w:cs="Times New Roman"/>
            <w:color w:val="auto"/>
          </w:rPr>
          <w:delText>”</w:delText>
        </w:r>
      </w:del>
      <w:ins w:id="248" w:author="Administrator" w:date="2023-08-14T17:14:01Z">
        <w:r>
          <w:rPr>
            <w:rFonts w:hint="eastAsia" w:cs="Times New Roman"/>
            <w:color w:val="auto"/>
            <w:lang w:eastAsia="zh-CN"/>
          </w:rPr>
          <w:t>”</w:t>
        </w:r>
      </w:ins>
      <w:del w:id="249" w:author="Administrator" w:date="2023-08-14T17:29:34Z">
        <w:r>
          <w:rPr>
            <w:rFonts w:hint="default" w:ascii="Times New Roman" w:hAnsi="Times New Roman" w:cs="Times New Roman"/>
            <w:color w:val="auto"/>
          </w:rPr>
          <w:delText>,</w:delText>
        </w:r>
      </w:del>
      <w:ins w:id="250" w:author="Administrator" w:date="2023-08-14T17:29:34Z">
        <w:r>
          <w:rPr>
            <w:rFonts w:hint="eastAsia" w:cs="Times New Roman"/>
            <w:color w:val="auto"/>
            <w:lang w:eastAsia="zh-CN"/>
          </w:rPr>
          <w:t>，</w:t>
        </w:r>
      </w:ins>
      <w:r>
        <w:rPr>
          <w:rFonts w:hint="default" w:ascii="Times New Roman" w:hAnsi="Times New Roman" w:cs="Times New Roman"/>
          <w:color w:val="auto"/>
        </w:rPr>
        <w:t>有4人选择</w:t>
      </w:r>
      <w:del w:id="251" w:author="Administrator" w:date="2023-08-14T17:13:47Z">
        <w:r>
          <w:rPr>
            <w:rFonts w:hint="default" w:ascii="Times New Roman" w:hAnsi="Times New Roman" w:cs="Times New Roman"/>
            <w:color w:val="auto"/>
          </w:rPr>
          <w:delText>“</w:delText>
        </w:r>
      </w:del>
      <w:ins w:id="252" w:author="Administrator" w:date="2023-08-14T17:13:47Z">
        <w:r>
          <w:rPr>
            <w:rFonts w:hint="eastAsia" w:cs="Times New Roman"/>
            <w:color w:val="auto"/>
            <w:lang w:eastAsia="zh-CN"/>
          </w:rPr>
          <w:t>“</w:t>
        </w:r>
      </w:ins>
      <w:r>
        <w:rPr>
          <w:rFonts w:hint="default" w:ascii="Times New Roman" w:hAnsi="Times New Roman" w:cs="Times New Roman"/>
          <w:color w:val="auto"/>
        </w:rPr>
        <w:t>较大程度改善</w:t>
      </w:r>
      <w:del w:id="253" w:author="Administrator" w:date="2023-08-14T17:14:01Z">
        <w:r>
          <w:rPr>
            <w:rFonts w:hint="default" w:ascii="Times New Roman" w:hAnsi="Times New Roman" w:cs="Times New Roman"/>
            <w:color w:val="auto"/>
          </w:rPr>
          <w:delText>”</w:delText>
        </w:r>
      </w:del>
      <w:ins w:id="254" w:author="Administrator" w:date="2023-08-14T17:14:01Z">
        <w:r>
          <w:rPr>
            <w:rFonts w:hint="eastAsia" w:cs="Times New Roman"/>
            <w:color w:val="auto"/>
            <w:lang w:eastAsia="zh-CN"/>
          </w:rPr>
          <w:t>”</w:t>
        </w:r>
      </w:ins>
      <w:r>
        <w:rPr>
          <w:rFonts w:hint="default" w:ascii="Times New Roman" w:hAnsi="Times New Roman" w:cs="Times New Roman"/>
          <w:color w:val="auto"/>
        </w:rPr>
        <w:t>，有4人选择</w:t>
      </w:r>
      <w:del w:id="255" w:author="Administrator" w:date="2023-08-14T17:13:47Z">
        <w:r>
          <w:rPr>
            <w:rFonts w:hint="default" w:ascii="Times New Roman" w:hAnsi="Times New Roman" w:cs="Times New Roman"/>
            <w:color w:val="auto"/>
          </w:rPr>
          <w:delText>“</w:delText>
        </w:r>
      </w:del>
      <w:ins w:id="256" w:author="Administrator" w:date="2023-08-14T17:13:47Z">
        <w:r>
          <w:rPr>
            <w:rFonts w:hint="eastAsia" w:cs="Times New Roman"/>
            <w:color w:val="auto"/>
            <w:lang w:eastAsia="zh-CN"/>
          </w:rPr>
          <w:t>“</w:t>
        </w:r>
      </w:ins>
      <w:r>
        <w:rPr>
          <w:rFonts w:hint="default" w:ascii="Times New Roman" w:hAnsi="Times New Roman" w:cs="Times New Roman"/>
          <w:color w:val="auto"/>
        </w:rPr>
        <w:t>改善程度一般</w:t>
      </w:r>
      <w:del w:id="257" w:author="Administrator" w:date="2023-08-14T17:14:01Z">
        <w:r>
          <w:rPr>
            <w:rFonts w:hint="default" w:ascii="Times New Roman" w:hAnsi="Times New Roman" w:cs="Times New Roman"/>
            <w:color w:val="auto"/>
          </w:rPr>
          <w:delText>”</w:delText>
        </w:r>
      </w:del>
      <w:ins w:id="258" w:author="Administrator" w:date="2023-08-14T17:14:01Z">
        <w:r>
          <w:rPr>
            <w:rFonts w:hint="eastAsia" w:cs="Times New Roman"/>
            <w:color w:val="auto"/>
            <w:lang w:eastAsia="zh-CN"/>
          </w:rPr>
          <w:t>”</w:t>
        </w:r>
      </w:ins>
      <w:r>
        <w:rPr>
          <w:rFonts w:hint="default" w:ascii="Times New Roman" w:hAnsi="Times New Roman" w:cs="Times New Roman"/>
          <w:color w:val="auto"/>
        </w:rPr>
        <w:t>。</w:t>
      </w:r>
    </w:p>
    <w:p>
      <w:pPr>
        <w:bidi w:val="0"/>
        <w:rPr>
          <w:rFonts w:hint="default" w:ascii="Times New Roman" w:hAnsi="Times New Roman" w:cs="Times New Roman"/>
          <w:color w:val="auto"/>
        </w:rPr>
      </w:pPr>
      <w:r>
        <w:rPr>
          <w:rFonts w:hint="default" w:ascii="Times New Roman" w:hAnsi="Times New Roman" w:cs="Times New Roman"/>
          <w:color w:val="auto"/>
        </w:rPr>
        <w:t>指标完成率=∑样本数（</w:t>
      </w:r>
      <w:del w:id="259" w:author="Administrator" w:date="2023-08-14T17:13:47Z">
        <w:r>
          <w:rPr>
            <w:rFonts w:hint="default" w:ascii="Times New Roman" w:hAnsi="Times New Roman" w:cs="Times New Roman"/>
            <w:color w:val="auto"/>
          </w:rPr>
          <w:delText>“</w:delText>
        </w:r>
      </w:del>
      <w:ins w:id="260" w:author="Administrator" w:date="2023-08-14T17:13:47Z">
        <w:r>
          <w:rPr>
            <w:rFonts w:hint="eastAsia" w:cs="Times New Roman"/>
            <w:color w:val="auto"/>
            <w:lang w:eastAsia="zh-CN"/>
          </w:rPr>
          <w:t>“</w:t>
        </w:r>
      </w:ins>
      <w:r>
        <w:rPr>
          <w:rFonts w:hint="default" w:ascii="Times New Roman" w:hAnsi="Times New Roman" w:cs="Times New Roman"/>
          <w:color w:val="auto"/>
        </w:rPr>
        <w:t>明显改善</w:t>
      </w:r>
      <w:del w:id="261" w:author="Administrator" w:date="2023-08-14T17:14:01Z">
        <w:r>
          <w:rPr>
            <w:rFonts w:hint="default" w:ascii="Times New Roman" w:hAnsi="Times New Roman" w:cs="Times New Roman"/>
            <w:color w:val="auto"/>
          </w:rPr>
          <w:delText>”</w:delText>
        </w:r>
      </w:del>
      <w:ins w:id="262" w:author="Administrator" w:date="2023-08-14T17:14:01Z">
        <w:r>
          <w:rPr>
            <w:rFonts w:hint="eastAsia" w:cs="Times New Roman"/>
            <w:color w:val="auto"/>
            <w:lang w:eastAsia="zh-CN"/>
          </w:rPr>
          <w:t>”</w:t>
        </w:r>
      </w:ins>
      <w:r>
        <w:rPr>
          <w:rFonts w:hint="default" w:ascii="Times New Roman" w:hAnsi="Times New Roman" w:cs="Times New Roman"/>
          <w:color w:val="auto"/>
        </w:rPr>
        <w:t>×1.00+</w:t>
      </w:r>
      <w:del w:id="263" w:author="Administrator" w:date="2023-08-14T17:13:47Z">
        <w:r>
          <w:rPr>
            <w:rFonts w:hint="default" w:ascii="Times New Roman" w:hAnsi="Times New Roman" w:cs="Times New Roman"/>
            <w:color w:val="auto"/>
          </w:rPr>
          <w:delText>“</w:delText>
        </w:r>
      </w:del>
      <w:ins w:id="264" w:author="Administrator" w:date="2023-08-14T17:13:47Z">
        <w:r>
          <w:rPr>
            <w:rFonts w:hint="eastAsia" w:cs="Times New Roman"/>
            <w:color w:val="auto"/>
            <w:lang w:eastAsia="zh-CN"/>
          </w:rPr>
          <w:t>“</w:t>
        </w:r>
      </w:ins>
      <w:r>
        <w:rPr>
          <w:rFonts w:hint="default" w:ascii="Times New Roman" w:hAnsi="Times New Roman" w:cs="Times New Roman"/>
          <w:color w:val="auto"/>
        </w:rPr>
        <w:t>较大程度改善</w:t>
      </w:r>
      <w:del w:id="265" w:author="Administrator" w:date="2023-08-14T17:14:01Z">
        <w:r>
          <w:rPr>
            <w:rFonts w:hint="default" w:ascii="Times New Roman" w:hAnsi="Times New Roman" w:cs="Times New Roman"/>
            <w:color w:val="auto"/>
          </w:rPr>
          <w:delText>”</w:delText>
        </w:r>
      </w:del>
      <w:ins w:id="266" w:author="Administrator" w:date="2023-08-14T17:14:01Z">
        <w:r>
          <w:rPr>
            <w:rFonts w:hint="eastAsia" w:cs="Times New Roman"/>
            <w:color w:val="auto"/>
            <w:lang w:eastAsia="zh-CN"/>
          </w:rPr>
          <w:t>”</w:t>
        </w:r>
      </w:ins>
      <w:r>
        <w:rPr>
          <w:rFonts w:hint="default" w:ascii="Times New Roman" w:hAnsi="Times New Roman" w:cs="Times New Roman"/>
          <w:color w:val="auto"/>
        </w:rPr>
        <w:t>×0.80+</w:t>
      </w:r>
      <w:del w:id="267" w:author="Administrator" w:date="2023-08-14T17:13:47Z">
        <w:r>
          <w:rPr>
            <w:rFonts w:hint="default" w:ascii="Times New Roman" w:hAnsi="Times New Roman" w:cs="Times New Roman"/>
            <w:color w:val="auto"/>
          </w:rPr>
          <w:delText>“</w:delText>
        </w:r>
      </w:del>
      <w:ins w:id="268" w:author="Administrator" w:date="2023-08-14T17:13:47Z">
        <w:r>
          <w:rPr>
            <w:rFonts w:hint="eastAsia" w:cs="Times New Roman"/>
            <w:color w:val="auto"/>
            <w:lang w:eastAsia="zh-CN"/>
          </w:rPr>
          <w:t>“</w:t>
        </w:r>
      </w:ins>
      <w:r>
        <w:rPr>
          <w:rFonts w:hint="default" w:ascii="Times New Roman" w:hAnsi="Times New Roman" w:cs="Times New Roman"/>
          <w:color w:val="auto"/>
        </w:rPr>
        <w:t>改善程度一般</w:t>
      </w:r>
      <w:del w:id="269" w:author="Administrator" w:date="2023-08-14T17:14:01Z">
        <w:r>
          <w:rPr>
            <w:rFonts w:hint="default" w:ascii="Times New Roman" w:hAnsi="Times New Roman" w:cs="Times New Roman"/>
            <w:color w:val="auto"/>
          </w:rPr>
          <w:delText>”</w:delText>
        </w:r>
      </w:del>
      <w:ins w:id="270" w:author="Administrator" w:date="2023-08-14T17:14:01Z">
        <w:r>
          <w:rPr>
            <w:rFonts w:hint="eastAsia" w:cs="Times New Roman"/>
            <w:color w:val="auto"/>
            <w:lang w:eastAsia="zh-CN"/>
          </w:rPr>
          <w:t>”</w:t>
        </w:r>
      </w:ins>
      <w:r>
        <w:rPr>
          <w:rFonts w:hint="default" w:ascii="Times New Roman" w:hAnsi="Times New Roman" w:cs="Times New Roman"/>
          <w:color w:val="auto"/>
        </w:rPr>
        <w:t>×0.60+</w:t>
      </w:r>
      <w:del w:id="271" w:author="Administrator" w:date="2023-08-14T17:13:47Z">
        <w:r>
          <w:rPr>
            <w:rFonts w:hint="default" w:ascii="Times New Roman" w:hAnsi="Times New Roman" w:cs="Times New Roman"/>
            <w:color w:val="auto"/>
          </w:rPr>
          <w:delText>“</w:delText>
        </w:r>
      </w:del>
      <w:ins w:id="272" w:author="Administrator" w:date="2023-08-14T17:13:47Z">
        <w:r>
          <w:rPr>
            <w:rFonts w:hint="eastAsia" w:cs="Times New Roman"/>
            <w:color w:val="auto"/>
            <w:lang w:eastAsia="zh-CN"/>
          </w:rPr>
          <w:t>“</w:t>
        </w:r>
      </w:ins>
      <w:r>
        <w:rPr>
          <w:rFonts w:hint="default" w:ascii="Times New Roman" w:hAnsi="Times New Roman" w:cs="Times New Roman"/>
          <w:color w:val="auto"/>
        </w:rPr>
        <w:t>改善效果较差</w:t>
      </w:r>
      <w:del w:id="273" w:author="Administrator" w:date="2023-08-14T17:14:01Z">
        <w:r>
          <w:rPr>
            <w:rFonts w:hint="default" w:ascii="Times New Roman" w:hAnsi="Times New Roman" w:cs="Times New Roman"/>
            <w:color w:val="auto"/>
          </w:rPr>
          <w:delText>”</w:delText>
        </w:r>
      </w:del>
      <w:ins w:id="274" w:author="Administrator" w:date="2023-08-14T17:14:01Z">
        <w:r>
          <w:rPr>
            <w:rFonts w:hint="eastAsia" w:cs="Times New Roman"/>
            <w:color w:val="auto"/>
            <w:lang w:eastAsia="zh-CN"/>
          </w:rPr>
          <w:t>”</w:t>
        </w:r>
      </w:ins>
      <w:r>
        <w:rPr>
          <w:rFonts w:hint="default" w:ascii="Times New Roman" w:hAnsi="Times New Roman" w:cs="Times New Roman"/>
          <w:color w:val="auto"/>
        </w:rPr>
        <w:t>×0.30+</w:t>
      </w:r>
      <w:del w:id="275" w:author="Administrator" w:date="2023-08-14T17:13:47Z">
        <w:r>
          <w:rPr>
            <w:rFonts w:hint="default" w:ascii="Times New Roman" w:hAnsi="Times New Roman" w:cs="Times New Roman"/>
            <w:color w:val="auto"/>
          </w:rPr>
          <w:delText>“</w:delText>
        </w:r>
      </w:del>
      <w:ins w:id="276" w:author="Administrator" w:date="2023-08-14T17:13:47Z">
        <w:r>
          <w:rPr>
            <w:rFonts w:hint="eastAsia" w:cs="Times New Roman"/>
            <w:color w:val="auto"/>
            <w:lang w:eastAsia="zh-CN"/>
          </w:rPr>
          <w:t>“</w:t>
        </w:r>
      </w:ins>
      <w:r>
        <w:rPr>
          <w:rFonts w:hint="default" w:ascii="Times New Roman" w:hAnsi="Times New Roman" w:cs="Times New Roman"/>
          <w:color w:val="auto"/>
        </w:rPr>
        <w:t>无效果</w:t>
      </w:r>
      <w:del w:id="277" w:author="Administrator" w:date="2023-08-14T17:14:01Z">
        <w:r>
          <w:rPr>
            <w:rFonts w:hint="default" w:ascii="Times New Roman" w:hAnsi="Times New Roman" w:cs="Times New Roman"/>
            <w:color w:val="auto"/>
          </w:rPr>
          <w:delText>”</w:delText>
        </w:r>
      </w:del>
      <w:ins w:id="278" w:author="Administrator" w:date="2023-08-14T17:14:01Z">
        <w:r>
          <w:rPr>
            <w:rFonts w:hint="eastAsia" w:cs="Times New Roman"/>
            <w:color w:val="auto"/>
            <w:lang w:eastAsia="zh-CN"/>
          </w:rPr>
          <w:t>”</w:t>
        </w:r>
      </w:ins>
      <w:r>
        <w:rPr>
          <w:rFonts w:hint="default" w:ascii="Times New Roman" w:hAnsi="Times New Roman" w:cs="Times New Roman"/>
          <w:color w:val="auto"/>
        </w:rPr>
        <w:t>×0.00）/总样本数×100.00%=（22×1.00+4×0.80+4×0.60）/30×100.00%=92.00%，根据评价标准，指标完成率大于90.00%，得10.00分。</w:t>
      </w:r>
    </w:p>
    <w:p>
      <w:pPr>
        <w:bidi w:val="0"/>
        <w:rPr>
          <w:rFonts w:hint="default" w:ascii="Times New Roman" w:hAnsi="Times New Roman" w:eastAsia="宋体" w:cs="Times New Roman"/>
          <w:b w:val="0"/>
          <w:bCs w:val="0"/>
          <w:color w:val="auto"/>
          <w:szCs w:val="21"/>
        </w:rPr>
      </w:pPr>
      <w:r>
        <w:rPr>
          <w:rFonts w:hint="default" w:ascii="Times New Roman" w:hAnsi="Times New Roman" w:cs="Times New Roman"/>
          <w:color w:val="auto"/>
        </w:rPr>
        <w:t>该指标满分为10.00分，根据评分标准得10.00分。</w:t>
      </w:r>
    </w:p>
    <w:p>
      <w:pPr>
        <w:bidi w:val="0"/>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（3）D31受益农户满意度：</w:t>
      </w:r>
    </w:p>
    <w:p>
      <w:pPr>
        <w:bidi w:val="0"/>
        <w:rPr>
          <w:rFonts w:hint="default" w:ascii="Times New Roman" w:hAnsi="Times New Roman" w:cs="Times New Roman"/>
          <w:color w:val="auto"/>
        </w:rPr>
      </w:pPr>
      <w:r>
        <w:rPr>
          <w:rFonts w:hint="default" w:ascii="Times New Roman" w:hAnsi="Times New Roman" w:cs="Times New Roman"/>
          <w:color w:val="auto"/>
        </w:rPr>
        <w:t>该效益指标主要采用公众评判法</w:t>
      </w:r>
      <w:del w:id="279" w:author="Administrator" w:date="2023-08-14T17:29:34Z">
        <w:r>
          <w:rPr>
            <w:rFonts w:hint="default" w:ascii="Times New Roman" w:hAnsi="Times New Roman" w:cs="Times New Roman"/>
            <w:color w:val="auto"/>
          </w:rPr>
          <w:delText>,</w:delText>
        </w:r>
      </w:del>
      <w:ins w:id="280" w:author="Administrator" w:date="2023-08-14T17:29:34Z">
        <w:r>
          <w:rPr>
            <w:rFonts w:hint="eastAsia" w:cs="Times New Roman"/>
            <w:color w:val="auto"/>
            <w:lang w:eastAsia="zh-CN"/>
          </w:rPr>
          <w:t>，</w:t>
        </w:r>
      </w:ins>
      <w:r>
        <w:rPr>
          <w:rFonts w:hint="default" w:ascii="Times New Roman" w:hAnsi="Times New Roman" w:cs="Times New Roman"/>
          <w:color w:val="auto"/>
        </w:rPr>
        <w:t>通过问卷及抽样调查等方式评价受益农户满意度</w:t>
      </w:r>
      <w:r>
        <w:rPr>
          <w:rFonts w:hint="default" w:ascii="Times New Roman" w:hAnsi="Times New Roman" w:cs="Times New Roman"/>
          <w:color w:val="auto"/>
          <w:lang w:eastAsia="zh-CN"/>
        </w:rPr>
        <w:t>。</w:t>
      </w:r>
      <w:r>
        <w:rPr>
          <w:rFonts w:hint="eastAsia"/>
          <w:color w:val="auto"/>
          <w:lang w:val="en-US" w:eastAsia="zh-CN"/>
        </w:rPr>
        <w:t>该项目共发放问卷30份，回收30份，其中</w:t>
      </w:r>
      <w:r>
        <w:rPr>
          <w:rFonts w:hint="default" w:ascii="Times New Roman" w:hAnsi="Times New Roman" w:cs="Times New Roman"/>
          <w:color w:val="auto"/>
        </w:rPr>
        <w:t>根据《巴楚县2022年耕地轮作项目调研问卷》问题4：</w:t>
      </w:r>
      <w:del w:id="281" w:author="Administrator" w:date="2023-08-14T17:13:47Z">
        <w:r>
          <w:rPr>
            <w:rFonts w:hint="default" w:ascii="Times New Roman" w:hAnsi="Times New Roman" w:cs="Times New Roman"/>
            <w:color w:val="auto"/>
          </w:rPr>
          <w:delText>“</w:delText>
        </w:r>
      </w:del>
      <w:ins w:id="282" w:author="Administrator" w:date="2023-08-14T17:13:47Z">
        <w:r>
          <w:rPr>
            <w:rFonts w:hint="eastAsia" w:cs="Times New Roman"/>
            <w:color w:val="auto"/>
            <w:lang w:eastAsia="zh-CN"/>
          </w:rPr>
          <w:t>“</w:t>
        </w:r>
      </w:ins>
      <w:r>
        <w:rPr>
          <w:rFonts w:hint="default" w:ascii="Times New Roman" w:hAnsi="Times New Roman" w:cs="Times New Roman"/>
          <w:color w:val="auto"/>
        </w:rPr>
        <w:t>请问您对该项目实施的整体情况是否满意？</w:t>
      </w:r>
      <w:del w:id="283" w:author="Administrator" w:date="2023-08-14T17:14:01Z">
        <w:r>
          <w:rPr>
            <w:rFonts w:hint="default" w:ascii="Times New Roman" w:hAnsi="Times New Roman" w:cs="Times New Roman"/>
            <w:color w:val="auto"/>
          </w:rPr>
          <w:delText>”</w:delText>
        </w:r>
      </w:del>
      <w:ins w:id="284" w:author="Administrator" w:date="2023-08-14T17:14:01Z">
        <w:r>
          <w:rPr>
            <w:rFonts w:hint="eastAsia" w:cs="Times New Roman"/>
            <w:color w:val="auto"/>
            <w:lang w:eastAsia="zh-CN"/>
          </w:rPr>
          <w:t>”</w:t>
        </w:r>
      </w:ins>
      <w:r>
        <w:rPr>
          <w:rFonts w:hint="default" w:ascii="Times New Roman" w:hAnsi="Times New Roman" w:cs="Times New Roman"/>
          <w:color w:val="auto"/>
        </w:rPr>
        <w:t>的统计结果显示：共有22人选择</w:t>
      </w:r>
      <w:del w:id="285" w:author="Administrator" w:date="2023-08-14T17:13:47Z">
        <w:r>
          <w:rPr>
            <w:rFonts w:hint="default" w:ascii="Times New Roman" w:hAnsi="Times New Roman" w:cs="Times New Roman"/>
            <w:color w:val="auto"/>
          </w:rPr>
          <w:delText>“</w:delText>
        </w:r>
      </w:del>
      <w:ins w:id="286" w:author="Administrator" w:date="2023-08-14T17:13:47Z">
        <w:r>
          <w:rPr>
            <w:rFonts w:hint="eastAsia" w:cs="Times New Roman"/>
            <w:color w:val="auto"/>
            <w:lang w:eastAsia="zh-CN"/>
          </w:rPr>
          <w:t>“</w:t>
        </w:r>
      </w:ins>
      <w:r>
        <w:rPr>
          <w:rFonts w:hint="default" w:ascii="Times New Roman" w:hAnsi="Times New Roman" w:cs="Times New Roman"/>
          <w:color w:val="auto"/>
        </w:rPr>
        <w:t>非常满意</w:t>
      </w:r>
      <w:del w:id="287" w:author="Administrator" w:date="2023-08-14T17:14:01Z">
        <w:r>
          <w:rPr>
            <w:rFonts w:hint="default" w:ascii="Times New Roman" w:hAnsi="Times New Roman" w:cs="Times New Roman"/>
            <w:color w:val="auto"/>
          </w:rPr>
          <w:delText>”</w:delText>
        </w:r>
      </w:del>
      <w:ins w:id="288" w:author="Administrator" w:date="2023-08-14T17:14:01Z">
        <w:r>
          <w:rPr>
            <w:rFonts w:hint="eastAsia" w:cs="Times New Roman"/>
            <w:color w:val="auto"/>
            <w:lang w:eastAsia="zh-CN"/>
          </w:rPr>
          <w:t>”</w:t>
        </w:r>
      </w:ins>
      <w:del w:id="289" w:author="Administrator" w:date="2023-08-14T17:29:34Z">
        <w:r>
          <w:rPr>
            <w:rFonts w:hint="default" w:ascii="Times New Roman" w:hAnsi="Times New Roman" w:cs="Times New Roman"/>
            <w:color w:val="auto"/>
          </w:rPr>
          <w:delText>,</w:delText>
        </w:r>
      </w:del>
      <w:ins w:id="290" w:author="Administrator" w:date="2023-08-14T17:29:34Z">
        <w:r>
          <w:rPr>
            <w:rFonts w:hint="eastAsia" w:cs="Times New Roman"/>
            <w:color w:val="auto"/>
            <w:lang w:eastAsia="zh-CN"/>
          </w:rPr>
          <w:t>，</w:t>
        </w:r>
      </w:ins>
      <w:r>
        <w:rPr>
          <w:rFonts w:hint="default" w:ascii="Times New Roman" w:hAnsi="Times New Roman" w:cs="Times New Roman"/>
          <w:color w:val="auto"/>
        </w:rPr>
        <w:t>有5人选择</w:t>
      </w:r>
      <w:del w:id="291" w:author="Administrator" w:date="2023-08-14T17:13:47Z">
        <w:r>
          <w:rPr>
            <w:rFonts w:hint="default" w:ascii="Times New Roman" w:hAnsi="Times New Roman" w:cs="Times New Roman"/>
            <w:color w:val="auto"/>
          </w:rPr>
          <w:delText>“</w:delText>
        </w:r>
      </w:del>
      <w:ins w:id="292" w:author="Administrator" w:date="2023-08-14T17:13:47Z">
        <w:r>
          <w:rPr>
            <w:rFonts w:hint="eastAsia" w:cs="Times New Roman"/>
            <w:color w:val="auto"/>
            <w:lang w:eastAsia="zh-CN"/>
          </w:rPr>
          <w:t>“</w:t>
        </w:r>
      </w:ins>
      <w:r>
        <w:rPr>
          <w:rFonts w:hint="default" w:ascii="Times New Roman" w:hAnsi="Times New Roman" w:cs="Times New Roman"/>
          <w:color w:val="auto"/>
        </w:rPr>
        <w:t>较为满意</w:t>
      </w:r>
      <w:del w:id="293" w:author="Administrator" w:date="2023-08-14T17:14:01Z">
        <w:r>
          <w:rPr>
            <w:rFonts w:hint="default" w:ascii="Times New Roman" w:hAnsi="Times New Roman" w:cs="Times New Roman"/>
            <w:color w:val="auto"/>
          </w:rPr>
          <w:delText>”</w:delText>
        </w:r>
      </w:del>
      <w:ins w:id="294" w:author="Administrator" w:date="2023-08-14T17:14:01Z">
        <w:r>
          <w:rPr>
            <w:rFonts w:hint="eastAsia" w:cs="Times New Roman"/>
            <w:color w:val="auto"/>
            <w:lang w:eastAsia="zh-CN"/>
          </w:rPr>
          <w:t>”</w:t>
        </w:r>
      </w:ins>
      <w:r>
        <w:rPr>
          <w:rFonts w:hint="default" w:ascii="Times New Roman" w:hAnsi="Times New Roman" w:cs="Times New Roman"/>
          <w:color w:val="auto"/>
        </w:rPr>
        <w:t>，有3人选择</w:t>
      </w:r>
      <w:del w:id="295" w:author="Administrator" w:date="2023-08-14T17:13:47Z">
        <w:r>
          <w:rPr>
            <w:rFonts w:hint="default" w:ascii="Times New Roman" w:hAnsi="Times New Roman" w:cs="Times New Roman"/>
            <w:color w:val="auto"/>
          </w:rPr>
          <w:delText>“</w:delText>
        </w:r>
      </w:del>
      <w:ins w:id="296" w:author="Administrator" w:date="2023-08-14T17:13:47Z">
        <w:r>
          <w:rPr>
            <w:rFonts w:hint="eastAsia" w:cs="Times New Roman"/>
            <w:color w:val="auto"/>
            <w:lang w:eastAsia="zh-CN"/>
          </w:rPr>
          <w:t>“</w:t>
        </w:r>
      </w:ins>
      <w:r>
        <w:rPr>
          <w:rFonts w:hint="default" w:ascii="Times New Roman" w:hAnsi="Times New Roman" w:cs="Times New Roman"/>
          <w:color w:val="auto"/>
        </w:rPr>
        <w:t>一般满意</w:t>
      </w:r>
      <w:del w:id="297" w:author="Administrator" w:date="2023-08-14T17:14:01Z">
        <w:r>
          <w:rPr>
            <w:rFonts w:hint="default" w:ascii="Times New Roman" w:hAnsi="Times New Roman" w:cs="Times New Roman"/>
            <w:color w:val="auto"/>
          </w:rPr>
          <w:delText>”</w:delText>
        </w:r>
      </w:del>
      <w:ins w:id="298" w:author="Administrator" w:date="2023-08-14T17:14:01Z">
        <w:r>
          <w:rPr>
            <w:rFonts w:hint="eastAsia" w:cs="Times New Roman"/>
            <w:color w:val="auto"/>
            <w:lang w:eastAsia="zh-CN"/>
          </w:rPr>
          <w:t>”</w:t>
        </w:r>
      </w:ins>
      <w:r>
        <w:rPr>
          <w:rFonts w:hint="default" w:ascii="Times New Roman" w:hAnsi="Times New Roman" w:cs="Times New Roman"/>
          <w:color w:val="auto"/>
        </w:rPr>
        <w:t>。</w:t>
      </w:r>
    </w:p>
    <w:p>
      <w:pPr>
        <w:bidi w:val="0"/>
        <w:rPr>
          <w:rFonts w:hint="default" w:ascii="Times New Roman" w:hAnsi="Times New Roman" w:cs="Times New Roman"/>
          <w:color w:val="auto"/>
        </w:rPr>
      </w:pPr>
      <w:r>
        <w:rPr>
          <w:rFonts w:hint="default" w:ascii="Times New Roman" w:hAnsi="Times New Roman" w:cs="Times New Roman"/>
          <w:color w:val="auto"/>
        </w:rPr>
        <w:t>指标完成率=∑样本数（</w:t>
      </w:r>
      <w:del w:id="299" w:author="Administrator" w:date="2023-08-14T17:13:47Z">
        <w:r>
          <w:rPr>
            <w:rFonts w:hint="default" w:ascii="Times New Roman" w:hAnsi="Times New Roman" w:cs="Times New Roman"/>
            <w:color w:val="auto"/>
          </w:rPr>
          <w:delText>“</w:delText>
        </w:r>
      </w:del>
      <w:ins w:id="300" w:author="Administrator" w:date="2023-08-14T17:13:47Z">
        <w:r>
          <w:rPr>
            <w:rFonts w:hint="eastAsia" w:cs="Times New Roman"/>
            <w:color w:val="auto"/>
            <w:lang w:eastAsia="zh-CN"/>
          </w:rPr>
          <w:t>“</w:t>
        </w:r>
      </w:ins>
      <w:r>
        <w:rPr>
          <w:rFonts w:hint="default" w:ascii="Times New Roman" w:hAnsi="Times New Roman" w:cs="Times New Roman"/>
          <w:color w:val="auto"/>
        </w:rPr>
        <w:t>非常满意</w:t>
      </w:r>
      <w:del w:id="301" w:author="Administrator" w:date="2023-08-14T17:14:01Z">
        <w:r>
          <w:rPr>
            <w:rFonts w:hint="default" w:ascii="Times New Roman" w:hAnsi="Times New Roman" w:cs="Times New Roman"/>
            <w:color w:val="auto"/>
          </w:rPr>
          <w:delText>”</w:delText>
        </w:r>
      </w:del>
      <w:ins w:id="302" w:author="Administrator" w:date="2023-08-14T17:14:01Z">
        <w:r>
          <w:rPr>
            <w:rFonts w:hint="eastAsia" w:cs="Times New Roman"/>
            <w:color w:val="auto"/>
            <w:lang w:eastAsia="zh-CN"/>
          </w:rPr>
          <w:t>”</w:t>
        </w:r>
      </w:ins>
      <w:r>
        <w:rPr>
          <w:rFonts w:hint="default" w:ascii="Times New Roman" w:hAnsi="Times New Roman" w:cs="Times New Roman"/>
          <w:color w:val="auto"/>
        </w:rPr>
        <w:t>×1.00+</w:t>
      </w:r>
      <w:del w:id="303" w:author="Administrator" w:date="2023-08-14T17:13:47Z">
        <w:r>
          <w:rPr>
            <w:rFonts w:hint="default" w:ascii="Times New Roman" w:hAnsi="Times New Roman" w:cs="Times New Roman"/>
            <w:color w:val="auto"/>
          </w:rPr>
          <w:delText>“</w:delText>
        </w:r>
      </w:del>
      <w:ins w:id="304" w:author="Administrator" w:date="2023-08-14T17:13:47Z">
        <w:r>
          <w:rPr>
            <w:rFonts w:hint="eastAsia" w:cs="Times New Roman"/>
            <w:color w:val="auto"/>
            <w:lang w:eastAsia="zh-CN"/>
          </w:rPr>
          <w:t>“</w:t>
        </w:r>
      </w:ins>
      <w:r>
        <w:rPr>
          <w:rFonts w:hint="default" w:ascii="Times New Roman" w:hAnsi="Times New Roman" w:cs="Times New Roman"/>
          <w:color w:val="auto"/>
        </w:rPr>
        <w:t>较为满意</w:t>
      </w:r>
      <w:del w:id="305" w:author="Administrator" w:date="2023-08-14T17:14:01Z">
        <w:r>
          <w:rPr>
            <w:rFonts w:hint="default" w:ascii="Times New Roman" w:hAnsi="Times New Roman" w:cs="Times New Roman"/>
            <w:color w:val="auto"/>
          </w:rPr>
          <w:delText>”</w:delText>
        </w:r>
      </w:del>
      <w:ins w:id="306" w:author="Administrator" w:date="2023-08-14T17:14:01Z">
        <w:r>
          <w:rPr>
            <w:rFonts w:hint="eastAsia" w:cs="Times New Roman"/>
            <w:color w:val="auto"/>
            <w:lang w:eastAsia="zh-CN"/>
          </w:rPr>
          <w:t>”</w:t>
        </w:r>
      </w:ins>
      <w:r>
        <w:rPr>
          <w:rFonts w:hint="default" w:ascii="Times New Roman" w:hAnsi="Times New Roman" w:cs="Times New Roman"/>
          <w:color w:val="auto"/>
        </w:rPr>
        <w:t>×0.80+</w:t>
      </w:r>
      <w:del w:id="307" w:author="Administrator" w:date="2023-08-14T17:13:47Z">
        <w:r>
          <w:rPr>
            <w:rFonts w:hint="default" w:ascii="Times New Roman" w:hAnsi="Times New Roman" w:cs="Times New Roman"/>
            <w:color w:val="auto"/>
          </w:rPr>
          <w:delText>“</w:delText>
        </w:r>
      </w:del>
      <w:ins w:id="308" w:author="Administrator" w:date="2023-08-14T17:13:47Z">
        <w:r>
          <w:rPr>
            <w:rFonts w:hint="eastAsia" w:cs="Times New Roman"/>
            <w:color w:val="auto"/>
            <w:lang w:eastAsia="zh-CN"/>
          </w:rPr>
          <w:t>“</w:t>
        </w:r>
      </w:ins>
      <w:r>
        <w:rPr>
          <w:rFonts w:hint="default" w:ascii="Times New Roman" w:hAnsi="Times New Roman" w:cs="Times New Roman"/>
          <w:color w:val="auto"/>
        </w:rPr>
        <w:t>一般满意</w:t>
      </w:r>
      <w:del w:id="309" w:author="Administrator" w:date="2023-08-14T17:14:01Z">
        <w:r>
          <w:rPr>
            <w:rFonts w:hint="default" w:ascii="Times New Roman" w:hAnsi="Times New Roman" w:cs="Times New Roman"/>
            <w:color w:val="auto"/>
          </w:rPr>
          <w:delText>”</w:delText>
        </w:r>
      </w:del>
      <w:ins w:id="310" w:author="Administrator" w:date="2023-08-14T17:14:01Z">
        <w:r>
          <w:rPr>
            <w:rFonts w:hint="eastAsia" w:cs="Times New Roman"/>
            <w:color w:val="auto"/>
            <w:lang w:eastAsia="zh-CN"/>
          </w:rPr>
          <w:t>”</w:t>
        </w:r>
      </w:ins>
      <w:r>
        <w:rPr>
          <w:rFonts w:hint="default" w:ascii="Times New Roman" w:hAnsi="Times New Roman" w:cs="Times New Roman"/>
          <w:color w:val="auto"/>
        </w:rPr>
        <w:t>×0.60+</w:t>
      </w:r>
      <w:del w:id="311" w:author="Administrator" w:date="2023-08-14T17:13:47Z">
        <w:r>
          <w:rPr>
            <w:rFonts w:hint="default" w:ascii="Times New Roman" w:hAnsi="Times New Roman" w:cs="Times New Roman"/>
            <w:color w:val="auto"/>
          </w:rPr>
          <w:delText>“</w:delText>
        </w:r>
      </w:del>
      <w:ins w:id="312" w:author="Administrator" w:date="2023-08-14T17:13:47Z">
        <w:r>
          <w:rPr>
            <w:rFonts w:hint="eastAsia" w:cs="Times New Roman"/>
            <w:color w:val="auto"/>
            <w:lang w:eastAsia="zh-CN"/>
          </w:rPr>
          <w:t>“</w:t>
        </w:r>
      </w:ins>
      <w:r>
        <w:rPr>
          <w:rFonts w:hint="default" w:ascii="Times New Roman" w:hAnsi="Times New Roman" w:cs="Times New Roman"/>
          <w:color w:val="auto"/>
        </w:rPr>
        <w:t>较不满意</w:t>
      </w:r>
      <w:del w:id="313" w:author="Administrator" w:date="2023-08-14T17:14:01Z">
        <w:r>
          <w:rPr>
            <w:rFonts w:hint="default" w:ascii="Times New Roman" w:hAnsi="Times New Roman" w:cs="Times New Roman"/>
            <w:color w:val="auto"/>
          </w:rPr>
          <w:delText>”</w:delText>
        </w:r>
      </w:del>
      <w:ins w:id="314" w:author="Administrator" w:date="2023-08-14T17:14:01Z">
        <w:r>
          <w:rPr>
            <w:rFonts w:hint="eastAsia" w:cs="Times New Roman"/>
            <w:color w:val="auto"/>
            <w:lang w:eastAsia="zh-CN"/>
          </w:rPr>
          <w:t>”</w:t>
        </w:r>
      </w:ins>
      <w:r>
        <w:rPr>
          <w:rFonts w:hint="default" w:ascii="Times New Roman" w:hAnsi="Times New Roman" w:cs="Times New Roman"/>
          <w:color w:val="auto"/>
        </w:rPr>
        <w:t>×0.30+</w:t>
      </w:r>
      <w:del w:id="315" w:author="Administrator" w:date="2023-08-14T17:13:47Z">
        <w:r>
          <w:rPr>
            <w:rFonts w:hint="default" w:ascii="Times New Roman" w:hAnsi="Times New Roman" w:cs="Times New Roman"/>
            <w:color w:val="auto"/>
          </w:rPr>
          <w:delText>“</w:delText>
        </w:r>
      </w:del>
      <w:ins w:id="316" w:author="Administrator" w:date="2023-08-14T17:13:47Z">
        <w:r>
          <w:rPr>
            <w:rFonts w:hint="eastAsia" w:cs="Times New Roman"/>
            <w:color w:val="auto"/>
            <w:lang w:eastAsia="zh-CN"/>
          </w:rPr>
          <w:t>“</w:t>
        </w:r>
      </w:ins>
      <w:r>
        <w:rPr>
          <w:rFonts w:hint="default" w:ascii="Times New Roman" w:hAnsi="Times New Roman" w:cs="Times New Roman"/>
          <w:color w:val="auto"/>
        </w:rPr>
        <w:t>不满意</w:t>
      </w:r>
      <w:del w:id="317" w:author="Administrator" w:date="2023-08-14T17:14:01Z">
        <w:r>
          <w:rPr>
            <w:rFonts w:hint="default" w:ascii="Times New Roman" w:hAnsi="Times New Roman" w:cs="Times New Roman"/>
            <w:color w:val="auto"/>
          </w:rPr>
          <w:delText>”</w:delText>
        </w:r>
      </w:del>
      <w:ins w:id="318" w:author="Administrator" w:date="2023-08-14T17:14:01Z">
        <w:r>
          <w:rPr>
            <w:rFonts w:hint="eastAsia" w:cs="Times New Roman"/>
            <w:color w:val="auto"/>
            <w:lang w:eastAsia="zh-CN"/>
          </w:rPr>
          <w:t>”</w:t>
        </w:r>
      </w:ins>
      <w:r>
        <w:rPr>
          <w:rFonts w:hint="default" w:ascii="Times New Roman" w:hAnsi="Times New Roman" w:cs="Times New Roman"/>
          <w:color w:val="auto"/>
        </w:rPr>
        <w:t>×0.00）/总样本数×100.00%=（22×1.00+5×0.80+3×0.60）/30×100.00%=92.67%，</w:t>
      </w:r>
      <w:r>
        <w:rPr>
          <w:rFonts w:hint="eastAsia" w:ascii="Times New Roman" w:hAnsi="Times New Roman" w:cs="Times New Roman"/>
          <w:color w:val="auto"/>
          <w:lang w:val="en-US" w:eastAsia="zh-CN"/>
        </w:rPr>
        <w:t>未达成预期目标。</w:t>
      </w:r>
      <w:r>
        <w:rPr>
          <w:rFonts w:hint="default" w:ascii="Times New Roman" w:hAnsi="Times New Roman" w:cs="Times New Roman"/>
          <w:color w:val="auto"/>
        </w:rPr>
        <w:t>根据评价标准，得分=（实际完成率-60%）/（1-60%）×指标分值=（92.67%-60%）/（1-60%）×10.00=</w:t>
      </w:r>
      <w:r>
        <w:rPr>
          <w:rFonts w:hint="eastAsia" w:cs="Times New Roman"/>
          <w:color w:val="auto"/>
          <w:lang w:val="en-US" w:eastAsia="zh-CN"/>
        </w:rPr>
        <w:t>8.17分</w:t>
      </w:r>
      <w:r>
        <w:rPr>
          <w:rFonts w:hint="default" w:ascii="Times New Roman" w:hAnsi="Times New Roman" w:cs="Times New Roman"/>
          <w:color w:val="auto"/>
        </w:rPr>
        <w:t>。</w:t>
      </w:r>
    </w:p>
    <w:p>
      <w:pPr>
        <w:bidi w:val="0"/>
        <w:rPr>
          <w:rFonts w:hint="default" w:ascii="Times New Roman" w:hAnsi="Times New Roman" w:cs="Times New Roman"/>
          <w:color w:val="auto"/>
        </w:rPr>
      </w:pPr>
      <w:r>
        <w:rPr>
          <w:rFonts w:hint="default" w:ascii="Times New Roman" w:hAnsi="Times New Roman" w:cs="Times New Roman"/>
          <w:color w:val="auto"/>
        </w:rPr>
        <w:t>该指标满分为10.00分，根据评分标准得8.17分。</w:t>
      </w:r>
    </w:p>
    <w:p>
      <w:pPr>
        <w:pStyle w:val="2"/>
        <w:bidi w:val="0"/>
        <w:spacing w:line="360" w:lineRule="auto"/>
        <w:rPr>
          <w:rFonts w:hint="default" w:ascii="Times New Roman" w:hAnsi="Times New Roman" w:cs="Times New Roman"/>
          <w:color w:val="auto"/>
        </w:rPr>
      </w:pPr>
      <w:bookmarkStart w:id="56" w:name="_Toc7192"/>
      <w:bookmarkStart w:id="57" w:name="_Toc30458"/>
      <w:r>
        <w:rPr>
          <w:rFonts w:hint="default" w:ascii="Times New Roman" w:hAnsi="Times New Roman" w:cs="Times New Roman"/>
          <w:color w:val="auto"/>
        </w:rPr>
        <w:t>五、主要经验及做法、存在的问题及原因分析</w:t>
      </w:r>
      <w:bookmarkEnd w:id="56"/>
      <w:bookmarkEnd w:id="57"/>
    </w:p>
    <w:p>
      <w:pPr>
        <w:pStyle w:val="3"/>
        <w:bidi w:val="0"/>
        <w:rPr>
          <w:rFonts w:hint="default" w:ascii="Times New Roman" w:hAnsi="Times New Roman" w:cs="Times New Roman"/>
          <w:color w:val="auto"/>
        </w:rPr>
      </w:pPr>
      <w:bookmarkStart w:id="58" w:name="_Toc14922"/>
      <w:bookmarkStart w:id="59" w:name="_Toc16974"/>
      <w:bookmarkStart w:id="60" w:name="_Toc14662"/>
      <w:bookmarkStart w:id="61" w:name="_Toc15518"/>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一</w:t>
      </w:r>
      <w:r>
        <w:rPr>
          <w:rFonts w:hint="default" w:ascii="Times New Roman" w:hAnsi="Times New Roman" w:cs="Times New Roman"/>
          <w:color w:val="auto"/>
          <w:lang w:eastAsia="zh-CN"/>
        </w:rPr>
        <w:t>）</w:t>
      </w:r>
      <w:r>
        <w:rPr>
          <w:rFonts w:hint="default" w:ascii="Times New Roman" w:hAnsi="Times New Roman" w:cs="Times New Roman"/>
          <w:color w:val="auto"/>
        </w:rPr>
        <w:t>主要经验及做法</w:t>
      </w:r>
      <w:bookmarkEnd w:id="58"/>
      <w:bookmarkEnd w:id="59"/>
      <w:bookmarkEnd w:id="60"/>
      <w:bookmarkEnd w:id="61"/>
    </w:p>
    <w:p>
      <w:pPr>
        <w:pageBreakBefore w:val="0"/>
        <w:kinsoku/>
        <w:wordWrap/>
        <w:overflowPunct/>
        <w:topLinePunct w:val="0"/>
        <w:autoSpaceDE/>
        <w:autoSpaceDN/>
        <w:bidi w:val="0"/>
        <w:adjustRightInd w:val="0"/>
        <w:spacing w:line="360" w:lineRule="auto"/>
        <w:ind w:firstLine="562"/>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项目资金使用规范，严格执行制度要求。项目严格遵照《喀什地区农业资源及生态保护补助资金管理实施细则的通知》</w:t>
      </w:r>
      <w:r>
        <w:rPr>
          <w:rFonts w:hint="eastAsia" w:ascii="Times New Roman" w:hAnsi="Times New Roman" w:cs="Times New Roman"/>
          <w:color w:val="auto"/>
          <w:lang w:val="en-US" w:eastAsia="zh-CN"/>
        </w:rPr>
        <w:t>（</w:t>
      </w:r>
      <w:del w:id="319" w:author="Administrator" w:date="2023-08-14T17:29:48Z">
        <w:r>
          <w:rPr>
            <w:rFonts w:hint="default" w:ascii="Times New Roman" w:hAnsi="Times New Roman" w:cs="Times New Roman"/>
            <w:color w:val="auto"/>
            <w:lang w:val="en-US" w:eastAsia="zh-CN"/>
          </w:rPr>
          <w:delText xml:space="preserve"> </w:delText>
        </w:r>
      </w:del>
      <w:r>
        <w:rPr>
          <w:rFonts w:hint="default" w:ascii="Times New Roman" w:hAnsi="Times New Roman" w:cs="Times New Roman"/>
          <w:color w:val="auto"/>
          <w:lang w:val="en-US" w:eastAsia="zh-CN"/>
        </w:rPr>
        <w:t>喀地财农〔2020〕50号</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执行补助发放程序、补助标准以及资金使用要求等制度规定</w:t>
      </w:r>
      <w:r>
        <w:rPr>
          <w:rFonts w:hint="default" w:cs="Times New Roman"/>
          <w:color w:val="auto"/>
          <w:lang w:val="en-US" w:eastAsia="zh-CN"/>
        </w:rPr>
        <w:t>实施项目，</w:t>
      </w:r>
      <w:r>
        <w:rPr>
          <w:rFonts w:hint="default" w:ascii="Times New Roman" w:hAnsi="Times New Roman" w:cs="Times New Roman"/>
          <w:color w:val="auto"/>
          <w:lang w:val="en-US" w:eastAsia="zh-CN"/>
        </w:rPr>
        <w:t>各乡镇按照耕地轮作补贴申请程序，统计下辖区域申请补贴面积数、人员数量等基本信息，提交汇总统计表、相关公示材料至巴楚县农业农村局</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经</w:t>
      </w:r>
      <w:ins w:id="320" w:author="Administrator" w:date="2023-08-14T17:30:00Z">
        <w:r>
          <w:rPr>
            <w:rFonts w:hint="default" w:ascii="Times New Roman" w:hAnsi="Times New Roman" w:cs="Times New Roman"/>
            <w:color w:val="auto"/>
            <w:lang w:val="en-US" w:eastAsia="zh-CN"/>
          </w:rPr>
          <w:t>巴楚县</w:t>
        </w:r>
      </w:ins>
      <w:r>
        <w:rPr>
          <w:rFonts w:hint="default" w:ascii="Times New Roman" w:hAnsi="Times New Roman" w:cs="Times New Roman"/>
          <w:color w:val="auto"/>
          <w:lang w:val="en-US" w:eastAsia="zh-CN"/>
        </w:rPr>
        <w:t>农业农村局进行审批，向巴楚县财政局提交资金申请材料，经审批通过，执行资金拨付。项目耕地轮作补助资金的申请、审核及发放程序严谨，审核资料齐全规范，</w:t>
      </w:r>
      <w:r>
        <w:rPr>
          <w:rFonts w:hint="eastAsia" w:ascii="Times New Roman" w:hAnsi="Times New Roman" w:cs="Times New Roman"/>
          <w:color w:val="auto"/>
          <w:lang w:val="en-US" w:eastAsia="zh-CN"/>
        </w:rPr>
        <w:t>确保</w:t>
      </w:r>
      <w:r>
        <w:rPr>
          <w:rFonts w:hint="default" w:ascii="Times New Roman" w:hAnsi="Times New Roman" w:cs="Times New Roman"/>
          <w:color w:val="auto"/>
          <w:lang w:val="en-US" w:eastAsia="zh-CN"/>
        </w:rPr>
        <w:t>项目顺利实施</w:t>
      </w:r>
      <w:r>
        <w:rPr>
          <w:rFonts w:hint="eastAsia" w:ascii="Times New Roman" w:hAnsi="Times New Roman" w:cs="Times New Roman"/>
          <w:color w:val="auto"/>
          <w:lang w:val="en-US" w:eastAsia="zh-CN"/>
        </w:rPr>
        <w:t>，实现预期目标和效益</w:t>
      </w:r>
      <w:r>
        <w:rPr>
          <w:rFonts w:hint="default" w:ascii="Times New Roman" w:hAnsi="Times New Roman" w:cs="Times New Roman"/>
          <w:color w:val="auto"/>
          <w:lang w:val="en-US" w:eastAsia="zh-CN"/>
        </w:rPr>
        <w:t>。</w:t>
      </w:r>
    </w:p>
    <w:p>
      <w:pPr>
        <w:pStyle w:val="3"/>
        <w:pageBreakBefore w:val="0"/>
        <w:widowControl w:val="0"/>
        <w:numPr>
          <w:ilvl w:val="0"/>
          <w:numId w:val="0"/>
        </w:numPr>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cs="Times New Roman"/>
          <w:color w:val="auto"/>
          <w:highlight w:val="none"/>
        </w:rPr>
      </w:pPr>
      <w:bookmarkStart w:id="62" w:name="_Toc11754"/>
      <w:bookmarkStart w:id="63" w:name="_Toc13318"/>
      <w:bookmarkStart w:id="64" w:name="_Toc370"/>
      <w:bookmarkStart w:id="65" w:name="_Toc4015"/>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二</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存在的问题</w:t>
      </w:r>
      <w:bookmarkEnd w:id="62"/>
      <w:bookmarkEnd w:id="63"/>
      <w:bookmarkEnd w:id="64"/>
      <w:bookmarkEnd w:id="65"/>
    </w:p>
    <w:p>
      <w:pPr>
        <w:pStyle w:val="4"/>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1.项目制度缺乏实际指导性</w:t>
      </w:r>
    </w:p>
    <w:p>
      <w:pPr>
        <w:bidi w:val="0"/>
        <w:rPr>
          <w:rFonts w:hint="eastAsia" w:ascii="宋体" w:hAnsi="宋体" w:eastAsia="宋体" w:cs="宋体"/>
          <w:color w:val="auto"/>
          <w:lang w:val="en-US" w:eastAsia="zh-CN"/>
        </w:rPr>
      </w:pPr>
      <w:r>
        <w:rPr>
          <w:rFonts w:hint="eastAsia" w:ascii="宋体" w:hAnsi="宋体" w:eastAsia="宋体" w:cs="宋体"/>
          <w:color w:val="auto"/>
          <w:lang w:val="en-US" w:eastAsia="zh-CN"/>
        </w:rPr>
        <w:t>经查阅项目制度文件，巴楚县农业农村局已建立相应的《巴楚县农业农村局资金使用和管理办法》《巴楚县农业农乡村局项目实施管理办法》，简单地从项目流程、资金拨付进行了制度规范。但《巴楚县农业农村局资金使用和管理办法》内容较为简略，没有从专项资金的使用范围、补助方式、申报与审批、管理与监督等方面进行详细的规范与约束，缺乏对项目的实际指导作用，不能有效地</w:t>
      </w:r>
      <w:r>
        <w:rPr>
          <w:rFonts w:hint="eastAsia" w:ascii="宋体" w:hAnsi="宋体" w:eastAsia="宋体" w:cs="宋体"/>
          <w:color w:val="auto"/>
        </w:rPr>
        <w:t>加强项目资金管理</w:t>
      </w:r>
      <w:r>
        <w:rPr>
          <w:rFonts w:hint="eastAsia" w:ascii="宋体" w:hAnsi="宋体" w:eastAsia="宋体" w:cs="宋体"/>
          <w:color w:val="auto"/>
          <w:lang w:eastAsia="zh-CN"/>
        </w:rPr>
        <w:t>，</w:t>
      </w:r>
      <w:r>
        <w:rPr>
          <w:rFonts w:hint="eastAsia" w:ascii="宋体" w:hAnsi="宋体" w:eastAsia="宋体" w:cs="宋体"/>
          <w:color w:val="auto"/>
        </w:rPr>
        <w:t>规范项目资金运作</w:t>
      </w:r>
      <w:r>
        <w:rPr>
          <w:rFonts w:hint="eastAsia" w:ascii="宋体" w:hAnsi="宋体" w:eastAsia="宋体" w:cs="宋体"/>
          <w:color w:val="auto"/>
          <w:lang w:eastAsia="zh-CN"/>
        </w:rPr>
        <w:t>。</w:t>
      </w:r>
    </w:p>
    <w:p>
      <w:pPr>
        <w:pStyle w:val="2"/>
        <w:pageBreakBefore w:val="0"/>
        <w:widowControl w:val="0"/>
        <w:kinsoku/>
        <w:wordWrap/>
        <w:overflowPunct/>
        <w:topLinePunct w:val="0"/>
        <w:autoSpaceDE/>
        <w:autoSpaceDN/>
        <w:bidi w:val="0"/>
        <w:adjustRightInd w:val="0"/>
        <w:snapToGrid w:val="0"/>
        <w:spacing w:line="360" w:lineRule="auto"/>
        <w:ind w:firstLine="643"/>
        <w:textAlignment w:val="auto"/>
        <w:rPr>
          <w:rFonts w:hint="default" w:ascii="Times New Roman" w:hAnsi="Times New Roman" w:cs="Times New Roman"/>
          <w:color w:val="auto"/>
          <w:highlight w:val="none"/>
        </w:rPr>
      </w:pPr>
      <w:bookmarkStart w:id="66" w:name="_Toc13947"/>
      <w:bookmarkStart w:id="67" w:name="_Toc8112"/>
      <w:bookmarkStart w:id="68" w:name="_Toc27862"/>
      <w:bookmarkStart w:id="69" w:name="_Toc15177"/>
      <w:r>
        <w:rPr>
          <w:rFonts w:hint="default" w:ascii="Times New Roman" w:hAnsi="Times New Roman" w:cs="Times New Roman"/>
          <w:color w:val="auto"/>
          <w:highlight w:val="none"/>
        </w:rPr>
        <w:t>六、有关建议</w:t>
      </w:r>
      <w:bookmarkEnd w:id="66"/>
      <w:bookmarkEnd w:id="67"/>
      <w:bookmarkEnd w:id="68"/>
      <w:bookmarkEnd w:id="69"/>
    </w:p>
    <w:p>
      <w:pPr>
        <w:pStyle w:val="4"/>
        <w:bidi w:val="0"/>
        <w:rPr>
          <w:rFonts w:hint="default" w:ascii="Times New Roman" w:hAnsi="Times New Roman" w:cs="Times New Roman"/>
          <w:color w:val="auto"/>
          <w:lang w:eastAsia="zh-CN"/>
        </w:rPr>
      </w:pPr>
      <w:r>
        <w:rPr>
          <w:rFonts w:hint="default" w:ascii="Times New Roman" w:hAnsi="Times New Roman" w:cs="Times New Roman"/>
          <w:color w:val="auto"/>
          <w:lang w:eastAsia="zh-CN"/>
        </w:rPr>
        <w:t>1.完善项目制度，细化资金管理办法</w:t>
      </w:r>
    </w:p>
    <w:p>
      <w:pPr>
        <w:bidi w:val="0"/>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建议项目实施单位对经常性项目制定相关制度规范或执行手册，对项目从决策、过程、资金使用、责任分工等方面进行全流程的具体规范指导</w:t>
      </w:r>
      <w:r>
        <w:rPr>
          <w:rFonts w:hint="eastAsia" w:ascii="Times New Roman" w:hAnsi="Times New Roman" w:cs="Times New Roman"/>
          <w:color w:val="auto"/>
          <w:lang w:val="en-US" w:eastAsia="zh-CN"/>
        </w:rPr>
        <w:t>，并组织专业人员评估项目实施方案的完整性和可行性。此外，建议项目实施单位定期开展单位</w:t>
      </w:r>
      <w:r>
        <w:rPr>
          <w:rFonts w:hint="default" w:ascii="Times New Roman" w:hAnsi="Times New Roman" w:cs="Times New Roman"/>
          <w:color w:val="auto"/>
          <w:lang w:eastAsia="zh-CN"/>
        </w:rPr>
        <w:t>现有制度</w:t>
      </w:r>
      <w:r>
        <w:rPr>
          <w:rFonts w:hint="eastAsia" w:ascii="Times New Roman" w:hAnsi="Times New Roman" w:cs="Times New Roman"/>
          <w:color w:val="auto"/>
          <w:lang w:val="en-US" w:eastAsia="zh-CN"/>
        </w:rPr>
        <w:t>体系</w:t>
      </w:r>
      <w:r>
        <w:rPr>
          <w:rFonts w:hint="eastAsia" w:ascii="Times New Roman" w:hAnsi="Times New Roman" w:cs="Times New Roman"/>
          <w:color w:val="auto"/>
          <w:lang w:eastAsia="zh-CN"/>
        </w:rPr>
        <w:t>的</w:t>
      </w:r>
      <w:r>
        <w:rPr>
          <w:rFonts w:hint="eastAsia" w:ascii="Times New Roman" w:hAnsi="Times New Roman" w:cs="Times New Roman"/>
          <w:color w:val="auto"/>
          <w:lang w:val="en-US" w:eastAsia="zh-CN"/>
        </w:rPr>
        <w:t>评价工作，定期检查单位内部管理制度和机制的建立与执行情况，以及内部控制关键岗位及人员的设置情况等，及时发现内部控制存在的问题并优化完善各项管理制度，确保工作制度</w:t>
      </w:r>
      <w:r>
        <w:rPr>
          <w:rFonts w:hint="eastAsia" w:cs="Times New Roman"/>
          <w:color w:val="auto"/>
          <w:lang w:val="en-US" w:eastAsia="zh-CN"/>
        </w:rPr>
        <w:t>的健康运行</w:t>
      </w:r>
      <w:r>
        <w:rPr>
          <w:rFonts w:hint="default" w:ascii="Times New Roman" w:hAnsi="Times New Roman" w:cs="Times New Roman"/>
          <w:color w:val="auto"/>
          <w:lang w:val="en-US" w:eastAsia="zh-CN"/>
        </w:rPr>
        <w:t>。</w:t>
      </w:r>
    </w:p>
    <w:p>
      <w:pPr>
        <w:pStyle w:val="2"/>
        <w:bidi w:val="0"/>
        <w:spacing w:line="360" w:lineRule="auto"/>
        <w:rPr>
          <w:rFonts w:hint="default" w:ascii="Times New Roman" w:hAnsi="Times New Roman" w:cs="Times New Roman"/>
          <w:color w:val="auto"/>
        </w:rPr>
      </w:pPr>
      <w:bookmarkStart w:id="70" w:name="_Toc5467"/>
      <w:bookmarkStart w:id="71" w:name="_Toc32445"/>
      <w:r>
        <w:rPr>
          <w:rFonts w:hint="default" w:ascii="Times New Roman" w:hAnsi="Times New Roman" w:cs="Times New Roman"/>
          <w:color w:val="auto"/>
        </w:rPr>
        <w:t>七、其他需要说明的问题</w:t>
      </w:r>
      <w:bookmarkEnd w:id="70"/>
      <w:bookmarkEnd w:id="71"/>
    </w:p>
    <w:p>
      <w:pPr>
        <w:pageBreakBefore w:val="0"/>
        <w:widowControl w:val="0"/>
        <w:kinsoku/>
        <w:wordWrap/>
        <w:overflowPunct/>
        <w:topLinePunct w:val="0"/>
        <w:autoSpaceDE/>
        <w:autoSpaceDN/>
        <w:bidi w:val="0"/>
        <w:adjustRightInd w:val="0"/>
        <w:snapToGrid w:val="0"/>
        <w:spacing w:line="360" w:lineRule="auto"/>
        <w:ind w:firstLine="560"/>
        <w:textAlignment w:val="auto"/>
        <w:rPr>
          <w:rFonts w:hint="default" w:ascii="Times New Roman" w:hAnsi="Times New Roman" w:cs="Times New Roman"/>
          <w:color w:val="auto"/>
          <w:highlight w:val="none"/>
        </w:rPr>
      </w:pPr>
      <w:bookmarkStart w:id="72" w:name="_Toc7234"/>
      <w:r>
        <w:rPr>
          <w:rFonts w:hint="default" w:ascii="Times New Roman" w:hAnsi="Times New Roman" w:cs="Times New Roman"/>
          <w:color w:val="auto"/>
          <w:szCs w:val="36"/>
          <w:highlight w:val="none"/>
        </w:rPr>
        <w:t>新疆驰远天合有限责任会计师事务所</w:t>
      </w:r>
      <w:r>
        <w:rPr>
          <w:rFonts w:hint="default" w:ascii="Times New Roman" w:hAnsi="Times New Roman" w:cs="Times New Roman"/>
          <w:color w:val="auto"/>
          <w:highlight w:val="none"/>
        </w:rPr>
        <w:t>针对上述绩效评价报告结果提出结果应用建议如下：</w:t>
      </w:r>
    </w:p>
    <w:bookmarkEnd w:id="72"/>
    <w:p>
      <w:pPr>
        <w:pStyle w:val="3"/>
        <w:pageBreakBefore w:val="0"/>
        <w:widowControl w:val="0"/>
        <w:kinsoku/>
        <w:wordWrap/>
        <w:overflowPunct/>
        <w:topLinePunct w:val="0"/>
        <w:autoSpaceDE/>
        <w:autoSpaceDN/>
        <w:bidi w:val="0"/>
        <w:adjustRightInd w:val="0"/>
        <w:snapToGrid w:val="0"/>
        <w:spacing w:line="360" w:lineRule="auto"/>
        <w:ind w:firstLine="643"/>
        <w:textAlignment w:val="auto"/>
        <w:rPr>
          <w:rFonts w:hint="default" w:ascii="Times New Roman" w:hAnsi="Times New Roman" w:cs="Times New Roman"/>
          <w:color w:val="auto"/>
          <w:highlight w:val="none"/>
        </w:rPr>
      </w:pPr>
      <w:bookmarkStart w:id="73" w:name="_Toc18100"/>
      <w:bookmarkStart w:id="74" w:name="_Toc601"/>
      <w:bookmarkStart w:id="75" w:name="_Toc13336"/>
      <w:bookmarkStart w:id="76" w:name="_Toc5087"/>
      <w:bookmarkStart w:id="77" w:name="_Toc330"/>
      <w:bookmarkStart w:id="78" w:name="_Toc11775"/>
      <w:r>
        <w:rPr>
          <w:rFonts w:hint="default" w:ascii="Times New Roman" w:hAnsi="Times New Roman" w:cs="Times New Roman"/>
          <w:color w:val="auto"/>
          <w:highlight w:val="none"/>
        </w:rPr>
        <w:t>（一）绩效结果挂钩次年预算资金安排</w:t>
      </w:r>
      <w:bookmarkEnd w:id="73"/>
      <w:bookmarkEnd w:id="74"/>
      <w:bookmarkEnd w:id="75"/>
      <w:bookmarkEnd w:id="76"/>
    </w:p>
    <w:p>
      <w:pPr>
        <w:pageBreakBefore w:val="0"/>
        <w:widowControl w:val="0"/>
        <w:kinsoku/>
        <w:wordWrap/>
        <w:overflowPunct/>
        <w:topLinePunct w:val="0"/>
        <w:autoSpaceDE/>
        <w:autoSpaceDN/>
        <w:bidi w:val="0"/>
        <w:adjustRightInd w:val="0"/>
        <w:snapToGrid w:val="0"/>
        <w:spacing w:line="360" w:lineRule="auto"/>
        <w:ind w:firstLine="560"/>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为有效提高财政预算资金的经济性、效率性</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效益性</w:t>
      </w:r>
      <w:r>
        <w:rPr>
          <w:rFonts w:hint="default" w:ascii="Times New Roman" w:hAnsi="Times New Roman" w:cs="Times New Roman"/>
          <w:color w:val="auto"/>
          <w:highlight w:val="none"/>
          <w:lang w:val="en-US" w:eastAsia="zh-CN"/>
        </w:rPr>
        <w:t>和公平性</w:t>
      </w:r>
      <w:r>
        <w:rPr>
          <w:rFonts w:hint="default" w:ascii="Times New Roman" w:hAnsi="Times New Roman" w:cs="Times New Roman"/>
          <w:color w:val="auto"/>
          <w:highlight w:val="none"/>
        </w:rPr>
        <w:t>，建议将本次绩效评价结果作为预算单位次年预算编制的重要依据，并优化支出结构、完善相关办法、改进预算管理。对绩效评价结果为</w:t>
      </w:r>
      <w:del w:id="321" w:author="Administrator" w:date="2023-08-14T17:13:47Z">
        <w:r>
          <w:rPr>
            <w:rFonts w:hint="default" w:ascii="Times New Roman" w:hAnsi="Times New Roman" w:cs="Times New Roman"/>
            <w:color w:val="auto"/>
            <w:highlight w:val="none"/>
          </w:rPr>
          <w:delText>“</w:delText>
        </w:r>
      </w:del>
      <w:ins w:id="322" w:author="Administrator" w:date="2023-08-14T17:13:47Z">
        <w:r>
          <w:rPr>
            <w:rFonts w:hint="eastAsia" w:cs="Times New Roman"/>
            <w:color w:val="auto"/>
            <w:highlight w:val="none"/>
            <w:lang w:eastAsia="zh-CN"/>
          </w:rPr>
          <w:t>“</w:t>
        </w:r>
      </w:ins>
      <w:r>
        <w:rPr>
          <w:rFonts w:hint="default" w:ascii="Times New Roman" w:hAnsi="Times New Roman" w:cs="Times New Roman"/>
          <w:color w:val="auto"/>
          <w:highlight w:val="none"/>
        </w:rPr>
        <w:t>优秀</w:t>
      </w:r>
      <w:del w:id="323" w:author="Administrator" w:date="2023-08-14T17:14:01Z">
        <w:r>
          <w:rPr>
            <w:rFonts w:hint="default" w:ascii="Times New Roman" w:hAnsi="Times New Roman" w:cs="Times New Roman"/>
            <w:color w:val="auto"/>
            <w:highlight w:val="none"/>
          </w:rPr>
          <w:delText>”</w:delText>
        </w:r>
      </w:del>
      <w:ins w:id="324" w:author="Administrator" w:date="2023-08-14T17:14:01Z">
        <w:r>
          <w:rPr>
            <w:rFonts w:hint="eastAsia" w:cs="Times New Roman"/>
            <w:color w:val="auto"/>
            <w:highlight w:val="none"/>
            <w:lang w:eastAsia="zh-CN"/>
          </w:rPr>
          <w:t>”</w:t>
        </w:r>
      </w:ins>
      <w:r>
        <w:rPr>
          <w:rFonts w:hint="default" w:ascii="Times New Roman" w:hAnsi="Times New Roman" w:cs="Times New Roman"/>
          <w:color w:val="auto"/>
          <w:highlight w:val="none"/>
        </w:rPr>
        <w:t>和</w:t>
      </w:r>
      <w:del w:id="325" w:author="Administrator" w:date="2023-08-14T17:13:47Z">
        <w:r>
          <w:rPr>
            <w:rFonts w:hint="default" w:ascii="Times New Roman" w:hAnsi="Times New Roman" w:cs="Times New Roman"/>
            <w:color w:val="auto"/>
            <w:highlight w:val="none"/>
          </w:rPr>
          <w:delText>“</w:delText>
        </w:r>
      </w:del>
      <w:ins w:id="326" w:author="Administrator" w:date="2023-08-14T17:13:47Z">
        <w:r>
          <w:rPr>
            <w:rFonts w:hint="eastAsia" w:cs="Times New Roman"/>
            <w:color w:val="auto"/>
            <w:highlight w:val="none"/>
            <w:lang w:eastAsia="zh-CN"/>
          </w:rPr>
          <w:t>“</w:t>
        </w:r>
      </w:ins>
      <w:r>
        <w:rPr>
          <w:rFonts w:hint="default" w:ascii="Times New Roman" w:hAnsi="Times New Roman" w:cs="Times New Roman"/>
          <w:color w:val="auto"/>
          <w:highlight w:val="none"/>
        </w:rPr>
        <w:t>良好</w:t>
      </w:r>
      <w:del w:id="327" w:author="Administrator" w:date="2023-08-14T17:14:01Z">
        <w:r>
          <w:rPr>
            <w:rFonts w:hint="default" w:ascii="Times New Roman" w:hAnsi="Times New Roman" w:cs="Times New Roman"/>
            <w:color w:val="auto"/>
            <w:highlight w:val="none"/>
          </w:rPr>
          <w:delText>”</w:delText>
        </w:r>
      </w:del>
      <w:ins w:id="328" w:author="Administrator" w:date="2023-08-14T17:14:01Z">
        <w:r>
          <w:rPr>
            <w:rFonts w:hint="eastAsia" w:cs="Times New Roman"/>
            <w:color w:val="auto"/>
            <w:highlight w:val="none"/>
            <w:lang w:eastAsia="zh-CN"/>
          </w:rPr>
          <w:t>”</w:t>
        </w:r>
      </w:ins>
      <w:r>
        <w:rPr>
          <w:rFonts w:hint="default" w:ascii="Times New Roman" w:hAnsi="Times New Roman" w:cs="Times New Roman"/>
          <w:color w:val="auto"/>
          <w:highlight w:val="none"/>
        </w:rPr>
        <w:t>的项目，建议根据政策制度，结合</w:t>
      </w:r>
      <w:r>
        <w:rPr>
          <w:rFonts w:hint="default" w:ascii="Times New Roman" w:hAnsi="Times New Roman" w:cs="Times New Roman"/>
          <w:color w:val="auto"/>
          <w:highlight w:val="none"/>
          <w:lang w:val="en-US" w:eastAsia="zh-CN"/>
        </w:rPr>
        <w:t>巴楚县</w:t>
      </w:r>
      <w:del w:id="329" w:author="Administrator" w:date="2023-08-14T17:30:19Z">
        <w:r>
          <w:rPr>
            <w:rFonts w:hint="default" w:ascii="Times New Roman" w:hAnsi="Times New Roman" w:cs="Times New Roman"/>
            <w:color w:val="auto"/>
            <w:highlight w:val="none"/>
          </w:rPr>
          <w:delText>党</w:delText>
        </w:r>
      </w:del>
      <w:r>
        <w:rPr>
          <w:rFonts w:hint="default" w:ascii="Times New Roman" w:hAnsi="Times New Roman" w:cs="Times New Roman"/>
          <w:color w:val="auto"/>
          <w:highlight w:val="none"/>
        </w:rPr>
        <w:t>委、</w:t>
      </w:r>
      <w:r>
        <w:rPr>
          <w:rFonts w:hint="default" w:ascii="Times New Roman" w:hAnsi="Times New Roman" w:cs="Times New Roman"/>
          <w:color w:val="auto"/>
          <w:highlight w:val="none"/>
          <w:lang w:val="en-US" w:eastAsia="zh-CN"/>
        </w:rPr>
        <w:t>巴楚县</w:t>
      </w:r>
      <w:r>
        <w:rPr>
          <w:rFonts w:hint="default" w:ascii="Times New Roman" w:hAnsi="Times New Roman" w:cs="Times New Roman"/>
          <w:color w:val="auto"/>
          <w:highlight w:val="none"/>
        </w:rPr>
        <w:t>人民政府工作安排以及本级财力情况等因素，原则上优先予以保障。</w:t>
      </w:r>
    </w:p>
    <w:p>
      <w:pPr>
        <w:pStyle w:val="3"/>
        <w:pageBreakBefore w:val="0"/>
        <w:widowControl w:val="0"/>
        <w:kinsoku/>
        <w:wordWrap/>
        <w:overflowPunct/>
        <w:topLinePunct w:val="0"/>
        <w:autoSpaceDE/>
        <w:autoSpaceDN/>
        <w:bidi w:val="0"/>
        <w:adjustRightInd w:val="0"/>
        <w:snapToGrid w:val="0"/>
        <w:spacing w:line="360" w:lineRule="auto"/>
        <w:ind w:firstLine="643"/>
        <w:textAlignment w:val="auto"/>
        <w:rPr>
          <w:rFonts w:hint="default" w:ascii="Times New Roman" w:hAnsi="Times New Roman" w:cs="Times New Roman"/>
          <w:color w:val="auto"/>
          <w:highlight w:val="none"/>
        </w:rPr>
      </w:pPr>
      <w:bookmarkStart w:id="79" w:name="_Toc2799"/>
      <w:bookmarkStart w:id="80" w:name="_Toc26104"/>
      <w:bookmarkStart w:id="81" w:name="_Toc30791"/>
      <w:r>
        <w:rPr>
          <w:rFonts w:hint="default" w:ascii="Times New Roman" w:hAnsi="Times New Roman" w:cs="Times New Roman"/>
          <w:color w:val="auto"/>
          <w:highlight w:val="none"/>
        </w:rPr>
        <w:t>（二）绩效结果挂钩整改措施</w:t>
      </w:r>
      <w:bookmarkEnd w:id="77"/>
      <w:bookmarkEnd w:id="78"/>
      <w:bookmarkEnd w:id="79"/>
      <w:bookmarkEnd w:id="80"/>
      <w:bookmarkEnd w:id="81"/>
    </w:p>
    <w:p>
      <w:pPr>
        <w:pageBreakBefore w:val="0"/>
        <w:widowControl w:val="0"/>
        <w:kinsoku/>
        <w:wordWrap/>
        <w:overflowPunct/>
        <w:topLinePunct w:val="0"/>
        <w:autoSpaceDE/>
        <w:autoSpaceDN/>
        <w:bidi w:val="0"/>
        <w:adjustRightInd w:val="0"/>
        <w:snapToGrid w:val="0"/>
        <w:spacing w:line="360" w:lineRule="auto"/>
        <w:ind w:firstLine="560"/>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建议根据本次绩效评价报告中所反馈的问题和建议，由项目实施单位及时研究制定整改措施，积极落实整改要求，切实改进资金管理和项目管理，并在规定的时间内，将整改情况向</w:t>
      </w:r>
      <w:r>
        <w:rPr>
          <w:rFonts w:hint="default" w:ascii="Times New Roman" w:hAnsi="Times New Roman" w:cs="Times New Roman"/>
          <w:color w:val="auto"/>
          <w:highlight w:val="none"/>
          <w:lang w:val="en-US" w:eastAsia="zh-CN"/>
        </w:rPr>
        <w:t>巴楚县财政局</w:t>
      </w:r>
      <w:r>
        <w:rPr>
          <w:rFonts w:hint="default" w:ascii="Times New Roman" w:hAnsi="Times New Roman" w:cs="Times New Roman"/>
          <w:color w:val="auto"/>
          <w:highlight w:val="none"/>
        </w:rPr>
        <w:t>行文报告，并附《绩效评价结果整改报告》。</w:t>
      </w:r>
    </w:p>
    <w:p>
      <w:pPr>
        <w:pStyle w:val="3"/>
        <w:ind w:firstLine="643"/>
        <w:rPr>
          <w:rFonts w:hint="default" w:ascii="Times New Roman" w:hAnsi="Times New Roman" w:cs="Times New Roman"/>
          <w:color w:val="auto"/>
          <w:highlight w:val="none"/>
        </w:rPr>
      </w:pPr>
      <w:bookmarkStart w:id="82" w:name="_Toc5593"/>
      <w:bookmarkStart w:id="83" w:name="_Toc15775"/>
      <w:bookmarkStart w:id="84" w:name="_Toc25946"/>
      <w:bookmarkStart w:id="85" w:name="_Toc20009"/>
      <w:bookmarkStart w:id="86" w:name="_Toc4774"/>
      <w:r>
        <w:rPr>
          <w:rFonts w:hint="default" w:ascii="Times New Roman" w:hAnsi="Times New Roman" w:cs="Times New Roman"/>
          <w:color w:val="auto"/>
          <w:highlight w:val="none"/>
        </w:rPr>
        <w:t>（三）绩效结果挂钩报告公开</w:t>
      </w:r>
      <w:bookmarkEnd w:id="82"/>
      <w:bookmarkEnd w:id="83"/>
      <w:bookmarkEnd w:id="84"/>
      <w:bookmarkEnd w:id="85"/>
      <w:bookmarkEnd w:id="86"/>
    </w:p>
    <w:p>
      <w:pPr>
        <w:ind w:firstLine="560"/>
        <w:rPr>
          <w:rFonts w:hint="default" w:ascii="Times New Roman" w:hAnsi="Times New Roman" w:cs="Times New Roman"/>
          <w:color w:val="auto"/>
          <w:highlight w:val="none"/>
        </w:rPr>
      </w:pPr>
      <w:r>
        <w:rPr>
          <w:rFonts w:hint="default" w:ascii="Times New Roman" w:hAnsi="Times New Roman" w:cs="Times New Roman"/>
          <w:color w:val="auto"/>
          <w:highlight w:val="none"/>
        </w:rPr>
        <w:t>积极推进评价结果和评价报告等绩效信息的公开。按照政府信息公开有关规定，由</w:t>
      </w:r>
      <w:r>
        <w:rPr>
          <w:rFonts w:hint="default" w:ascii="Times New Roman" w:hAnsi="Times New Roman" w:cs="Times New Roman"/>
          <w:color w:val="auto"/>
          <w:highlight w:val="none"/>
          <w:lang w:val="en-US" w:eastAsia="zh-CN"/>
        </w:rPr>
        <w:t>巴楚县</w:t>
      </w:r>
      <w:r>
        <w:rPr>
          <w:rFonts w:hint="default" w:ascii="Times New Roman" w:hAnsi="Times New Roman" w:cs="Times New Roman"/>
          <w:color w:val="auto"/>
          <w:highlight w:val="none"/>
        </w:rPr>
        <w:t>财政局将本次绩效评价的结果信息进行公开，加强社会和舆论监督，提高财政资金使用透明度。</w:t>
      </w:r>
    </w:p>
    <w:p>
      <w:pPr>
        <w:ind w:firstLine="560"/>
        <w:rPr>
          <w:rFonts w:hint="default" w:ascii="Times New Roman" w:hAnsi="Times New Roman" w:cs="Times New Roman"/>
          <w:color w:val="auto"/>
          <w:highlight w:val="none"/>
        </w:rPr>
      </w:pPr>
    </w:p>
    <w:p>
      <w:pPr>
        <w:bidi w:val="0"/>
        <w:ind w:firstLine="3150" w:firstLineChars="1500"/>
        <w:rPr>
          <w:rFonts w:hint="default" w:ascii="Times New Roman" w:hAnsi="Times New Roman" w:eastAsia="黑体" w:cs="Times New Roman"/>
          <w:color w:val="auto"/>
          <w:lang w:val="en-US" w:eastAsia="zh-CN"/>
        </w:rPr>
      </w:pPr>
      <w:r>
        <w:rPr>
          <w:rFonts w:hint="default" w:ascii="Times New Roman" w:hAnsi="Times New Roman" w:eastAsia="黑体" w:cs="Times New Roman"/>
          <w:color w:val="auto"/>
          <w:lang w:val="en-US" w:eastAsia="zh-CN"/>
        </w:rPr>
        <w:t>评价机构：新疆驰远天合有限责任会计师事务所</w:t>
      </w:r>
    </w:p>
    <w:p>
      <w:pPr>
        <w:bidi w:val="0"/>
        <w:spacing w:line="360" w:lineRule="auto"/>
        <w:ind w:firstLine="3150" w:firstLineChars="1500"/>
        <w:rPr>
          <w:rFonts w:hint="default" w:ascii="Times New Roman" w:hAnsi="Times New Roman" w:eastAsia="黑体" w:cs="Times New Roman"/>
          <w:color w:val="auto"/>
          <w:lang w:val="en-US" w:eastAsia="zh-CN"/>
        </w:rPr>
        <w:sectPr>
          <w:footerReference r:id="rId8" w:type="default"/>
          <w:pgSz w:w="11906" w:h="16838"/>
          <w:pgMar w:top="1440" w:right="1800" w:bottom="1440" w:left="1800" w:header="851" w:footer="907" w:gutter="0"/>
          <w:pgBorders>
            <w:top w:val="none" w:sz="0" w:space="0"/>
            <w:left w:val="none" w:sz="0" w:space="0"/>
            <w:bottom w:val="none" w:sz="0" w:space="0"/>
            <w:right w:val="none" w:sz="0" w:space="0"/>
          </w:pgBorders>
          <w:pgNumType w:fmt="decimal" w:start="1"/>
          <w:cols w:space="425" w:num="1"/>
          <w:docGrid w:type="lines" w:linePitch="312" w:charSpace="0"/>
        </w:sectPr>
      </w:pPr>
      <w:r>
        <w:rPr>
          <w:rFonts w:hint="default" w:ascii="Times New Roman" w:hAnsi="Times New Roman" w:eastAsia="黑体" w:cs="Times New Roman"/>
          <w:color w:val="auto"/>
          <w:lang w:val="en-US" w:eastAsia="zh-CN"/>
        </w:rPr>
        <w:t>评价时间：2023年7月</w:t>
      </w:r>
    </w:p>
    <w:p>
      <w:pPr>
        <w:pStyle w:val="2"/>
        <w:bidi w:val="0"/>
        <w:ind w:left="0" w:leftChars="0" w:firstLine="0" w:firstLineChars="0"/>
        <w:rPr>
          <w:rFonts w:hint="default" w:ascii="Times New Roman" w:hAnsi="Times New Roman" w:cs="Times New Roman"/>
          <w:color w:val="auto"/>
        </w:rPr>
      </w:pPr>
      <w:bookmarkStart w:id="87" w:name="_Toc30324"/>
      <w:r>
        <w:rPr>
          <w:rFonts w:hint="default" w:ascii="Times New Roman" w:hAnsi="Times New Roman" w:cs="Times New Roman"/>
          <w:color w:val="auto"/>
          <w:lang w:val="en-US" w:eastAsia="zh-CN"/>
        </w:rPr>
        <w:t>附件1：绩效评价指标体系及综合评价表</w:t>
      </w:r>
      <w:bookmarkEnd w:id="87"/>
      <w:r>
        <w:rPr>
          <w:rFonts w:hint="default" w:ascii="Times New Roman" w:hAnsi="Times New Roman" w:cs="Times New Roman"/>
          <w:color w:val="auto"/>
          <w:lang w:val="en-US" w:eastAsia="zh-CN"/>
        </w:rPr>
        <w:t xml:space="preserve"> </w:t>
      </w:r>
    </w:p>
    <w:p>
      <w:pPr>
        <w:bidi w:val="0"/>
        <w:jc w:val="center"/>
        <w:rPr>
          <w:rFonts w:hint="default" w:ascii="Times New Roman" w:hAnsi="Times New Roman" w:eastAsia="黑体" w:cs="Times New Roman"/>
          <w:b w:val="0"/>
          <w:bCs w:val="0"/>
          <w:color w:val="auto"/>
          <w:sz w:val="20"/>
          <w:szCs w:val="20"/>
          <w:lang w:val="en-US" w:eastAsia="zh-CN"/>
        </w:rPr>
      </w:pPr>
      <w:r>
        <w:rPr>
          <w:rFonts w:hint="default" w:ascii="Times New Roman" w:hAnsi="Times New Roman" w:eastAsia="黑体" w:cs="Times New Roman"/>
          <w:b w:val="0"/>
          <w:bCs w:val="0"/>
          <w:color w:val="auto"/>
          <w:sz w:val="21"/>
          <w:szCs w:val="21"/>
          <w:lang w:val="en-US" w:eastAsia="zh-CN"/>
        </w:rPr>
        <w:t>巴楚县2022年耕地轮作项目绩效评价指标体系及综合评分表</w:t>
      </w:r>
    </w:p>
    <w:tbl>
      <w:tblPr>
        <w:tblStyle w:val="16"/>
        <w:tblW w:w="499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1" w:type="dxa"/>
          <w:bottom w:w="0" w:type="dxa"/>
          <w:right w:w="51" w:type="dxa"/>
        </w:tblCellMar>
      </w:tblPr>
      <w:tblGrid>
        <w:gridCol w:w="778"/>
        <w:gridCol w:w="919"/>
        <w:gridCol w:w="694"/>
        <w:gridCol w:w="1498"/>
        <w:gridCol w:w="4197"/>
        <w:gridCol w:w="943"/>
        <w:gridCol w:w="900"/>
        <w:gridCol w:w="996"/>
        <w:gridCol w:w="972"/>
        <w:gridCol w:w="936"/>
        <w:gridCol w:w="12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61" w:hRule="atLeast"/>
          <w:tblHeader/>
        </w:trPr>
        <w:tc>
          <w:tcPr>
            <w:tcW w:w="276" w:type="pct"/>
            <w:tcBorders>
              <w:tl2br w:val="nil"/>
              <w:tr2bl w:val="nil"/>
            </w:tcBorders>
            <w:shd w:val="clear" w:color="auto" w:fill="D7D7D7" w:themeFill="background1" w:themeFillShade="D8"/>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lang w:bidi="ar"/>
              </w:rPr>
            </w:pPr>
            <w:r>
              <w:rPr>
                <w:rFonts w:hint="default" w:ascii="Times New Roman" w:hAnsi="Times New Roman" w:eastAsia="宋体" w:cs="Times New Roman"/>
                <w:b/>
                <w:bCs/>
                <w:color w:val="auto"/>
                <w:kern w:val="0"/>
                <w:sz w:val="20"/>
                <w:szCs w:val="20"/>
                <w:lang w:bidi="ar"/>
              </w:rPr>
              <w:t>一级指标</w:t>
            </w:r>
          </w:p>
        </w:tc>
        <w:tc>
          <w:tcPr>
            <w:tcW w:w="326" w:type="pct"/>
            <w:tcBorders>
              <w:tl2br w:val="nil"/>
              <w:tr2bl w:val="nil"/>
            </w:tcBorders>
            <w:shd w:val="clear" w:color="auto" w:fill="D7D7D7" w:themeFill="background1" w:themeFillShade="D8"/>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lang w:bidi="ar"/>
              </w:rPr>
              <w:t>二级指标</w:t>
            </w:r>
          </w:p>
        </w:tc>
        <w:tc>
          <w:tcPr>
            <w:tcW w:w="246" w:type="pct"/>
            <w:tcBorders>
              <w:tl2br w:val="nil"/>
              <w:tr2bl w:val="nil"/>
            </w:tcBorders>
            <w:shd w:val="clear" w:color="auto" w:fill="D7D7D7" w:themeFill="background1" w:themeFillShade="D8"/>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lang w:bidi="ar"/>
              </w:rPr>
              <w:t>三级指标</w:t>
            </w:r>
          </w:p>
        </w:tc>
        <w:tc>
          <w:tcPr>
            <w:tcW w:w="533" w:type="pct"/>
            <w:tcBorders>
              <w:tl2br w:val="nil"/>
              <w:tr2bl w:val="nil"/>
            </w:tcBorders>
            <w:shd w:val="clear" w:color="auto" w:fill="D7D7D7" w:themeFill="background1" w:themeFillShade="D8"/>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lang w:bidi="ar"/>
              </w:rPr>
              <w:t>指标解释</w:t>
            </w:r>
          </w:p>
        </w:tc>
        <w:tc>
          <w:tcPr>
            <w:tcW w:w="1493" w:type="pct"/>
            <w:tcBorders>
              <w:tl2br w:val="nil"/>
              <w:tr2bl w:val="nil"/>
            </w:tcBorders>
            <w:shd w:val="clear" w:color="auto" w:fill="D7D7D7" w:themeFill="background1" w:themeFillShade="D8"/>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lang w:bidi="ar"/>
              </w:rPr>
              <w:t>评价标准</w:t>
            </w:r>
          </w:p>
        </w:tc>
        <w:tc>
          <w:tcPr>
            <w:tcW w:w="335" w:type="pct"/>
            <w:tcBorders>
              <w:tl2br w:val="nil"/>
              <w:tr2bl w:val="nil"/>
            </w:tcBorders>
            <w:shd w:val="clear" w:color="auto" w:fill="D7D7D7" w:themeFill="background1" w:themeFillShade="D8"/>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lang w:bidi="ar"/>
              </w:rPr>
              <w:t>目标值</w:t>
            </w:r>
          </w:p>
        </w:tc>
        <w:tc>
          <w:tcPr>
            <w:tcW w:w="320" w:type="pct"/>
            <w:tcBorders>
              <w:tl2br w:val="nil"/>
              <w:tr2bl w:val="nil"/>
            </w:tcBorders>
            <w:shd w:val="clear" w:color="auto" w:fill="D7D7D7" w:themeFill="background1" w:themeFillShade="D8"/>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lang w:bidi="ar"/>
              </w:rPr>
              <w:t>实际完成值</w:t>
            </w:r>
          </w:p>
        </w:tc>
        <w:tc>
          <w:tcPr>
            <w:tcW w:w="354" w:type="pct"/>
            <w:tcBorders>
              <w:tl2br w:val="nil"/>
              <w:tr2bl w:val="nil"/>
            </w:tcBorders>
            <w:shd w:val="clear" w:color="auto" w:fill="D7D7D7" w:themeFill="background1" w:themeFillShade="D8"/>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lang w:bidi="ar"/>
              </w:rPr>
              <w:t>标杆分值</w:t>
            </w:r>
          </w:p>
        </w:tc>
        <w:tc>
          <w:tcPr>
            <w:tcW w:w="345" w:type="pct"/>
            <w:tcBorders>
              <w:tl2br w:val="nil"/>
              <w:tr2bl w:val="nil"/>
            </w:tcBorders>
            <w:shd w:val="clear" w:color="auto" w:fill="D7D7D7" w:themeFill="background1" w:themeFillShade="D8"/>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kern w:val="0"/>
                <w:sz w:val="20"/>
                <w:szCs w:val="20"/>
                <w:lang w:bidi="ar"/>
              </w:rPr>
              <w:t>指标得分</w:t>
            </w:r>
          </w:p>
        </w:tc>
        <w:tc>
          <w:tcPr>
            <w:tcW w:w="333" w:type="pct"/>
            <w:tcBorders>
              <w:tl2br w:val="nil"/>
              <w:tr2bl w:val="nil"/>
            </w:tcBorders>
            <w:shd w:val="clear" w:color="auto" w:fill="D7D7D7" w:themeFill="background1" w:themeFillShade="D8"/>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lang w:val="en-US" w:eastAsia="zh-CN" w:bidi="ar"/>
              </w:rPr>
            </w:pPr>
            <w:r>
              <w:rPr>
                <w:rFonts w:hint="default" w:ascii="Times New Roman" w:hAnsi="Times New Roman" w:eastAsia="宋体" w:cs="Times New Roman"/>
                <w:b/>
                <w:bCs/>
                <w:i w:val="0"/>
                <w:iCs w:val="0"/>
                <w:color w:val="auto"/>
                <w:kern w:val="0"/>
                <w:sz w:val="20"/>
                <w:szCs w:val="20"/>
                <w:u w:val="none"/>
                <w:lang w:val="en-US" w:eastAsia="zh-CN" w:bidi="ar"/>
              </w:rPr>
              <w:t>得分率</w:t>
            </w:r>
          </w:p>
        </w:tc>
        <w:tc>
          <w:tcPr>
            <w:tcW w:w="433" w:type="pct"/>
            <w:tcBorders>
              <w:tl2br w:val="nil"/>
              <w:tr2bl w:val="nil"/>
            </w:tcBorders>
            <w:shd w:val="clear" w:color="auto" w:fill="D7D7D7" w:themeFill="background1" w:themeFillShade="D8"/>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bCs/>
                <w:i w:val="0"/>
                <w:iCs w:val="0"/>
                <w:color w:val="auto"/>
                <w:kern w:val="0"/>
                <w:sz w:val="20"/>
                <w:szCs w:val="20"/>
                <w:u w:val="none"/>
                <w:lang w:val="en-US" w:eastAsia="zh-CN" w:bidi="ar"/>
              </w:rPr>
            </w:pPr>
            <w:r>
              <w:rPr>
                <w:rFonts w:hint="eastAsia" w:cs="Times New Roman"/>
                <w:b/>
                <w:bCs/>
                <w:i w:val="0"/>
                <w:iCs w:val="0"/>
                <w:color w:val="auto"/>
                <w:kern w:val="0"/>
                <w:sz w:val="20"/>
                <w:szCs w:val="20"/>
                <w:u w:val="none"/>
                <w:lang w:val="en-US" w:eastAsia="zh-CN" w:bidi="ar"/>
              </w:rPr>
              <w:t>扣分原因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607" w:hRule="atLeast"/>
        </w:trPr>
        <w:tc>
          <w:tcPr>
            <w:tcW w:w="276" w:type="pct"/>
            <w:vMerge w:val="restar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A决策（</w:t>
            </w:r>
            <w:r>
              <w:rPr>
                <w:rFonts w:hint="default" w:ascii="Times New Roman" w:hAnsi="Times New Roman" w:eastAsia="宋体" w:cs="Times New Roman"/>
                <w:color w:val="auto"/>
                <w:kern w:val="0"/>
                <w:sz w:val="20"/>
                <w:szCs w:val="20"/>
                <w:lang w:val="en-US" w:eastAsia="zh-CN" w:bidi="ar"/>
              </w:rPr>
              <w:t>10</w:t>
            </w:r>
            <w:r>
              <w:rPr>
                <w:rFonts w:hint="default" w:ascii="Times New Roman" w:hAnsi="Times New Roman" w:eastAsia="宋体" w:cs="Times New Roman"/>
                <w:color w:val="auto"/>
                <w:kern w:val="0"/>
                <w:sz w:val="20"/>
                <w:szCs w:val="20"/>
                <w:lang w:bidi="ar"/>
              </w:rPr>
              <w:t>.00分）　</w:t>
            </w:r>
          </w:p>
        </w:tc>
        <w:tc>
          <w:tcPr>
            <w:tcW w:w="326" w:type="pct"/>
            <w:vMerge w:val="restar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A1 项目立项（</w:t>
            </w:r>
            <w:r>
              <w:rPr>
                <w:rFonts w:hint="default" w:ascii="Times New Roman" w:hAnsi="Times New Roman" w:eastAsia="宋体" w:cs="Times New Roman"/>
                <w:color w:val="auto"/>
                <w:kern w:val="0"/>
                <w:sz w:val="20"/>
                <w:szCs w:val="20"/>
                <w:lang w:val="en-US" w:eastAsia="zh-CN" w:bidi="ar"/>
              </w:rPr>
              <w:t>3</w:t>
            </w:r>
            <w:r>
              <w:rPr>
                <w:rFonts w:hint="default" w:ascii="Times New Roman" w:hAnsi="Times New Roman" w:eastAsia="宋体" w:cs="Times New Roman"/>
                <w:color w:val="auto"/>
                <w:kern w:val="0"/>
                <w:sz w:val="20"/>
                <w:szCs w:val="20"/>
                <w:lang w:bidi="ar"/>
              </w:rPr>
              <w:t>.00分）　</w:t>
            </w:r>
          </w:p>
        </w:tc>
        <w:tc>
          <w:tcPr>
            <w:tcW w:w="246"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A11立项依据充分性</w:t>
            </w:r>
          </w:p>
        </w:tc>
        <w:tc>
          <w:tcPr>
            <w:tcW w:w="533"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项目立项是否符合法律法规、相关政策、发展规划以及部门职责，用以反映和考核项目立项依据情况。</w:t>
            </w:r>
          </w:p>
        </w:tc>
        <w:tc>
          <w:tcPr>
            <w:tcW w:w="1493"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评价要点：</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①项目立项是否符合国家法律法规、国民经济发展规划和相关政策；</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②项目立项是否符合行业发展规划和政策要求；</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③项目立项是否与部门职责范围相符，属于部门履职所需；</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④项目是否属于公共财政支持范围，是否符合中央、地方事权支出责任划分原则；</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⑤项目是否与相关部门同类项目或部门内部相关项目重复。</w:t>
            </w:r>
          </w:p>
        </w:tc>
        <w:tc>
          <w:tcPr>
            <w:tcW w:w="335"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充分</w:t>
            </w:r>
          </w:p>
        </w:tc>
        <w:tc>
          <w:tcPr>
            <w:tcW w:w="320"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充分</w:t>
            </w:r>
          </w:p>
        </w:tc>
        <w:tc>
          <w:tcPr>
            <w:tcW w:w="354"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val="en-US" w:eastAsia="zh-CN" w:bidi="ar"/>
              </w:rPr>
            </w:pPr>
            <w:r>
              <w:rPr>
                <w:rFonts w:hint="default" w:ascii="Times New Roman" w:hAnsi="Times New Roman" w:eastAsia="宋体" w:cs="Times New Roman"/>
                <w:color w:val="auto"/>
                <w:kern w:val="0"/>
                <w:sz w:val="20"/>
                <w:szCs w:val="20"/>
                <w:lang w:val="en-US" w:eastAsia="zh-CN" w:bidi="ar"/>
              </w:rPr>
              <w:t>1.50</w:t>
            </w:r>
          </w:p>
        </w:tc>
        <w:tc>
          <w:tcPr>
            <w:tcW w:w="345"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val="en-US" w:eastAsia="zh-CN" w:bidi="ar"/>
              </w:rPr>
              <w:t>1.5</w:t>
            </w:r>
            <w:r>
              <w:rPr>
                <w:rFonts w:hint="default" w:ascii="Times New Roman" w:hAnsi="Times New Roman" w:eastAsia="宋体" w:cs="Times New Roman"/>
                <w:color w:val="auto"/>
                <w:kern w:val="0"/>
                <w:sz w:val="20"/>
                <w:szCs w:val="20"/>
                <w:lang w:bidi="ar"/>
              </w:rPr>
              <w:t>0</w:t>
            </w:r>
          </w:p>
        </w:tc>
        <w:tc>
          <w:tcPr>
            <w:tcW w:w="3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righ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i w:val="0"/>
                <w:iCs w:val="0"/>
                <w:color w:val="auto"/>
                <w:kern w:val="0"/>
                <w:sz w:val="20"/>
                <w:szCs w:val="20"/>
                <w:u w:val="none"/>
                <w:lang w:val="en-US" w:eastAsia="zh-CN" w:bidi="ar"/>
              </w:rPr>
              <w:t>100.00%</w:t>
            </w:r>
          </w:p>
        </w:tc>
        <w:tc>
          <w:tcPr>
            <w:tcW w:w="4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i w:val="0"/>
                <w:iCs w:val="0"/>
                <w:color w:val="auto"/>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61" w:hRule="atLeast"/>
        </w:trPr>
        <w:tc>
          <w:tcPr>
            <w:tcW w:w="276" w:type="pct"/>
            <w:vMerge w:val="continue"/>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p>
        </w:tc>
        <w:tc>
          <w:tcPr>
            <w:tcW w:w="326" w:type="pct"/>
            <w:vMerge w:val="continue"/>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p>
        </w:tc>
        <w:tc>
          <w:tcPr>
            <w:tcW w:w="246"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A12立项程序规范性</w:t>
            </w:r>
          </w:p>
        </w:tc>
        <w:tc>
          <w:tcPr>
            <w:tcW w:w="533"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项目申请、设立过程是否符合相关要求，用以反映和考核项目立项的规范情况。</w:t>
            </w:r>
          </w:p>
        </w:tc>
        <w:tc>
          <w:tcPr>
            <w:tcW w:w="1493"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评价要点：</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①项目是否按照规定的程序申请设立；</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②审批文件、材料是否符合相关要求；</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③事前是否已经过必要的可行性研究、专家论证、风险评估、绩效评估、集体决策。</w:t>
            </w:r>
          </w:p>
        </w:tc>
        <w:tc>
          <w:tcPr>
            <w:tcW w:w="335"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合规</w:t>
            </w:r>
          </w:p>
        </w:tc>
        <w:tc>
          <w:tcPr>
            <w:tcW w:w="320"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合规</w:t>
            </w:r>
          </w:p>
        </w:tc>
        <w:tc>
          <w:tcPr>
            <w:tcW w:w="354"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val="en-US" w:eastAsia="zh-CN" w:bidi="ar"/>
              </w:rPr>
              <w:t>1.5</w:t>
            </w:r>
            <w:r>
              <w:rPr>
                <w:rFonts w:hint="default" w:ascii="Times New Roman" w:hAnsi="Times New Roman" w:eastAsia="宋体" w:cs="Times New Roman"/>
                <w:color w:val="auto"/>
                <w:kern w:val="0"/>
                <w:sz w:val="20"/>
                <w:szCs w:val="20"/>
                <w:lang w:bidi="ar"/>
              </w:rPr>
              <w:t>0</w:t>
            </w:r>
          </w:p>
        </w:tc>
        <w:tc>
          <w:tcPr>
            <w:tcW w:w="345"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val="en-US" w:eastAsia="zh-CN" w:bidi="ar"/>
              </w:rPr>
              <w:t>1.5</w:t>
            </w:r>
            <w:r>
              <w:rPr>
                <w:rFonts w:hint="default" w:ascii="Times New Roman" w:hAnsi="Times New Roman" w:eastAsia="宋体" w:cs="Times New Roman"/>
                <w:color w:val="auto"/>
                <w:kern w:val="0"/>
                <w:sz w:val="20"/>
                <w:szCs w:val="20"/>
                <w:lang w:bidi="ar"/>
              </w:rPr>
              <w:t>0</w:t>
            </w:r>
          </w:p>
        </w:tc>
        <w:tc>
          <w:tcPr>
            <w:tcW w:w="3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righ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i w:val="0"/>
                <w:iCs w:val="0"/>
                <w:color w:val="auto"/>
                <w:kern w:val="0"/>
                <w:sz w:val="20"/>
                <w:szCs w:val="20"/>
                <w:u w:val="none"/>
                <w:lang w:val="en-US" w:eastAsia="zh-CN" w:bidi="ar"/>
              </w:rPr>
              <w:t>100.00%</w:t>
            </w:r>
          </w:p>
        </w:tc>
        <w:tc>
          <w:tcPr>
            <w:tcW w:w="4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i w:val="0"/>
                <w:iCs w:val="0"/>
                <w:color w:val="auto"/>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61" w:hRule="atLeast"/>
        </w:trPr>
        <w:tc>
          <w:tcPr>
            <w:tcW w:w="276" w:type="pct"/>
            <w:vMerge w:val="continue"/>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p>
        </w:tc>
        <w:tc>
          <w:tcPr>
            <w:tcW w:w="326" w:type="pct"/>
            <w:vMerge w:val="restar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A2 绩效目标（</w:t>
            </w:r>
            <w:r>
              <w:rPr>
                <w:rFonts w:hint="default" w:ascii="Times New Roman" w:hAnsi="Times New Roman" w:eastAsia="宋体" w:cs="Times New Roman"/>
                <w:color w:val="auto"/>
                <w:kern w:val="0"/>
                <w:sz w:val="20"/>
                <w:szCs w:val="20"/>
                <w:lang w:val="en-US" w:eastAsia="zh-CN" w:bidi="ar"/>
              </w:rPr>
              <w:t>4</w:t>
            </w:r>
            <w:r>
              <w:rPr>
                <w:rFonts w:hint="default" w:ascii="Times New Roman" w:hAnsi="Times New Roman" w:eastAsia="宋体" w:cs="Times New Roman"/>
                <w:color w:val="auto"/>
                <w:kern w:val="0"/>
                <w:sz w:val="20"/>
                <w:szCs w:val="20"/>
                <w:lang w:bidi="ar"/>
              </w:rPr>
              <w:t>.00分）　</w:t>
            </w:r>
          </w:p>
        </w:tc>
        <w:tc>
          <w:tcPr>
            <w:tcW w:w="246"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A21绩效目标合理性</w:t>
            </w:r>
          </w:p>
        </w:tc>
        <w:tc>
          <w:tcPr>
            <w:tcW w:w="533"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项目所设定的绩效目标是否依据充分，是否符合客观实际，用以反映和考核项目绩效目标与项目实施的相符情况。</w:t>
            </w:r>
          </w:p>
        </w:tc>
        <w:tc>
          <w:tcPr>
            <w:tcW w:w="1493"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评价要点：</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①项目是否有绩效目标；</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②项目绩效目标与实际工作内容是否具有相关性；</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③项目预期产出效益和效果是否符合正常的业绩水平；</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④是否与预算确定的项目投资额或资金量相匹配。</w:t>
            </w:r>
          </w:p>
        </w:tc>
        <w:tc>
          <w:tcPr>
            <w:tcW w:w="335"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合理</w:t>
            </w:r>
          </w:p>
        </w:tc>
        <w:tc>
          <w:tcPr>
            <w:tcW w:w="320"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合理</w:t>
            </w:r>
          </w:p>
        </w:tc>
        <w:tc>
          <w:tcPr>
            <w:tcW w:w="354"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2.00</w:t>
            </w:r>
          </w:p>
        </w:tc>
        <w:tc>
          <w:tcPr>
            <w:tcW w:w="345"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2.00</w:t>
            </w:r>
          </w:p>
        </w:tc>
        <w:tc>
          <w:tcPr>
            <w:tcW w:w="3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righ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i w:val="0"/>
                <w:iCs w:val="0"/>
                <w:color w:val="auto"/>
                <w:kern w:val="0"/>
                <w:sz w:val="20"/>
                <w:szCs w:val="20"/>
                <w:u w:val="none"/>
                <w:lang w:val="en-US" w:eastAsia="zh-CN" w:bidi="ar"/>
              </w:rPr>
              <w:t>100.00%</w:t>
            </w:r>
          </w:p>
        </w:tc>
        <w:tc>
          <w:tcPr>
            <w:tcW w:w="4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i w:val="0"/>
                <w:iCs w:val="0"/>
                <w:color w:val="auto"/>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61" w:hRule="atLeast"/>
        </w:trPr>
        <w:tc>
          <w:tcPr>
            <w:tcW w:w="276" w:type="pct"/>
            <w:vMerge w:val="continue"/>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p>
        </w:tc>
        <w:tc>
          <w:tcPr>
            <w:tcW w:w="326" w:type="pct"/>
            <w:vMerge w:val="continue"/>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p>
        </w:tc>
        <w:tc>
          <w:tcPr>
            <w:tcW w:w="246"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A22绩效指标明确性</w:t>
            </w:r>
          </w:p>
        </w:tc>
        <w:tc>
          <w:tcPr>
            <w:tcW w:w="533"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依据绩效目标设定的绩效指标是否清晰、细化、可衡量等，用以反映和考核项目绩效目标的明细化情况。</w:t>
            </w:r>
          </w:p>
        </w:tc>
        <w:tc>
          <w:tcPr>
            <w:tcW w:w="1493"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评价要点：</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①是否将项目绩效目标细化分解为具体的绩效指标；</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②绩效目标和指标具备明确性（目标是否指向明确）、可衡量性（通过可通过清晰、可衡量的指标予以体现）、可实现性（项目预期产出和效果</w:t>
            </w:r>
            <w:del w:id="330" w:author="Administrator" w:date="2023-08-14T17:30:41Z">
              <w:r>
                <w:rPr>
                  <w:rFonts w:hint="default" w:ascii="Times New Roman" w:hAnsi="Times New Roman" w:eastAsia="宋体" w:cs="Times New Roman"/>
                  <w:color w:val="auto"/>
                  <w:kern w:val="0"/>
                  <w:sz w:val="20"/>
                  <w:szCs w:val="20"/>
                  <w:lang w:bidi="ar"/>
                </w:rPr>
                <w:delText xml:space="preserve"> </w:delText>
              </w:r>
            </w:del>
            <w:r>
              <w:rPr>
                <w:rFonts w:hint="default" w:ascii="Times New Roman" w:hAnsi="Times New Roman" w:eastAsia="宋体" w:cs="Times New Roman"/>
                <w:color w:val="auto"/>
                <w:kern w:val="0"/>
                <w:sz w:val="20"/>
                <w:szCs w:val="20"/>
                <w:lang w:bidi="ar"/>
              </w:rPr>
              <w:t>符合正常的业绩水平）、相关性（绩效目标与预算的关联性）、时限性（有明确目标实现时间）。</w:t>
            </w:r>
          </w:p>
        </w:tc>
        <w:tc>
          <w:tcPr>
            <w:tcW w:w="335"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明确</w:t>
            </w:r>
          </w:p>
        </w:tc>
        <w:tc>
          <w:tcPr>
            <w:tcW w:w="320"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明确</w:t>
            </w:r>
          </w:p>
        </w:tc>
        <w:tc>
          <w:tcPr>
            <w:tcW w:w="354"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val="en-US" w:eastAsia="zh-CN" w:bidi="ar"/>
              </w:rPr>
            </w:pPr>
            <w:r>
              <w:rPr>
                <w:rFonts w:hint="default" w:ascii="Times New Roman" w:hAnsi="Times New Roman" w:eastAsia="宋体" w:cs="Times New Roman"/>
                <w:color w:val="auto"/>
                <w:kern w:val="0"/>
                <w:sz w:val="20"/>
                <w:szCs w:val="20"/>
                <w:lang w:val="en-US" w:eastAsia="zh-CN" w:bidi="ar"/>
              </w:rPr>
              <w:t>2.00</w:t>
            </w:r>
          </w:p>
        </w:tc>
        <w:tc>
          <w:tcPr>
            <w:tcW w:w="345"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val="en-US" w:eastAsia="zh-CN" w:bidi="ar"/>
              </w:rPr>
              <w:t>2</w:t>
            </w:r>
            <w:r>
              <w:rPr>
                <w:rFonts w:hint="default" w:ascii="Times New Roman" w:hAnsi="Times New Roman" w:eastAsia="宋体" w:cs="Times New Roman"/>
                <w:color w:val="auto"/>
                <w:kern w:val="0"/>
                <w:sz w:val="20"/>
                <w:szCs w:val="20"/>
                <w:lang w:bidi="ar"/>
              </w:rPr>
              <w:t>.00</w:t>
            </w:r>
          </w:p>
        </w:tc>
        <w:tc>
          <w:tcPr>
            <w:tcW w:w="3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righ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i w:val="0"/>
                <w:iCs w:val="0"/>
                <w:color w:val="auto"/>
                <w:kern w:val="0"/>
                <w:sz w:val="20"/>
                <w:szCs w:val="20"/>
                <w:u w:val="none"/>
                <w:lang w:val="en-US" w:eastAsia="zh-CN" w:bidi="ar"/>
              </w:rPr>
              <w:t>100.00%</w:t>
            </w:r>
          </w:p>
        </w:tc>
        <w:tc>
          <w:tcPr>
            <w:tcW w:w="4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i w:val="0"/>
                <w:iCs w:val="0"/>
                <w:color w:val="auto"/>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61" w:hRule="atLeast"/>
        </w:trPr>
        <w:tc>
          <w:tcPr>
            <w:tcW w:w="276" w:type="pct"/>
            <w:vMerge w:val="continue"/>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p>
        </w:tc>
        <w:tc>
          <w:tcPr>
            <w:tcW w:w="326" w:type="pct"/>
            <w:vMerge w:val="restar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A3 资金投入（</w:t>
            </w:r>
            <w:r>
              <w:rPr>
                <w:rFonts w:hint="default" w:ascii="Times New Roman" w:hAnsi="Times New Roman" w:eastAsia="宋体" w:cs="Times New Roman"/>
                <w:color w:val="auto"/>
                <w:kern w:val="0"/>
                <w:sz w:val="20"/>
                <w:szCs w:val="20"/>
                <w:lang w:val="en-US" w:eastAsia="zh-CN" w:bidi="ar"/>
              </w:rPr>
              <w:t>3</w:t>
            </w:r>
            <w:r>
              <w:rPr>
                <w:rFonts w:hint="default" w:ascii="Times New Roman" w:hAnsi="Times New Roman" w:eastAsia="宋体" w:cs="Times New Roman"/>
                <w:color w:val="auto"/>
                <w:kern w:val="0"/>
                <w:sz w:val="20"/>
                <w:szCs w:val="20"/>
                <w:lang w:bidi="ar"/>
              </w:rPr>
              <w:t>.00分）</w:t>
            </w:r>
          </w:p>
        </w:tc>
        <w:tc>
          <w:tcPr>
            <w:tcW w:w="246"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A31预算编制科学性</w:t>
            </w:r>
          </w:p>
        </w:tc>
        <w:tc>
          <w:tcPr>
            <w:tcW w:w="533"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项目预算编制是否经过科学论证、有明确标准，资金额度与年度目标是否相适应，用以反映和考核项目预算编制的科学性、合理性情况。</w:t>
            </w:r>
          </w:p>
        </w:tc>
        <w:tc>
          <w:tcPr>
            <w:tcW w:w="1493"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评价要点：</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①预算编制是否经过科学论证；</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②预算内容与项目内容是否匹配；</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③预算额度测算依据是否充分，是否按照标准编制；</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④预算确定的项目投资额或资金量是否与工作任务相匹配。</w:t>
            </w:r>
          </w:p>
        </w:tc>
        <w:tc>
          <w:tcPr>
            <w:tcW w:w="335"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科学</w:t>
            </w:r>
          </w:p>
        </w:tc>
        <w:tc>
          <w:tcPr>
            <w:tcW w:w="320"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科学</w:t>
            </w:r>
          </w:p>
        </w:tc>
        <w:tc>
          <w:tcPr>
            <w:tcW w:w="354"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val="en-US" w:eastAsia="zh-CN" w:bidi="ar"/>
              </w:rPr>
            </w:pPr>
            <w:r>
              <w:rPr>
                <w:rFonts w:hint="default" w:ascii="Times New Roman" w:hAnsi="Times New Roman" w:eastAsia="宋体" w:cs="Times New Roman"/>
                <w:color w:val="auto"/>
                <w:kern w:val="0"/>
                <w:sz w:val="20"/>
                <w:szCs w:val="20"/>
                <w:lang w:val="en-US" w:eastAsia="zh-CN" w:bidi="ar"/>
              </w:rPr>
              <w:t>1.50</w:t>
            </w:r>
          </w:p>
        </w:tc>
        <w:tc>
          <w:tcPr>
            <w:tcW w:w="345"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val="en-US" w:eastAsia="zh-CN" w:bidi="ar"/>
              </w:rPr>
              <w:t>1.50</w:t>
            </w:r>
          </w:p>
        </w:tc>
        <w:tc>
          <w:tcPr>
            <w:tcW w:w="3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righ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i w:val="0"/>
                <w:iCs w:val="0"/>
                <w:color w:val="auto"/>
                <w:kern w:val="0"/>
                <w:sz w:val="20"/>
                <w:szCs w:val="20"/>
                <w:u w:val="none"/>
                <w:lang w:val="en-US" w:eastAsia="zh-CN" w:bidi="ar"/>
              </w:rPr>
              <w:t>100.00%</w:t>
            </w:r>
          </w:p>
        </w:tc>
        <w:tc>
          <w:tcPr>
            <w:tcW w:w="4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i w:val="0"/>
                <w:iCs w:val="0"/>
                <w:color w:val="auto"/>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61" w:hRule="atLeast"/>
        </w:trPr>
        <w:tc>
          <w:tcPr>
            <w:tcW w:w="276" w:type="pct"/>
            <w:vMerge w:val="continue"/>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p>
        </w:tc>
        <w:tc>
          <w:tcPr>
            <w:tcW w:w="326" w:type="pct"/>
            <w:vMerge w:val="continue"/>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p>
        </w:tc>
        <w:tc>
          <w:tcPr>
            <w:tcW w:w="246"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A32资金分配合理性</w:t>
            </w:r>
          </w:p>
        </w:tc>
        <w:tc>
          <w:tcPr>
            <w:tcW w:w="533"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项目预算资金分配是否有测算依据，与补助单位或地方实际是否相适应，用以反映和考核项目预算资金分配的科学性、合理性情况。</w:t>
            </w:r>
          </w:p>
        </w:tc>
        <w:tc>
          <w:tcPr>
            <w:tcW w:w="1493"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评价要点：</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①预算资金分配依据是否充分；</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②资金分配额度是否合理，与项目单位或地方实际是否相适应。</w:t>
            </w:r>
          </w:p>
        </w:tc>
        <w:tc>
          <w:tcPr>
            <w:tcW w:w="335"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合理</w:t>
            </w:r>
          </w:p>
        </w:tc>
        <w:tc>
          <w:tcPr>
            <w:tcW w:w="320"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合理</w:t>
            </w:r>
          </w:p>
        </w:tc>
        <w:tc>
          <w:tcPr>
            <w:tcW w:w="354"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val="en-US" w:eastAsia="zh-CN" w:bidi="ar"/>
              </w:rPr>
              <w:t>1.50</w:t>
            </w:r>
          </w:p>
        </w:tc>
        <w:tc>
          <w:tcPr>
            <w:tcW w:w="345"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val="en-US" w:eastAsia="zh-CN" w:bidi="ar"/>
              </w:rPr>
              <w:t>1.50</w:t>
            </w:r>
          </w:p>
        </w:tc>
        <w:tc>
          <w:tcPr>
            <w:tcW w:w="3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righ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i w:val="0"/>
                <w:iCs w:val="0"/>
                <w:color w:val="auto"/>
                <w:kern w:val="0"/>
                <w:sz w:val="20"/>
                <w:szCs w:val="20"/>
                <w:u w:val="none"/>
                <w:lang w:val="en-US" w:eastAsia="zh-CN" w:bidi="ar"/>
              </w:rPr>
              <w:t>100.00%</w:t>
            </w:r>
          </w:p>
        </w:tc>
        <w:tc>
          <w:tcPr>
            <w:tcW w:w="4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i w:val="0"/>
                <w:iCs w:val="0"/>
                <w:color w:val="auto"/>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61" w:hRule="atLeast"/>
        </w:trPr>
        <w:tc>
          <w:tcPr>
            <w:tcW w:w="2877" w:type="pct"/>
            <w:gridSpan w:val="5"/>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lang w:bidi="ar"/>
              </w:rPr>
            </w:pPr>
            <w:r>
              <w:rPr>
                <w:rFonts w:hint="default" w:ascii="Times New Roman" w:hAnsi="Times New Roman" w:eastAsia="宋体" w:cs="Times New Roman"/>
                <w:b/>
                <w:bCs/>
                <w:color w:val="auto"/>
                <w:kern w:val="0"/>
                <w:sz w:val="20"/>
                <w:szCs w:val="20"/>
                <w:lang w:bidi="ar"/>
              </w:rPr>
              <w:t>小计</w:t>
            </w:r>
          </w:p>
        </w:tc>
        <w:tc>
          <w:tcPr>
            <w:tcW w:w="335"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lang w:bidi="ar"/>
              </w:rPr>
            </w:pPr>
          </w:p>
        </w:tc>
        <w:tc>
          <w:tcPr>
            <w:tcW w:w="320"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lang w:bidi="ar"/>
              </w:rPr>
            </w:pPr>
          </w:p>
        </w:tc>
        <w:tc>
          <w:tcPr>
            <w:tcW w:w="354"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lang w:bidi="ar"/>
              </w:rPr>
            </w:pPr>
            <w:r>
              <w:rPr>
                <w:rFonts w:hint="default" w:ascii="Times New Roman" w:hAnsi="Times New Roman" w:eastAsia="宋体" w:cs="Times New Roman"/>
                <w:b/>
                <w:bCs/>
                <w:color w:val="auto"/>
                <w:kern w:val="0"/>
                <w:sz w:val="20"/>
                <w:szCs w:val="20"/>
                <w:lang w:bidi="ar"/>
              </w:rPr>
              <w:t>1</w:t>
            </w:r>
            <w:r>
              <w:rPr>
                <w:rFonts w:hint="default" w:ascii="Times New Roman" w:hAnsi="Times New Roman" w:eastAsia="宋体" w:cs="Times New Roman"/>
                <w:b/>
                <w:bCs/>
                <w:color w:val="auto"/>
                <w:kern w:val="0"/>
                <w:sz w:val="20"/>
                <w:szCs w:val="20"/>
                <w:lang w:val="en-US" w:eastAsia="zh-CN" w:bidi="ar"/>
              </w:rPr>
              <w:t>0</w:t>
            </w:r>
            <w:r>
              <w:rPr>
                <w:rFonts w:hint="default" w:ascii="Times New Roman" w:hAnsi="Times New Roman" w:eastAsia="宋体" w:cs="Times New Roman"/>
                <w:b/>
                <w:bCs/>
                <w:color w:val="auto"/>
                <w:kern w:val="0"/>
                <w:sz w:val="20"/>
                <w:szCs w:val="20"/>
                <w:lang w:bidi="ar"/>
              </w:rPr>
              <w:t>.00</w:t>
            </w:r>
          </w:p>
        </w:tc>
        <w:tc>
          <w:tcPr>
            <w:tcW w:w="345"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lang w:bidi="ar"/>
              </w:rPr>
            </w:pPr>
            <w:r>
              <w:rPr>
                <w:rFonts w:hint="default" w:ascii="Times New Roman" w:hAnsi="Times New Roman" w:eastAsia="宋体" w:cs="Times New Roman"/>
                <w:b/>
                <w:bCs/>
                <w:color w:val="auto"/>
                <w:kern w:val="0"/>
                <w:sz w:val="20"/>
                <w:szCs w:val="20"/>
                <w:lang w:bidi="ar"/>
              </w:rPr>
              <w:t>1</w:t>
            </w:r>
            <w:r>
              <w:rPr>
                <w:rFonts w:hint="default" w:ascii="Times New Roman" w:hAnsi="Times New Roman" w:eastAsia="宋体" w:cs="Times New Roman"/>
                <w:b/>
                <w:bCs/>
                <w:color w:val="auto"/>
                <w:kern w:val="0"/>
                <w:sz w:val="20"/>
                <w:szCs w:val="20"/>
                <w:lang w:val="en-US" w:eastAsia="zh-CN" w:bidi="ar"/>
              </w:rPr>
              <w:t>0</w:t>
            </w:r>
            <w:r>
              <w:rPr>
                <w:rFonts w:hint="default" w:ascii="Times New Roman" w:hAnsi="Times New Roman" w:eastAsia="宋体" w:cs="Times New Roman"/>
                <w:b/>
                <w:bCs/>
                <w:color w:val="auto"/>
                <w:kern w:val="0"/>
                <w:sz w:val="20"/>
                <w:szCs w:val="20"/>
                <w:lang w:bidi="ar"/>
              </w:rPr>
              <w:t>.00</w:t>
            </w:r>
          </w:p>
        </w:tc>
        <w:tc>
          <w:tcPr>
            <w:tcW w:w="3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lang w:bidi="ar"/>
              </w:rPr>
            </w:pPr>
            <w:r>
              <w:rPr>
                <w:rFonts w:hint="default" w:ascii="Times New Roman" w:hAnsi="Times New Roman" w:eastAsia="宋体" w:cs="Times New Roman"/>
                <w:b/>
                <w:bCs/>
                <w:i w:val="0"/>
                <w:iCs w:val="0"/>
                <w:color w:val="auto"/>
                <w:kern w:val="0"/>
                <w:sz w:val="20"/>
                <w:szCs w:val="20"/>
                <w:u w:val="none"/>
                <w:lang w:val="en-US" w:eastAsia="zh-CN" w:bidi="ar"/>
              </w:rPr>
              <w:t>100.00%</w:t>
            </w:r>
          </w:p>
        </w:tc>
        <w:tc>
          <w:tcPr>
            <w:tcW w:w="4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b/>
                <w:bCs/>
                <w:i w:val="0"/>
                <w:iCs w:val="0"/>
                <w:color w:val="auto"/>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61" w:hRule="atLeast"/>
        </w:trPr>
        <w:tc>
          <w:tcPr>
            <w:tcW w:w="276" w:type="pct"/>
            <w:vMerge w:val="restar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B过程（2</w:t>
            </w:r>
            <w:r>
              <w:rPr>
                <w:rFonts w:hint="default" w:ascii="Times New Roman" w:hAnsi="Times New Roman" w:eastAsia="宋体" w:cs="Times New Roman"/>
                <w:color w:val="auto"/>
                <w:kern w:val="0"/>
                <w:sz w:val="20"/>
                <w:szCs w:val="20"/>
                <w:lang w:val="en-US" w:eastAsia="zh-CN" w:bidi="ar"/>
              </w:rPr>
              <w:t>5</w:t>
            </w:r>
            <w:r>
              <w:rPr>
                <w:rFonts w:hint="default" w:ascii="Times New Roman" w:hAnsi="Times New Roman" w:eastAsia="宋体" w:cs="Times New Roman"/>
                <w:color w:val="auto"/>
                <w:kern w:val="0"/>
                <w:sz w:val="20"/>
                <w:szCs w:val="20"/>
                <w:lang w:bidi="ar"/>
              </w:rPr>
              <w:t>.00分）</w:t>
            </w:r>
          </w:p>
        </w:tc>
        <w:tc>
          <w:tcPr>
            <w:tcW w:w="326" w:type="pct"/>
            <w:vMerge w:val="restar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B1 资金管理（1</w:t>
            </w:r>
            <w:r>
              <w:rPr>
                <w:rFonts w:hint="default" w:ascii="Times New Roman" w:hAnsi="Times New Roman" w:eastAsia="宋体" w:cs="Times New Roman"/>
                <w:color w:val="auto"/>
                <w:kern w:val="0"/>
                <w:sz w:val="20"/>
                <w:szCs w:val="20"/>
                <w:lang w:val="en-US" w:eastAsia="zh-CN" w:bidi="ar"/>
              </w:rPr>
              <w:t>3</w:t>
            </w:r>
            <w:r>
              <w:rPr>
                <w:rFonts w:hint="default" w:ascii="Times New Roman" w:hAnsi="Times New Roman" w:eastAsia="宋体" w:cs="Times New Roman"/>
                <w:color w:val="auto"/>
                <w:kern w:val="0"/>
                <w:sz w:val="20"/>
                <w:szCs w:val="20"/>
                <w:lang w:bidi="ar"/>
              </w:rPr>
              <w:t>.00分）　</w:t>
            </w:r>
          </w:p>
        </w:tc>
        <w:tc>
          <w:tcPr>
            <w:tcW w:w="246"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B11资金到位率</w:t>
            </w:r>
          </w:p>
        </w:tc>
        <w:tc>
          <w:tcPr>
            <w:tcW w:w="533"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实际到位资金与预算资金的比率，用以反映和考核资金落实情况对项目实施的总体保障程度。</w:t>
            </w:r>
          </w:p>
        </w:tc>
        <w:tc>
          <w:tcPr>
            <w:tcW w:w="1493"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资金到位率=（实际到位资金/预算资金）×100%。</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项目完成且资金到位数满足年度预算规模需求，得3分；项目尚未完成，资金到位率小于100%且大于等于80%的得2分，资金到位率小于80%且大于等于60%的得1.50分，资金到位率小于60%的不得分。</w:t>
            </w:r>
          </w:p>
        </w:tc>
        <w:tc>
          <w:tcPr>
            <w:tcW w:w="335"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100.00%</w:t>
            </w:r>
          </w:p>
        </w:tc>
        <w:tc>
          <w:tcPr>
            <w:tcW w:w="320"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100.00%</w:t>
            </w:r>
          </w:p>
        </w:tc>
        <w:tc>
          <w:tcPr>
            <w:tcW w:w="354"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3.00</w:t>
            </w:r>
          </w:p>
        </w:tc>
        <w:tc>
          <w:tcPr>
            <w:tcW w:w="345"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3.00</w:t>
            </w:r>
          </w:p>
        </w:tc>
        <w:tc>
          <w:tcPr>
            <w:tcW w:w="3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righ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i w:val="0"/>
                <w:iCs w:val="0"/>
                <w:color w:val="auto"/>
                <w:kern w:val="0"/>
                <w:sz w:val="20"/>
                <w:szCs w:val="20"/>
                <w:u w:val="none"/>
                <w:lang w:val="en-US" w:eastAsia="zh-CN" w:bidi="ar"/>
              </w:rPr>
              <w:t>100.00%</w:t>
            </w:r>
          </w:p>
        </w:tc>
        <w:tc>
          <w:tcPr>
            <w:tcW w:w="4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i w:val="0"/>
                <w:iCs w:val="0"/>
                <w:color w:val="auto"/>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61" w:hRule="atLeast"/>
        </w:trPr>
        <w:tc>
          <w:tcPr>
            <w:tcW w:w="276" w:type="pct"/>
            <w:vMerge w:val="continue"/>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p>
        </w:tc>
        <w:tc>
          <w:tcPr>
            <w:tcW w:w="326" w:type="pct"/>
            <w:vMerge w:val="continue"/>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p>
        </w:tc>
        <w:tc>
          <w:tcPr>
            <w:tcW w:w="246"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B12预算执行率</w:t>
            </w:r>
          </w:p>
        </w:tc>
        <w:tc>
          <w:tcPr>
            <w:tcW w:w="533"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项目预算资金是否按照计划执行，用以反映或考核项目预算执行情况。</w:t>
            </w:r>
          </w:p>
        </w:tc>
        <w:tc>
          <w:tcPr>
            <w:tcW w:w="1493"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预算执行率=（实际支出资金/实际到位资金）×100%。</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项目完成且执行数控制在年度预算规模之内的，得5分；项目尚未完成，预算执行率小于100%且大于等于80%的得3分，预算执行率小于80%且大于等于60%的得2分，预算执行率小于60%的不得分。</w:t>
            </w:r>
          </w:p>
        </w:tc>
        <w:tc>
          <w:tcPr>
            <w:tcW w:w="335"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100.00%</w:t>
            </w:r>
          </w:p>
        </w:tc>
        <w:tc>
          <w:tcPr>
            <w:tcW w:w="320"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100.00%</w:t>
            </w:r>
          </w:p>
        </w:tc>
        <w:tc>
          <w:tcPr>
            <w:tcW w:w="354"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5.00</w:t>
            </w:r>
          </w:p>
        </w:tc>
        <w:tc>
          <w:tcPr>
            <w:tcW w:w="345"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5.00</w:t>
            </w:r>
          </w:p>
        </w:tc>
        <w:tc>
          <w:tcPr>
            <w:tcW w:w="3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righ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i w:val="0"/>
                <w:iCs w:val="0"/>
                <w:color w:val="auto"/>
                <w:kern w:val="0"/>
                <w:sz w:val="20"/>
                <w:szCs w:val="20"/>
                <w:u w:val="none"/>
                <w:lang w:val="en-US" w:eastAsia="zh-CN" w:bidi="ar"/>
              </w:rPr>
              <w:t>100.00%</w:t>
            </w:r>
          </w:p>
        </w:tc>
        <w:tc>
          <w:tcPr>
            <w:tcW w:w="4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i w:val="0"/>
                <w:iCs w:val="0"/>
                <w:color w:val="auto"/>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61" w:hRule="atLeast"/>
        </w:trPr>
        <w:tc>
          <w:tcPr>
            <w:tcW w:w="276" w:type="pct"/>
            <w:vMerge w:val="continue"/>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p>
        </w:tc>
        <w:tc>
          <w:tcPr>
            <w:tcW w:w="326" w:type="pct"/>
            <w:vMerge w:val="continue"/>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p>
        </w:tc>
        <w:tc>
          <w:tcPr>
            <w:tcW w:w="246"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B13资金使用合规性</w:t>
            </w:r>
          </w:p>
        </w:tc>
        <w:tc>
          <w:tcPr>
            <w:tcW w:w="533"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考察项目单位资金的使用规范程度。项目资金使用是否符合相关法律法规、制度和规定，用以反映和考核项目资金使用的规范性和安全性。</w:t>
            </w:r>
          </w:p>
        </w:tc>
        <w:tc>
          <w:tcPr>
            <w:tcW w:w="1493"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评价要点：</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①是否符合国家财经法规和财务管理制度以及有关专项资金管理办法的规定；</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②是否符合项目预算批复或合同规定的用途；</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③是否存在截留、挤占、挪用、虚列支出等情况；</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④资金的拨付是否有完整的审批程序和手续。</w:t>
            </w:r>
          </w:p>
        </w:tc>
        <w:tc>
          <w:tcPr>
            <w:tcW w:w="335"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合规</w:t>
            </w:r>
          </w:p>
        </w:tc>
        <w:tc>
          <w:tcPr>
            <w:tcW w:w="320"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合规</w:t>
            </w:r>
          </w:p>
        </w:tc>
        <w:tc>
          <w:tcPr>
            <w:tcW w:w="354"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val="en-US" w:eastAsia="zh-CN" w:bidi="ar"/>
              </w:rPr>
              <w:t>5</w:t>
            </w:r>
            <w:r>
              <w:rPr>
                <w:rFonts w:hint="default" w:ascii="Times New Roman" w:hAnsi="Times New Roman" w:eastAsia="宋体" w:cs="Times New Roman"/>
                <w:color w:val="auto"/>
                <w:kern w:val="0"/>
                <w:sz w:val="20"/>
                <w:szCs w:val="20"/>
                <w:lang w:bidi="ar"/>
              </w:rPr>
              <w:t>.00</w:t>
            </w:r>
          </w:p>
        </w:tc>
        <w:tc>
          <w:tcPr>
            <w:tcW w:w="345"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val="en-US" w:eastAsia="zh-CN" w:bidi="ar"/>
              </w:rPr>
              <w:t>5</w:t>
            </w:r>
            <w:r>
              <w:rPr>
                <w:rFonts w:hint="default" w:ascii="Times New Roman" w:hAnsi="Times New Roman" w:eastAsia="宋体" w:cs="Times New Roman"/>
                <w:color w:val="auto"/>
                <w:kern w:val="0"/>
                <w:sz w:val="20"/>
                <w:szCs w:val="20"/>
                <w:lang w:bidi="ar"/>
              </w:rPr>
              <w:t>.00</w:t>
            </w:r>
          </w:p>
        </w:tc>
        <w:tc>
          <w:tcPr>
            <w:tcW w:w="3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righ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i w:val="0"/>
                <w:iCs w:val="0"/>
                <w:color w:val="auto"/>
                <w:kern w:val="0"/>
                <w:sz w:val="20"/>
                <w:szCs w:val="20"/>
                <w:u w:val="none"/>
                <w:lang w:val="en-US" w:eastAsia="zh-CN" w:bidi="ar"/>
              </w:rPr>
              <w:t>100.00%</w:t>
            </w:r>
          </w:p>
        </w:tc>
        <w:tc>
          <w:tcPr>
            <w:tcW w:w="4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i w:val="0"/>
                <w:iCs w:val="0"/>
                <w:color w:val="auto"/>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61" w:hRule="atLeast"/>
        </w:trPr>
        <w:tc>
          <w:tcPr>
            <w:tcW w:w="276" w:type="pct"/>
            <w:vMerge w:val="continue"/>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p>
        </w:tc>
        <w:tc>
          <w:tcPr>
            <w:tcW w:w="326" w:type="pct"/>
            <w:vMerge w:val="restar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B2 组织实施（</w:t>
            </w:r>
            <w:r>
              <w:rPr>
                <w:rFonts w:hint="default" w:ascii="Times New Roman" w:hAnsi="Times New Roman" w:eastAsia="宋体" w:cs="Times New Roman"/>
                <w:color w:val="auto"/>
                <w:kern w:val="0"/>
                <w:sz w:val="20"/>
                <w:szCs w:val="20"/>
                <w:lang w:val="en-US" w:eastAsia="zh-CN" w:bidi="ar"/>
              </w:rPr>
              <w:t>12</w:t>
            </w:r>
            <w:r>
              <w:rPr>
                <w:rFonts w:hint="default" w:ascii="Times New Roman" w:hAnsi="Times New Roman" w:eastAsia="宋体" w:cs="Times New Roman"/>
                <w:color w:val="auto"/>
                <w:kern w:val="0"/>
                <w:sz w:val="20"/>
                <w:szCs w:val="20"/>
                <w:lang w:bidi="ar"/>
              </w:rPr>
              <w:t>.00分）　</w:t>
            </w:r>
          </w:p>
        </w:tc>
        <w:tc>
          <w:tcPr>
            <w:tcW w:w="246"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B21管理制度健全性</w:t>
            </w:r>
          </w:p>
        </w:tc>
        <w:tc>
          <w:tcPr>
            <w:tcW w:w="533"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项目实施单位的财务和业务管理制度是否健全，用以反映和考核财务和业务管理制度对项目顺利实施的保障情况。</w:t>
            </w:r>
          </w:p>
        </w:tc>
        <w:tc>
          <w:tcPr>
            <w:tcW w:w="1493"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评价要点：</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①是否已制定或具有相应的财务和业务管理制度；</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②财务和业务管理制度是否合法、合规、完整。</w:t>
            </w:r>
          </w:p>
        </w:tc>
        <w:tc>
          <w:tcPr>
            <w:tcW w:w="335"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健全</w:t>
            </w:r>
          </w:p>
        </w:tc>
        <w:tc>
          <w:tcPr>
            <w:tcW w:w="320"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较健全</w:t>
            </w:r>
          </w:p>
        </w:tc>
        <w:tc>
          <w:tcPr>
            <w:tcW w:w="354"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val="en-US" w:eastAsia="zh-CN" w:bidi="ar"/>
              </w:rPr>
              <w:t>4</w:t>
            </w:r>
            <w:r>
              <w:rPr>
                <w:rFonts w:hint="default" w:ascii="Times New Roman" w:hAnsi="Times New Roman" w:eastAsia="宋体" w:cs="Times New Roman"/>
                <w:color w:val="auto"/>
                <w:kern w:val="0"/>
                <w:sz w:val="20"/>
                <w:szCs w:val="20"/>
                <w:lang w:bidi="ar"/>
              </w:rPr>
              <w:t>.00</w:t>
            </w:r>
          </w:p>
        </w:tc>
        <w:tc>
          <w:tcPr>
            <w:tcW w:w="345"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val="en-US" w:eastAsia="zh-CN" w:bidi="ar"/>
              </w:rPr>
            </w:pPr>
            <w:r>
              <w:rPr>
                <w:rFonts w:hint="default" w:ascii="Times New Roman" w:hAnsi="Times New Roman" w:eastAsia="宋体" w:cs="Times New Roman"/>
                <w:color w:val="auto"/>
                <w:kern w:val="0"/>
                <w:sz w:val="20"/>
                <w:szCs w:val="20"/>
                <w:lang w:val="en-US" w:eastAsia="zh-CN" w:bidi="ar"/>
              </w:rPr>
              <w:t>2.00</w:t>
            </w:r>
          </w:p>
        </w:tc>
        <w:tc>
          <w:tcPr>
            <w:tcW w:w="3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righ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i w:val="0"/>
                <w:iCs w:val="0"/>
                <w:color w:val="auto"/>
                <w:kern w:val="0"/>
                <w:sz w:val="20"/>
                <w:szCs w:val="20"/>
                <w:u w:val="none"/>
                <w:lang w:val="en-US" w:eastAsia="zh-CN" w:bidi="ar"/>
              </w:rPr>
              <w:t>50.00%</w:t>
            </w:r>
          </w:p>
        </w:tc>
        <w:tc>
          <w:tcPr>
            <w:tcW w:w="4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i w:val="0"/>
                <w:iCs w:val="0"/>
                <w:color w:val="auto"/>
                <w:kern w:val="0"/>
                <w:sz w:val="20"/>
                <w:szCs w:val="20"/>
                <w:u w:val="none"/>
                <w:lang w:val="en-US" w:eastAsia="zh-CN" w:bidi="ar"/>
              </w:rPr>
            </w:pPr>
            <w:r>
              <w:rPr>
                <w:rFonts w:hint="default" w:eastAsia="宋体"/>
                <w:color w:val="auto"/>
                <w:kern w:val="0"/>
                <w:sz w:val="20"/>
                <w:szCs w:val="20"/>
                <w:u w:val="none"/>
                <w:lang w:bidi="ar"/>
              </w:rPr>
              <w:t>资金管理办法内容简略</w:t>
            </w:r>
            <w:r>
              <w:rPr>
                <w:rFonts w:hint="eastAsia" w:eastAsia="宋体"/>
                <w:color w:val="auto"/>
                <w:kern w:val="0"/>
                <w:sz w:val="20"/>
                <w:szCs w:val="20"/>
                <w:u w:val="none"/>
                <w:lang w:eastAsia="zh-CN" w:bidi="ar"/>
              </w:rPr>
              <w:t>，</w:t>
            </w:r>
            <w:r>
              <w:rPr>
                <w:rFonts w:hint="default" w:eastAsia="宋体"/>
                <w:color w:val="auto"/>
                <w:kern w:val="0"/>
                <w:sz w:val="20"/>
                <w:szCs w:val="20"/>
                <w:u w:val="none"/>
                <w:lang w:bidi="ar"/>
              </w:rPr>
              <w:t>缺乏对项目的实际指导作用</w:t>
            </w:r>
            <w:r>
              <w:rPr>
                <w:rFonts w:hint="eastAsia" w:eastAsia="宋体"/>
                <w:color w:val="auto"/>
                <w:kern w:val="0"/>
                <w:sz w:val="20"/>
                <w:szCs w:val="20"/>
                <w:u w:val="none"/>
                <w:lang w:eastAsia="zh-CN" w:bidi="ar"/>
              </w:rPr>
              <w:t>，</w:t>
            </w:r>
            <w:r>
              <w:rPr>
                <w:rFonts w:hint="eastAsia" w:eastAsia="宋体"/>
                <w:color w:val="auto"/>
                <w:kern w:val="0"/>
                <w:sz w:val="20"/>
                <w:szCs w:val="20"/>
                <w:u w:val="none"/>
                <w:lang w:val="en-US" w:eastAsia="zh-CN" w:bidi="ar"/>
              </w:rPr>
              <w:t>根据评价标准，扣2.00分。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61" w:hRule="atLeast"/>
        </w:trPr>
        <w:tc>
          <w:tcPr>
            <w:tcW w:w="276" w:type="pct"/>
            <w:vMerge w:val="continue"/>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p>
        </w:tc>
        <w:tc>
          <w:tcPr>
            <w:tcW w:w="326" w:type="pct"/>
            <w:vMerge w:val="continue"/>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p>
        </w:tc>
        <w:tc>
          <w:tcPr>
            <w:tcW w:w="246"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B22制度执行有效性</w:t>
            </w:r>
          </w:p>
        </w:tc>
        <w:tc>
          <w:tcPr>
            <w:tcW w:w="533"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项目实施是否符合相关管理规定，用以反映和考核相关管理制度的有效执行情况。</w:t>
            </w:r>
          </w:p>
        </w:tc>
        <w:tc>
          <w:tcPr>
            <w:tcW w:w="1493"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评价要点：</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①是否遵守相关法律法规和相关管理规定；</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②项目调整及支出调整手续是否完备；</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③项目合同书、验收报告、技术鉴定等资料是否齐全并及时归档；</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④项目实施的人员条件、场地设备、信息支撑等是否落实到位。</w:t>
            </w:r>
          </w:p>
        </w:tc>
        <w:tc>
          <w:tcPr>
            <w:tcW w:w="335"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有效</w:t>
            </w:r>
          </w:p>
        </w:tc>
        <w:tc>
          <w:tcPr>
            <w:tcW w:w="320"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有效</w:t>
            </w:r>
          </w:p>
        </w:tc>
        <w:tc>
          <w:tcPr>
            <w:tcW w:w="354"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val="en-US" w:eastAsia="zh-CN" w:bidi="ar"/>
              </w:rPr>
              <w:t>8</w:t>
            </w:r>
            <w:r>
              <w:rPr>
                <w:rFonts w:hint="default" w:ascii="Times New Roman" w:hAnsi="Times New Roman" w:eastAsia="宋体" w:cs="Times New Roman"/>
                <w:color w:val="auto"/>
                <w:kern w:val="0"/>
                <w:sz w:val="20"/>
                <w:szCs w:val="20"/>
                <w:lang w:bidi="ar"/>
              </w:rPr>
              <w:t>.00</w:t>
            </w:r>
          </w:p>
        </w:tc>
        <w:tc>
          <w:tcPr>
            <w:tcW w:w="345"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val="en-US" w:eastAsia="zh-CN" w:bidi="ar"/>
              </w:rPr>
              <w:t>8</w:t>
            </w:r>
            <w:r>
              <w:rPr>
                <w:rFonts w:hint="default" w:ascii="Times New Roman" w:hAnsi="Times New Roman" w:eastAsia="宋体" w:cs="Times New Roman"/>
                <w:color w:val="auto"/>
                <w:kern w:val="0"/>
                <w:sz w:val="20"/>
                <w:szCs w:val="20"/>
                <w:lang w:bidi="ar"/>
              </w:rPr>
              <w:t>.00</w:t>
            </w:r>
          </w:p>
        </w:tc>
        <w:tc>
          <w:tcPr>
            <w:tcW w:w="3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righ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i w:val="0"/>
                <w:iCs w:val="0"/>
                <w:color w:val="auto"/>
                <w:kern w:val="0"/>
                <w:sz w:val="20"/>
                <w:szCs w:val="20"/>
                <w:u w:val="none"/>
                <w:lang w:val="en-US" w:eastAsia="zh-CN" w:bidi="ar"/>
              </w:rPr>
              <w:t>100.00%</w:t>
            </w:r>
          </w:p>
        </w:tc>
        <w:tc>
          <w:tcPr>
            <w:tcW w:w="4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i w:val="0"/>
                <w:iCs w:val="0"/>
                <w:color w:val="auto"/>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61" w:hRule="atLeast"/>
        </w:trPr>
        <w:tc>
          <w:tcPr>
            <w:tcW w:w="2877" w:type="pct"/>
            <w:gridSpan w:val="5"/>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lang w:bidi="ar"/>
              </w:rPr>
            </w:pPr>
            <w:r>
              <w:rPr>
                <w:rFonts w:hint="default" w:ascii="Times New Roman" w:hAnsi="Times New Roman" w:eastAsia="宋体" w:cs="Times New Roman"/>
                <w:b/>
                <w:bCs/>
                <w:color w:val="auto"/>
                <w:kern w:val="0"/>
                <w:sz w:val="20"/>
                <w:szCs w:val="20"/>
                <w:lang w:bidi="ar"/>
              </w:rPr>
              <w:t>小计</w:t>
            </w:r>
          </w:p>
        </w:tc>
        <w:tc>
          <w:tcPr>
            <w:tcW w:w="335"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lang w:bidi="ar"/>
              </w:rPr>
            </w:pPr>
          </w:p>
        </w:tc>
        <w:tc>
          <w:tcPr>
            <w:tcW w:w="320"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lang w:bidi="ar"/>
              </w:rPr>
            </w:pPr>
          </w:p>
        </w:tc>
        <w:tc>
          <w:tcPr>
            <w:tcW w:w="354"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lang w:bidi="ar"/>
              </w:rPr>
            </w:pPr>
            <w:r>
              <w:rPr>
                <w:rFonts w:hint="default" w:ascii="Times New Roman" w:hAnsi="Times New Roman" w:eastAsia="宋体" w:cs="Times New Roman"/>
                <w:b/>
                <w:bCs/>
                <w:color w:val="auto"/>
                <w:kern w:val="0"/>
                <w:sz w:val="20"/>
                <w:szCs w:val="20"/>
                <w:lang w:bidi="ar"/>
              </w:rPr>
              <w:t>2</w:t>
            </w:r>
            <w:r>
              <w:rPr>
                <w:rFonts w:hint="default" w:ascii="Times New Roman" w:hAnsi="Times New Roman" w:eastAsia="宋体" w:cs="Times New Roman"/>
                <w:b/>
                <w:bCs/>
                <w:color w:val="auto"/>
                <w:kern w:val="0"/>
                <w:sz w:val="20"/>
                <w:szCs w:val="20"/>
                <w:lang w:val="en-US" w:eastAsia="zh-CN" w:bidi="ar"/>
              </w:rPr>
              <w:t>5</w:t>
            </w:r>
            <w:r>
              <w:rPr>
                <w:rFonts w:hint="default" w:ascii="Times New Roman" w:hAnsi="Times New Roman" w:eastAsia="宋体" w:cs="Times New Roman"/>
                <w:b/>
                <w:bCs/>
                <w:color w:val="auto"/>
                <w:kern w:val="0"/>
                <w:sz w:val="20"/>
                <w:szCs w:val="20"/>
                <w:lang w:bidi="ar"/>
              </w:rPr>
              <w:t>.00</w:t>
            </w:r>
          </w:p>
        </w:tc>
        <w:tc>
          <w:tcPr>
            <w:tcW w:w="345"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lang w:val="en-US" w:eastAsia="zh-CN" w:bidi="ar"/>
              </w:rPr>
            </w:pPr>
            <w:r>
              <w:rPr>
                <w:rFonts w:hint="default" w:ascii="Times New Roman" w:hAnsi="Times New Roman" w:eastAsia="宋体" w:cs="Times New Roman"/>
                <w:b/>
                <w:bCs/>
                <w:color w:val="auto"/>
                <w:kern w:val="0"/>
                <w:sz w:val="20"/>
                <w:szCs w:val="20"/>
                <w:lang w:val="en-US" w:eastAsia="zh-CN" w:bidi="ar"/>
              </w:rPr>
              <w:t>23.00</w:t>
            </w:r>
          </w:p>
        </w:tc>
        <w:tc>
          <w:tcPr>
            <w:tcW w:w="3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lang w:bidi="ar"/>
              </w:rPr>
            </w:pPr>
            <w:r>
              <w:rPr>
                <w:rFonts w:hint="default" w:ascii="Times New Roman" w:hAnsi="Times New Roman" w:eastAsia="宋体" w:cs="Times New Roman"/>
                <w:b/>
                <w:bCs/>
                <w:i w:val="0"/>
                <w:iCs w:val="0"/>
                <w:color w:val="auto"/>
                <w:kern w:val="0"/>
                <w:sz w:val="20"/>
                <w:szCs w:val="20"/>
                <w:u w:val="none"/>
                <w:lang w:val="en-US" w:eastAsia="zh-CN" w:bidi="ar"/>
              </w:rPr>
              <w:t>92.00%</w:t>
            </w:r>
          </w:p>
        </w:tc>
        <w:tc>
          <w:tcPr>
            <w:tcW w:w="4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b/>
                <w:bCs/>
                <w:i w:val="0"/>
                <w:iCs w:val="0"/>
                <w:color w:val="auto"/>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61" w:hRule="atLeast"/>
        </w:trPr>
        <w:tc>
          <w:tcPr>
            <w:tcW w:w="276" w:type="pct"/>
            <w:vMerge w:val="restar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C产出（35</w:t>
            </w:r>
            <w:r>
              <w:rPr>
                <w:rFonts w:hint="eastAsia" w:eastAsia="宋体" w:cs="Times New Roman"/>
                <w:color w:val="auto"/>
                <w:kern w:val="0"/>
                <w:sz w:val="20"/>
                <w:szCs w:val="20"/>
                <w:lang w:val="en-US" w:eastAsia="zh-CN" w:bidi="ar"/>
              </w:rPr>
              <w:t>.00</w:t>
            </w:r>
            <w:r>
              <w:rPr>
                <w:rFonts w:hint="default" w:ascii="Times New Roman" w:hAnsi="Times New Roman" w:eastAsia="宋体" w:cs="Times New Roman"/>
                <w:color w:val="auto"/>
                <w:kern w:val="0"/>
                <w:sz w:val="20"/>
                <w:szCs w:val="20"/>
                <w:lang w:bidi="ar"/>
              </w:rPr>
              <w:t>分）</w:t>
            </w:r>
          </w:p>
        </w:tc>
        <w:tc>
          <w:tcPr>
            <w:tcW w:w="326"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C1产出数量（10</w:t>
            </w:r>
            <w:r>
              <w:rPr>
                <w:rFonts w:hint="eastAsia" w:eastAsia="宋体" w:cs="Times New Roman"/>
                <w:color w:val="auto"/>
                <w:kern w:val="0"/>
                <w:sz w:val="20"/>
                <w:szCs w:val="20"/>
                <w:lang w:val="en-US" w:eastAsia="zh-CN" w:bidi="ar"/>
              </w:rPr>
              <w:t>.00</w:t>
            </w:r>
            <w:r>
              <w:rPr>
                <w:rFonts w:hint="default" w:ascii="Times New Roman" w:hAnsi="Times New Roman" w:eastAsia="宋体" w:cs="Times New Roman"/>
                <w:color w:val="auto"/>
                <w:kern w:val="0"/>
                <w:sz w:val="20"/>
                <w:szCs w:val="20"/>
                <w:lang w:bidi="ar"/>
              </w:rPr>
              <w:t>分）</w:t>
            </w:r>
          </w:p>
        </w:tc>
        <w:tc>
          <w:tcPr>
            <w:tcW w:w="246"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C11耕地轮作面积</w:t>
            </w:r>
          </w:p>
        </w:tc>
        <w:tc>
          <w:tcPr>
            <w:tcW w:w="533"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项目实施的实际产出数与计划产出数的比率，用以反映和考核项目产出数量目标的实现程度。</w:t>
            </w:r>
          </w:p>
        </w:tc>
        <w:tc>
          <w:tcPr>
            <w:tcW w:w="1493"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①实际完成值大于等于年度指标值，且偏离程度小于20%，得满分；</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②实际完成值大于等于年度指标值，偏离程度大于等于20%，得0分；</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③实际完成值小于年度指标值，得分=实际完成值/年度指标值</w:t>
            </w:r>
            <w:r>
              <w:rPr>
                <w:rFonts w:hint="default" w:ascii="Times New Roman" w:hAnsi="Times New Roman" w:eastAsia="宋体" w:cs="Times New Roman"/>
                <w:color w:val="auto"/>
                <w:kern w:val="0"/>
                <w:sz w:val="20"/>
                <w:szCs w:val="20"/>
                <w:lang w:val="en-US" w:eastAsia="zh-CN" w:bidi="ar"/>
              </w:rPr>
              <w:t>×</w:t>
            </w:r>
            <w:r>
              <w:rPr>
                <w:rFonts w:hint="default" w:ascii="Times New Roman" w:hAnsi="Times New Roman" w:eastAsia="宋体" w:cs="Times New Roman"/>
                <w:color w:val="auto"/>
                <w:kern w:val="0"/>
                <w:sz w:val="20"/>
                <w:szCs w:val="20"/>
                <w:lang w:bidi="ar"/>
              </w:rPr>
              <w:t>分值。</w:t>
            </w:r>
          </w:p>
        </w:tc>
        <w:tc>
          <w:tcPr>
            <w:tcW w:w="335"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del w:id="331" w:author="Administrator" w:date="2023-08-14T17:28:32Z">
              <w:r>
                <w:rPr>
                  <w:rFonts w:hint="default" w:ascii="Times New Roman" w:hAnsi="Times New Roman" w:eastAsia="宋体" w:cs="Times New Roman"/>
                  <w:color w:val="auto"/>
                  <w:kern w:val="0"/>
                  <w:sz w:val="20"/>
                  <w:szCs w:val="20"/>
                  <w:lang w:bidi="ar"/>
                </w:rPr>
                <w:delText>≥</w:delText>
              </w:r>
            </w:del>
            <w:ins w:id="332" w:author="Administrator" w:date="2023-08-14T17:28:32Z">
              <w:r>
                <w:rPr>
                  <w:rFonts w:hint="eastAsia" w:eastAsia="宋体" w:cs="Times New Roman"/>
                  <w:color w:val="auto"/>
                  <w:kern w:val="0"/>
                  <w:sz w:val="20"/>
                  <w:szCs w:val="20"/>
                  <w:lang w:eastAsia="zh-CN" w:bidi="ar"/>
                </w:rPr>
                <w:t>≥</w:t>
              </w:r>
            </w:ins>
            <w:r>
              <w:rPr>
                <w:rFonts w:hint="default" w:ascii="Times New Roman" w:hAnsi="Times New Roman" w:eastAsia="宋体" w:cs="Times New Roman"/>
                <w:color w:val="auto"/>
                <w:kern w:val="0"/>
                <w:sz w:val="20"/>
                <w:szCs w:val="20"/>
                <w:lang w:bidi="ar"/>
              </w:rPr>
              <w:t>35</w:t>
            </w:r>
            <w:del w:id="333" w:author="Administrator" w:date="2023-08-14T17:29:34Z">
              <w:r>
                <w:rPr>
                  <w:rFonts w:hint="default" w:ascii="Times New Roman" w:hAnsi="Times New Roman" w:eastAsia="宋体" w:cs="Times New Roman"/>
                  <w:color w:val="auto"/>
                  <w:kern w:val="0"/>
                  <w:sz w:val="20"/>
                  <w:szCs w:val="20"/>
                  <w:lang w:bidi="ar"/>
                </w:rPr>
                <w:delText>,</w:delText>
              </w:r>
            </w:del>
            <w:ins w:id="334" w:author="Administrator" w:date="2023-08-14T17:29:34Z">
              <w:r>
                <w:rPr>
                  <w:rFonts w:hint="eastAsia" w:eastAsia="宋体" w:cs="Times New Roman"/>
                  <w:color w:val="auto"/>
                  <w:kern w:val="0"/>
                  <w:sz w:val="20"/>
                  <w:szCs w:val="20"/>
                  <w:lang w:eastAsia="zh-CN" w:bidi="ar"/>
                </w:rPr>
                <w:t>，</w:t>
              </w:r>
            </w:ins>
            <w:r>
              <w:rPr>
                <w:rFonts w:hint="default" w:ascii="Times New Roman" w:hAnsi="Times New Roman" w:eastAsia="宋体" w:cs="Times New Roman"/>
                <w:color w:val="auto"/>
                <w:kern w:val="0"/>
                <w:sz w:val="20"/>
                <w:szCs w:val="20"/>
                <w:lang w:bidi="ar"/>
              </w:rPr>
              <w:t>098.00亩</w:t>
            </w:r>
          </w:p>
        </w:tc>
        <w:tc>
          <w:tcPr>
            <w:tcW w:w="320"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35</w:t>
            </w:r>
            <w:del w:id="335" w:author="Administrator" w:date="2023-08-14T17:29:34Z">
              <w:r>
                <w:rPr>
                  <w:rFonts w:hint="default" w:ascii="Times New Roman" w:hAnsi="Times New Roman" w:eastAsia="宋体" w:cs="Times New Roman"/>
                  <w:color w:val="auto"/>
                  <w:kern w:val="0"/>
                  <w:sz w:val="20"/>
                  <w:szCs w:val="20"/>
                  <w:lang w:bidi="ar"/>
                </w:rPr>
                <w:delText>,</w:delText>
              </w:r>
            </w:del>
            <w:ins w:id="336" w:author="Administrator" w:date="2023-08-14T17:29:34Z">
              <w:r>
                <w:rPr>
                  <w:rFonts w:hint="eastAsia" w:eastAsia="宋体" w:cs="Times New Roman"/>
                  <w:color w:val="auto"/>
                  <w:kern w:val="0"/>
                  <w:sz w:val="20"/>
                  <w:szCs w:val="20"/>
                  <w:lang w:eastAsia="zh-CN" w:bidi="ar"/>
                </w:rPr>
                <w:t>，</w:t>
              </w:r>
            </w:ins>
            <w:r>
              <w:rPr>
                <w:rFonts w:hint="default" w:ascii="Times New Roman" w:hAnsi="Times New Roman" w:eastAsia="宋体" w:cs="Times New Roman"/>
                <w:color w:val="auto"/>
                <w:kern w:val="0"/>
                <w:sz w:val="20"/>
                <w:szCs w:val="20"/>
                <w:lang w:bidi="ar"/>
              </w:rPr>
              <w:t>098.00亩</w:t>
            </w:r>
          </w:p>
        </w:tc>
        <w:tc>
          <w:tcPr>
            <w:tcW w:w="354"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10.00</w:t>
            </w:r>
          </w:p>
        </w:tc>
        <w:tc>
          <w:tcPr>
            <w:tcW w:w="345"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10.00</w:t>
            </w:r>
          </w:p>
        </w:tc>
        <w:tc>
          <w:tcPr>
            <w:tcW w:w="3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righ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i w:val="0"/>
                <w:iCs w:val="0"/>
                <w:color w:val="auto"/>
                <w:kern w:val="0"/>
                <w:sz w:val="20"/>
                <w:szCs w:val="20"/>
                <w:u w:val="none"/>
                <w:lang w:val="en-US" w:eastAsia="zh-CN" w:bidi="ar"/>
              </w:rPr>
              <w:t>100.00%</w:t>
            </w:r>
          </w:p>
        </w:tc>
        <w:tc>
          <w:tcPr>
            <w:tcW w:w="4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i w:val="0"/>
                <w:iCs w:val="0"/>
                <w:color w:val="auto"/>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61" w:hRule="atLeast"/>
        </w:trPr>
        <w:tc>
          <w:tcPr>
            <w:tcW w:w="276" w:type="pct"/>
            <w:vMerge w:val="continue"/>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p>
        </w:tc>
        <w:tc>
          <w:tcPr>
            <w:tcW w:w="326" w:type="pct"/>
            <w:vMerge w:val="restar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C2产出质量（10</w:t>
            </w:r>
            <w:r>
              <w:rPr>
                <w:rFonts w:hint="eastAsia" w:eastAsia="宋体" w:cs="Times New Roman"/>
                <w:color w:val="auto"/>
                <w:kern w:val="0"/>
                <w:sz w:val="20"/>
                <w:szCs w:val="20"/>
                <w:lang w:val="en-US" w:eastAsia="zh-CN" w:bidi="ar"/>
              </w:rPr>
              <w:t>.00</w:t>
            </w:r>
            <w:r>
              <w:rPr>
                <w:rFonts w:hint="default" w:ascii="Times New Roman" w:hAnsi="Times New Roman" w:eastAsia="宋体" w:cs="Times New Roman"/>
                <w:color w:val="auto"/>
                <w:kern w:val="0"/>
                <w:sz w:val="20"/>
                <w:szCs w:val="20"/>
                <w:lang w:bidi="ar"/>
              </w:rPr>
              <w:t>分）</w:t>
            </w:r>
          </w:p>
        </w:tc>
        <w:tc>
          <w:tcPr>
            <w:tcW w:w="246"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C21补助资金发放准确率</w:t>
            </w:r>
          </w:p>
        </w:tc>
        <w:tc>
          <w:tcPr>
            <w:tcW w:w="533"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项目完成的质量达标产出数与实际产出数的比率，用以反映和考核项目产出质量目标的实现程度。</w:t>
            </w:r>
          </w:p>
        </w:tc>
        <w:tc>
          <w:tcPr>
            <w:tcW w:w="1493"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实际完成率=实际补助合格数/计划验收合格数</w:t>
            </w:r>
            <w:r>
              <w:rPr>
                <w:rFonts w:hint="default" w:ascii="Times New Roman" w:hAnsi="Times New Roman" w:eastAsia="宋体" w:cs="Times New Roman"/>
                <w:color w:val="auto"/>
                <w:kern w:val="0"/>
                <w:sz w:val="20"/>
                <w:szCs w:val="20"/>
                <w:lang w:val="en-US" w:eastAsia="zh-CN" w:bidi="ar"/>
              </w:rPr>
              <w:t>×</w:t>
            </w:r>
            <w:r>
              <w:rPr>
                <w:rFonts w:hint="default" w:ascii="Times New Roman" w:hAnsi="Times New Roman" w:eastAsia="宋体" w:cs="Times New Roman"/>
                <w:color w:val="auto"/>
                <w:kern w:val="0"/>
                <w:sz w:val="20"/>
                <w:szCs w:val="20"/>
                <w:lang w:bidi="ar"/>
              </w:rPr>
              <w:t>100%。</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实际完成率符合预期指标值得满分；预期指标未完成，且实际完成率大于60%的，按超过的比重赋分，计算公式为：得分=（实际完成率-60%）/（1-60%）×指标分值；完成率小于60%为不及格，不得分。</w:t>
            </w:r>
          </w:p>
        </w:tc>
        <w:tc>
          <w:tcPr>
            <w:tcW w:w="335"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100</w:t>
            </w:r>
            <w:r>
              <w:rPr>
                <w:rFonts w:hint="default" w:ascii="Times New Roman" w:hAnsi="Times New Roman" w:eastAsia="宋体" w:cs="Times New Roman"/>
                <w:color w:val="auto"/>
                <w:kern w:val="0"/>
                <w:sz w:val="20"/>
                <w:szCs w:val="20"/>
                <w:lang w:val="en-US" w:eastAsia="zh-CN" w:bidi="ar"/>
              </w:rPr>
              <w:t>.00</w:t>
            </w:r>
            <w:r>
              <w:rPr>
                <w:rFonts w:hint="default" w:ascii="Times New Roman" w:hAnsi="Times New Roman" w:eastAsia="宋体" w:cs="Times New Roman"/>
                <w:color w:val="auto"/>
                <w:kern w:val="0"/>
                <w:sz w:val="20"/>
                <w:szCs w:val="20"/>
                <w:lang w:bidi="ar"/>
              </w:rPr>
              <w:t>%</w:t>
            </w:r>
          </w:p>
        </w:tc>
        <w:tc>
          <w:tcPr>
            <w:tcW w:w="320"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100</w:t>
            </w:r>
            <w:r>
              <w:rPr>
                <w:rFonts w:hint="default" w:ascii="Times New Roman" w:hAnsi="Times New Roman" w:eastAsia="宋体" w:cs="Times New Roman"/>
                <w:color w:val="auto"/>
                <w:kern w:val="0"/>
                <w:sz w:val="20"/>
                <w:szCs w:val="20"/>
                <w:lang w:val="en-US" w:eastAsia="zh-CN" w:bidi="ar"/>
              </w:rPr>
              <w:t>.00</w:t>
            </w:r>
            <w:r>
              <w:rPr>
                <w:rFonts w:hint="default" w:ascii="Times New Roman" w:hAnsi="Times New Roman" w:eastAsia="宋体" w:cs="Times New Roman"/>
                <w:color w:val="auto"/>
                <w:kern w:val="0"/>
                <w:sz w:val="20"/>
                <w:szCs w:val="20"/>
                <w:lang w:bidi="ar"/>
              </w:rPr>
              <w:t>%</w:t>
            </w:r>
          </w:p>
        </w:tc>
        <w:tc>
          <w:tcPr>
            <w:tcW w:w="354"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5.00</w:t>
            </w:r>
          </w:p>
        </w:tc>
        <w:tc>
          <w:tcPr>
            <w:tcW w:w="345"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5.00</w:t>
            </w:r>
          </w:p>
        </w:tc>
        <w:tc>
          <w:tcPr>
            <w:tcW w:w="3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righ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i w:val="0"/>
                <w:iCs w:val="0"/>
                <w:color w:val="auto"/>
                <w:kern w:val="0"/>
                <w:sz w:val="20"/>
                <w:szCs w:val="20"/>
                <w:u w:val="none"/>
                <w:lang w:val="en-US" w:eastAsia="zh-CN" w:bidi="ar"/>
              </w:rPr>
              <w:t>100.00%</w:t>
            </w:r>
          </w:p>
        </w:tc>
        <w:tc>
          <w:tcPr>
            <w:tcW w:w="4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i w:val="0"/>
                <w:iCs w:val="0"/>
                <w:color w:val="auto"/>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61" w:hRule="atLeast"/>
        </w:trPr>
        <w:tc>
          <w:tcPr>
            <w:tcW w:w="276" w:type="pct"/>
            <w:vMerge w:val="continue"/>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p>
        </w:tc>
        <w:tc>
          <w:tcPr>
            <w:tcW w:w="326" w:type="pct"/>
            <w:vMerge w:val="continue"/>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p>
        </w:tc>
        <w:tc>
          <w:tcPr>
            <w:tcW w:w="246"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eastAsia" w:ascii="Times New Roman" w:hAnsi="Times New Roman" w:eastAsia="宋体" w:cs="Times New Roman"/>
                <w:color w:val="auto"/>
                <w:kern w:val="0"/>
                <w:sz w:val="20"/>
                <w:szCs w:val="20"/>
                <w:lang w:eastAsia="zh-CN" w:bidi="ar"/>
              </w:rPr>
            </w:pPr>
            <w:r>
              <w:rPr>
                <w:rFonts w:hint="eastAsia" w:eastAsia="宋体" w:cs="Times New Roman"/>
                <w:color w:val="auto"/>
                <w:kern w:val="0"/>
                <w:sz w:val="20"/>
                <w:szCs w:val="20"/>
                <w:lang w:eastAsia="zh-CN" w:bidi="ar"/>
              </w:rPr>
              <w:t>C22补助资金发放合规率</w:t>
            </w:r>
          </w:p>
        </w:tc>
        <w:tc>
          <w:tcPr>
            <w:tcW w:w="533"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项目完成的质量达标产出数与实际产出数的比率，用以反映和考核项目产出质量目标的实现程度。</w:t>
            </w:r>
          </w:p>
        </w:tc>
        <w:tc>
          <w:tcPr>
            <w:tcW w:w="1493"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实际完成率=实际验收合格数/计划验收合格数</w:t>
            </w:r>
            <w:r>
              <w:rPr>
                <w:rFonts w:hint="default" w:ascii="Times New Roman" w:hAnsi="Times New Roman" w:eastAsia="宋体" w:cs="Times New Roman"/>
                <w:color w:val="auto"/>
                <w:kern w:val="0"/>
                <w:sz w:val="20"/>
                <w:szCs w:val="20"/>
                <w:lang w:val="en-US" w:eastAsia="zh-CN" w:bidi="ar"/>
              </w:rPr>
              <w:t>×</w:t>
            </w:r>
            <w:r>
              <w:rPr>
                <w:rFonts w:hint="default" w:ascii="Times New Roman" w:hAnsi="Times New Roman" w:eastAsia="宋体" w:cs="Times New Roman"/>
                <w:color w:val="auto"/>
                <w:kern w:val="0"/>
                <w:sz w:val="20"/>
                <w:szCs w:val="20"/>
                <w:lang w:bidi="ar"/>
              </w:rPr>
              <w:t>100%。</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实际完成率符合预期指标值得满分；预期指标未完成，且实际完成率大于60%的，按超过的比重赋分，计算公式为：得分=（实际完成率-60%）/（1-60%）×指标分值；完成率小于60%为不及格，不得分。</w:t>
            </w:r>
          </w:p>
        </w:tc>
        <w:tc>
          <w:tcPr>
            <w:tcW w:w="335"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100</w:t>
            </w:r>
            <w:r>
              <w:rPr>
                <w:rFonts w:hint="default" w:ascii="Times New Roman" w:hAnsi="Times New Roman" w:eastAsia="宋体" w:cs="Times New Roman"/>
                <w:color w:val="auto"/>
                <w:kern w:val="0"/>
                <w:sz w:val="20"/>
                <w:szCs w:val="20"/>
                <w:lang w:val="en-US" w:eastAsia="zh-CN" w:bidi="ar"/>
              </w:rPr>
              <w:t>.00</w:t>
            </w:r>
            <w:r>
              <w:rPr>
                <w:rFonts w:hint="default" w:ascii="Times New Roman" w:hAnsi="Times New Roman" w:eastAsia="宋体" w:cs="Times New Roman"/>
                <w:color w:val="auto"/>
                <w:kern w:val="0"/>
                <w:sz w:val="20"/>
                <w:szCs w:val="20"/>
                <w:lang w:bidi="ar"/>
              </w:rPr>
              <w:t>%</w:t>
            </w:r>
          </w:p>
        </w:tc>
        <w:tc>
          <w:tcPr>
            <w:tcW w:w="320"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100</w:t>
            </w:r>
            <w:r>
              <w:rPr>
                <w:rFonts w:hint="default" w:ascii="Times New Roman" w:hAnsi="Times New Roman" w:eastAsia="宋体" w:cs="Times New Roman"/>
                <w:color w:val="auto"/>
                <w:kern w:val="0"/>
                <w:sz w:val="20"/>
                <w:szCs w:val="20"/>
                <w:lang w:val="en-US" w:eastAsia="zh-CN" w:bidi="ar"/>
              </w:rPr>
              <w:t>.00</w:t>
            </w:r>
            <w:r>
              <w:rPr>
                <w:rFonts w:hint="default" w:ascii="Times New Roman" w:hAnsi="Times New Roman" w:eastAsia="宋体" w:cs="Times New Roman"/>
                <w:color w:val="auto"/>
                <w:kern w:val="0"/>
                <w:sz w:val="20"/>
                <w:szCs w:val="20"/>
                <w:lang w:bidi="ar"/>
              </w:rPr>
              <w:t>%</w:t>
            </w:r>
          </w:p>
        </w:tc>
        <w:tc>
          <w:tcPr>
            <w:tcW w:w="354"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5.00</w:t>
            </w:r>
          </w:p>
        </w:tc>
        <w:tc>
          <w:tcPr>
            <w:tcW w:w="345"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5.00</w:t>
            </w:r>
          </w:p>
        </w:tc>
        <w:tc>
          <w:tcPr>
            <w:tcW w:w="3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righ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i w:val="0"/>
                <w:iCs w:val="0"/>
                <w:color w:val="auto"/>
                <w:kern w:val="0"/>
                <w:sz w:val="20"/>
                <w:szCs w:val="20"/>
                <w:u w:val="none"/>
                <w:lang w:val="en-US" w:eastAsia="zh-CN" w:bidi="ar"/>
              </w:rPr>
              <w:t>100.00%</w:t>
            </w:r>
          </w:p>
        </w:tc>
        <w:tc>
          <w:tcPr>
            <w:tcW w:w="4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i w:val="0"/>
                <w:iCs w:val="0"/>
                <w:color w:val="auto"/>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61" w:hRule="atLeast"/>
        </w:trPr>
        <w:tc>
          <w:tcPr>
            <w:tcW w:w="276" w:type="pct"/>
            <w:vMerge w:val="continue"/>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p>
        </w:tc>
        <w:tc>
          <w:tcPr>
            <w:tcW w:w="326"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C3产出时效（5</w:t>
            </w:r>
            <w:r>
              <w:rPr>
                <w:rFonts w:hint="eastAsia" w:eastAsia="宋体" w:cs="Times New Roman"/>
                <w:color w:val="auto"/>
                <w:kern w:val="0"/>
                <w:sz w:val="20"/>
                <w:szCs w:val="20"/>
                <w:lang w:val="en-US" w:eastAsia="zh-CN" w:bidi="ar"/>
              </w:rPr>
              <w:t>.00</w:t>
            </w:r>
            <w:r>
              <w:rPr>
                <w:rFonts w:hint="default" w:ascii="Times New Roman" w:hAnsi="Times New Roman" w:eastAsia="宋体" w:cs="Times New Roman"/>
                <w:color w:val="auto"/>
                <w:kern w:val="0"/>
                <w:sz w:val="20"/>
                <w:szCs w:val="20"/>
                <w:lang w:bidi="ar"/>
              </w:rPr>
              <w:t>分）</w:t>
            </w:r>
          </w:p>
        </w:tc>
        <w:tc>
          <w:tcPr>
            <w:tcW w:w="246"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C31补助资金发放及时率</w:t>
            </w:r>
          </w:p>
        </w:tc>
        <w:tc>
          <w:tcPr>
            <w:tcW w:w="533"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项目实际完成时间与计划完成时间的比较，用以反映和考核项目产出时效目标的实现程度。</w:t>
            </w:r>
          </w:p>
        </w:tc>
        <w:tc>
          <w:tcPr>
            <w:tcW w:w="1493"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实际完成率=实际时间内支付金额/计划时间内支付金额</w:t>
            </w:r>
            <w:r>
              <w:rPr>
                <w:rFonts w:hint="default" w:ascii="Times New Roman" w:hAnsi="Times New Roman" w:eastAsia="宋体" w:cs="Times New Roman"/>
                <w:color w:val="auto"/>
                <w:kern w:val="0"/>
                <w:sz w:val="20"/>
                <w:szCs w:val="20"/>
                <w:lang w:val="en-US" w:eastAsia="zh-CN" w:bidi="ar"/>
              </w:rPr>
              <w:t>×</w:t>
            </w:r>
            <w:r>
              <w:rPr>
                <w:rFonts w:hint="default" w:ascii="Times New Roman" w:hAnsi="Times New Roman" w:eastAsia="宋体" w:cs="Times New Roman"/>
                <w:color w:val="auto"/>
                <w:kern w:val="0"/>
                <w:sz w:val="20"/>
                <w:szCs w:val="20"/>
                <w:lang w:bidi="ar"/>
              </w:rPr>
              <w:t>100%</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实际完成率符合预期指标值得满分；预期指标未完成，且实际完成率大于60%的，按超过的比重赋分，计算公式为：得分=（实际完成率-60%）/（1-60%）×指标分值；完成率小于60%为不及格，不得分。</w:t>
            </w:r>
          </w:p>
        </w:tc>
        <w:tc>
          <w:tcPr>
            <w:tcW w:w="335"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100</w:t>
            </w:r>
            <w:r>
              <w:rPr>
                <w:rFonts w:hint="default" w:ascii="Times New Roman" w:hAnsi="Times New Roman" w:eastAsia="宋体" w:cs="Times New Roman"/>
                <w:color w:val="auto"/>
                <w:kern w:val="0"/>
                <w:sz w:val="20"/>
                <w:szCs w:val="20"/>
                <w:lang w:val="en-US" w:eastAsia="zh-CN" w:bidi="ar"/>
              </w:rPr>
              <w:t>.00</w:t>
            </w:r>
            <w:r>
              <w:rPr>
                <w:rFonts w:hint="default" w:ascii="Times New Roman" w:hAnsi="Times New Roman" w:eastAsia="宋体" w:cs="Times New Roman"/>
                <w:color w:val="auto"/>
                <w:kern w:val="0"/>
                <w:sz w:val="20"/>
                <w:szCs w:val="20"/>
                <w:lang w:bidi="ar"/>
              </w:rPr>
              <w:t>%</w:t>
            </w:r>
          </w:p>
        </w:tc>
        <w:tc>
          <w:tcPr>
            <w:tcW w:w="320"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100.00%</w:t>
            </w:r>
          </w:p>
        </w:tc>
        <w:tc>
          <w:tcPr>
            <w:tcW w:w="354"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5.00</w:t>
            </w:r>
          </w:p>
        </w:tc>
        <w:tc>
          <w:tcPr>
            <w:tcW w:w="345"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5.00</w:t>
            </w:r>
          </w:p>
        </w:tc>
        <w:tc>
          <w:tcPr>
            <w:tcW w:w="3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righ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i w:val="0"/>
                <w:iCs w:val="0"/>
                <w:color w:val="auto"/>
                <w:kern w:val="0"/>
                <w:sz w:val="20"/>
                <w:szCs w:val="20"/>
                <w:u w:val="none"/>
                <w:lang w:val="en-US" w:eastAsia="zh-CN" w:bidi="ar"/>
              </w:rPr>
              <w:t>100.00%</w:t>
            </w:r>
          </w:p>
        </w:tc>
        <w:tc>
          <w:tcPr>
            <w:tcW w:w="4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i w:val="0"/>
                <w:iCs w:val="0"/>
                <w:color w:val="auto"/>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1534" w:hRule="atLeast"/>
        </w:trPr>
        <w:tc>
          <w:tcPr>
            <w:tcW w:w="276" w:type="pct"/>
            <w:vMerge w:val="continue"/>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p>
        </w:tc>
        <w:tc>
          <w:tcPr>
            <w:tcW w:w="326"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C4产出成本（10</w:t>
            </w:r>
            <w:r>
              <w:rPr>
                <w:rFonts w:hint="eastAsia" w:eastAsia="宋体" w:cs="Times New Roman"/>
                <w:color w:val="auto"/>
                <w:kern w:val="0"/>
                <w:sz w:val="20"/>
                <w:szCs w:val="20"/>
                <w:lang w:val="en-US" w:eastAsia="zh-CN" w:bidi="ar"/>
              </w:rPr>
              <w:t>.00</w:t>
            </w:r>
            <w:r>
              <w:rPr>
                <w:rFonts w:hint="default" w:ascii="Times New Roman" w:hAnsi="Times New Roman" w:eastAsia="宋体" w:cs="Times New Roman"/>
                <w:color w:val="auto"/>
                <w:kern w:val="0"/>
                <w:sz w:val="20"/>
                <w:szCs w:val="20"/>
                <w:lang w:bidi="ar"/>
              </w:rPr>
              <w:t>分）</w:t>
            </w:r>
          </w:p>
        </w:tc>
        <w:tc>
          <w:tcPr>
            <w:tcW w:w="246"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C41每亩补助标准</w:t>
            </w:r>
          </w:p>
        </w:tc>
        <w:tc>
          <w:tcPr>
            <w:tcW w:w="533"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完成项目计划工作目标的实际节约成本与计划成本的比率，用以反映和考核项目的成本节约程度。</w:t>
            </w:r>
          </w:p>
        </w:tc>
        <w:tc>
          <w:tcPr>
            <w:tcW w:w="1493"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实际完成值=（实际支付资金数/计划应支付资金数）×100%。</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①实际完成值大于年度指标值，得0得分；</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②实际完成值小于等于年度指标值，且偏离程度小于20%，得满分；</w:t>
            </w:r>
          </w:p>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val="en-US" w:eastAsia="zh-CN" w:bidi="ar"/>
              </w:rPr>
            </w:pPr>
            <w:r>
              <w:rPr>
                <w:rFonts w:hint="default" w:ascii="Times New Roman" w:hAnsi="Times New Roman" w:eastAsia="宋体" w:cs="Times New Roman"/>
                <w:color w:val="auto"/>
                <w:kern w:val="0"/>
                <w:sz w:val="20"/>
                <w:szCs w:val="20"/>
                <w:lang w:bidi="ar"/>
              </w:rPr>
              <w:t>③实际完成值小于年度指标值，且偏离程度大于等于20%，得0得分</w:t>
            </w:r>
            <w:r>
              <w:rPr>
                <w:rFonts w:hint="default" w:ascii="Times New Roman" w:hAnsi="Times New Roman" w:eastAsia="宋体" w:cs="Times New Roman"/>
                <w:color w:val="auto"/>
                <w:kern w:val="0"/>
                <w:sz w:val="20"/>
                <w:szCs w:val="20"/>
                <w:lang w:eastAsia="zh-CN" w:bidi="ar"/>
              </w:rPr>
              <w:t>。</w:t>
            </w:r>
          </w:p>
        </w:tc>
        <w:tc>
          <w:tcPr>
            <w:tcW w:w="335"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color w:val="auto"/>
                <w:kern w:val="0"/>
                <w:sz w:val="20"/>
                <w:szCs w:val="20"/>
                <w:lang w:eastAsia="zh-CN" w:bidi="ar"/>
              </w:rPr>
            </w:pPr>
            <w:r>
              <w:rPr>
                <w:rFonts w:hint="eastAsia" w:eastAsia="宋体" w:cs="Times New Roman"/>
                <w:color w:val="auto"/>
                <w:kern w:val="0"/>
                <w:sz w:val="20"/>
                <w:szCs w:val="20"/>
                <w:lang w:eastAsia="zh-CN" w:bidi="ar"/>
              </w:rPr>
              <w:t>=150.00元/亩</w:t>
            </w:r>
          </w:p>
        </w:tc>
        <w:tc>
          <w:tcPr>
            <w:tcW w:w="320"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150</w:t>
            </w:r>
            <w:r>
              <w:rPr>
                <w:rFonts w:hint="default" w:ascii="Times New Roman" w:hAnsi="Times New Roman" w:eastAsia="宋体" w:cs="Times New Roman"/>
                <w:color w:val="auto"/>
                <w:kern w:val="0"/>
                <w:sz w:val="20"/>
                <w:szCs w:val="20"/>
                <w:lang w:val="en-US" w:eastAsia="zh-CN" w:bidi="ar"/>
              </w:rPr>
              <w:t>.00</w:t>
            </w:r>
            <w:r>
              <w:rPr>
                <w:rFonts w:hint="default" w:ascii="Times New Roman" w:hAnsi="Times New Roman" w:eastAsia="宋体" w:cs="Times New Roman"/>
                <w:color w:val="auto"/>
                <w:kern w:val="0"/>
                <w:sz w:val="20"/>
                <w:szCs w:val="20"/>
                <w:lang w:bidi="ar"/>
              </w:rPr>
              <w:t>元/亩</w:t>
            </w:r>
          </w:p>
        </w:tc>
        <w:tc>
          <w:tcPr>
            <w:tcW w:w="354"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10.00</w:t>
            </w:r>
          </w:p>
        </w:tc>
        <w:tc>
          <w:tcPr>
            <w:tcW w:w="345"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10.00</w:t>
            </w:r>
          </w:p>
        </w:tc>
        <w:tc>
          <w:tcPr>
            <w:tcW w:w="3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righ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i w:val="0"/>
                <w:iCs w:val="0"/>
                <w:color w:val="auto"/>
                <w:kern w:val="0"/>
                <w:sz w:val="20"/>
                <w:szCs w:val="20"/>
                <w:u w:val="none"/>
                <w:lang w:val="en-US" w:eastAsia="zh-CN" w:bidi="ar"/>
              </w:rPr>
              <w:t>100.00%</w:t>
            </w:r>
          </w:p>
        </w:tc>
        <w:tc>
          <w:tcPr>
            <w:tcW w:w="4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i w:val="0"/>
                <w:iCs w:val="0"/>
                <w:color w:val="auto"/>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61" w:hRule="atLeast"/>
        </w:trPr>
        <w:tc>
          <w:tcPr>
            <w:tcW w:w="2877" w:type="pct"/>
            <w:gridSpan w:val="5"/>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lang w:bidi="ar"/>
              </w:rPr>
            </w:pPr>
            <w:r>
              <w:rPr>
                <w:rFonts w:hint="default" w:ascii="Times New Roman" w:hAnsi="Times New Roman" w:eastAsia="宋体" w:cs="Times New Roman"/>
                <w:b/>
                <w:bCs/>
                <w:color w:val="auto"/>
                <w:kern w:val="0"/>
                <w:sz w:val="20"/>
                <w:szCs w:val="20"/>
                <w:lang w:bidi="ar"/>
              </w:rPr>
              <w:t>小计</w:t>
            </w:r>
          </w:p>
        </w:tc>
        <w:tc>
          <w:tcPr>
            <w:tcW w:w="335"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lang w:bidi="ar"/>
              </w:rPr>
            </w:pPr>
          </w:p>
        </w:tc>
        <w:tc>
          <w:tcPr>
            <w:tcW w:w="320"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lang w:bidi="ar"/>
              </w:rPr>
            </w:pPr>
          </w:p>
        </w:tc>
        <w:tc>
          <w:tcPr>
            <w:tcW w:w="354"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lang w:bidi="ar"/>
              </w:rPr>
            </w:pPr>
            <w:r>
              <w:rPr>
                <w:rFonts w:hint="default" w:ascii="Times New Roman" w:hAnsi="Times New Roman" w:eastAsia="宋体" w:cs="Times New Roman"/>
                <w:b/>
                <w:bCs/>
                <w:color w:val="auto"/>
                <w:kern w:val="0"/>
                <w:sz w:val="20"/>
                <w:szCs w:val="20"/>
                <w:lang w:bidi="ar"/>
              </w:rPr>
              <w:t>35.00</w:t>
            </w:r>
          </w:p>
        </w:tc>
        <w:tc>
          <w:tcPr>
            <w:tcW w:w="345"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lang w:bidi="ar"/>
              </w:rPr>
            </w:pPr>
            <w:r>
              <w:rPr>
                <w:rFonts w:hint="default" w:ascii="Times New Roman" w:hAnsi="Times New Roman" w:eastAsia="宋体" w:cs="Times New Roman"/>
                <w:b/>
                <w:bCs/>
                <w:color w:val="auto"/>
                <w:kern w:val="0"/>
                <w:sz w:val="20"/>
                <w:szCs w:val="20"/>
                <w:lang w:bidi="ar"/>
              </w:rPr>
              <w:t>35.00</w:t>
            </w:r>
          </w:p>
        </w:tc>
        <w:tc>
          <w:tcPr>
            <w:tcW w:w="3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lang w:bidi="ar"/>
              </w:rPr>
            </w:pPr>
            <w:r>
              <w:rPr>
                <w:rFonts w:hint="default" w:ascii="Times New Roman" w:hAnsi="Times New Roman" w:eastAsia="宋体" w:cs="Times New Roman"/>
                <w:b/>
                <w:bCs/>
                <w:i w:val="0"/>
                <w:iCs w:val="0"/>
                <w:color w:val="auto"/>
                <w:kern w:val="0"/>
                <w:sz w:val="20"/>
                <w:szCs w:val="20"/>
                <w:u w:val="none"/>
                <w:lang w:val="en-US" w:eastAsia="zh-CN" w:bidi="ar"/>
              </w:rPr>
              <w:t>100.00%</w:t>
            </w:r>
          </w:p>
        </w:tc>
        <w:tc>
          <w:tcPr>
            <w:tcW w:w="4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b/>
                <w:bCs/>
                <w:i w:val="0"/>
                <w:iCs w:val="0"/>
                <w:color w:val="auto"/>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61" w:hRule="atLeast"/>
        </w:trPr>
        <w:tc>
          <w:tcPr>
            <w:tcW w:w="276" w:type="pct"/>
            <w:vMerge w:val="restar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D效益（30</w:t>
            </w:r>
            <w:r>
              <w:rPr>
                <w:rFonts w:hint="eastAsia" w:eastAsia="宋体" w:cs="Times New Roman"/>
                <w:color w:val="auto"/>
                <w:kern w:val="0"/>
                <w:sz w:val="20"/>
                <w:szCs w:val="20"/>
                <w:lang w:val="en-US" w:eastAsia="zh-CN" w:bidi="ar"/>
              </w:rPr>
              <w:t>.00</w:t>
            </w:r>
            <w:r>
              <w:rPr>
                <w:rFonts w:hint="default" w:ascii="Times New Roman" w:hAnsi="Times New Roman" w:eastAsia="宋体" w:cs="Times New Roman"/>
                <w:color w:val="auto"/>
                <w:kern w:val="0"/>
                <w:sz w:val="20"/>
                <w:szCs w:val="20"/>
                <w:lang w:bidi="ar"/>
              </w:rPr>
              <w:t>分）</w:t>
            </w:r>
          </w:p>
        </w:tc>
        <w:tc>
          <w:tcPr>
            <w:tcW w:w="326"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D1社会效益指标（10</w:t>
            </w:r>
            <w:r>
              <w:rPr>
                <w:rFonts w:hint="eastAsia" w:eastAsia="宋体" w:cs="Times New Roman"/>
                <w:color w:val="auto"/>
                <w:kern w:val="0"/>
                <w:sz w:val="20"/>
                <w:szCs w:val="20"/>
                <w:lang w:val="en-US" w:eastAsia="zh-CN" w:bidi="ar"/>
              </w:rPr>
              <w:t>.00</w:t>
            </w:r>
            <w:r>
              <w:rPr>
                <w:rFonts w:hint="default" w:ascii="Times New Roman" w:hAnsi="Times New Roman" w:eastAsia="宋体" w:cs="Times New Roman"/>
                <w:color w:val="auto"/>
                <w:kern w:val="0"/>
                <w:sz w:val="20"/>
                <w:szCs w:val="20"/>
                <w:lang w:bidi="ar"/>
              </w:rPr>
              <w:t>分）</w:t>
            </w:r>
          </w:p>
        </w:tc>
        <w:tc>
          <w:tcPr>
            <w:tcW w:w="246"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D11提高农户耕地保护意识</w:t>
            </w:r>
          </w:p>
        </w:tc>
        <w:tc>
          <w:tcPr>
            <w:tcW w:w="533"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项目实施所产生的可持续影响是否完全达到提高公共服务的效益目标</w:t>
            </w:r>
          </w:p>
        </w:tc>
        <w:tc>
          <w:tcPr>
            <w:tcW w:w="1493"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根据问卷调查情况进行评分，指标完成率=∑样本数（</w:t>
            </w:r>
            <w:del w:id="337" w:author="Administrator" w:date="2023-08-14T17:13:47Z">
              <w:r>
                <w:rPr>
                  <w:rFonts w:hint="default" w:ascii="Times New Roman" w:hAnsi="Times New Roman" w:eastAsia="宋体" w:cs="Times New Roman"/>
                  <w:color w:val="auto"/>
                  <w:kern w:val="0"/>
                  <w:sz w:val="20"/>
                  <w:szCs w:val="20"/>
                  <w:lang w:bidi="ar"/>
                </w:rPr>
                <w:delText>“</w:delText>
              </w:r>
            </w:del>
            <w:ins w:id="338" w:author="Administrator" w:date="2023-08-14T17:13:47Z">
              <w:r>
                <w:rPr>
                  <w:rFonts w:hint="eastAsia" w:eastAsia="宋体" w:cs="Times New Roman"/>
                  <w:color w:val="auto"/>
                  <w:kern w:val="0"/>
                  <w:sz w:val="20"/>
                  <w:szCs w:val="20"/>
                  <w:lang w:eastAsia="zh-CN" w:bidi="ar"/>
                </w:rPr>
                <w:t>“</w:t>
              </w:r>
            </w:ins>
            <w:r>
              <w:rPr>
                <w:rFonts w:hint="default" w:ascii="Times New Roman" w:hAnsi="Times New Roman" w:eastAsia="宋体" w:cs="Times New Roman"/>
                <w:color w:val="auto"/>
                <w:kern w:val="0"/>
                <w:sz w:val="20"/>
                <w:szCs w:val="20"/>
                <w:lang w:bidi="ar"/>
              </w:rPr>
              <w:t>提高明显</w:t>
            </w:r>
            <w:del w:id="339" w:author="Administrator" w:date="2023-08-14T17:14:01Z">
              <w:r>
                <w:rPr>
                  <w:rFonts w:hint="default" w:ascii="Times New Roman" w:hAnsi="Times New Roman" w:eastAsia="宋体" w:cs="Times New Roman"/>
                  <w:color w:val="auto"/>
                  <w:kern w:val="0"/>
                  <w:sz w:val="20"/>
                  <w:szCs w:val="20"/>
                  <w:lang w:bidi="ar"/>
                </w:rPr>
                <w:delText>”</w:delText>
              </w:r>
            </w:del>
            <w:ins w:id="340" w:author="Administrator" w:date="2023-08-14T17:14:01Z">
              <w:r>
                <w:rPr>
                  <w:rFonts w:hint="eastAsia" w:eastAsia="宋体" w:cs="Times New Roman"/>
                  <w:color w:val="auto"/>
                  <w:kern w:val="0"/>
                  <w:sz w:val="20"/>
                  <w:szCs w:val="20"/>
                  <w:lang w:eastAsia="zh-CN" w:bidi="ar"/>
                </w:rPr>
                <w:t>”</w:t>
              </w:r>
            </w:ins>
            <w:r>
              <w:rPr>
                <w:rFonts w:hint="default" w:ascii="Times New Roman" w:hAnsi="Times New Roman" w:eastAsia="宋体" w:cs="Times New Roman"/>
                <w:color w:val="auto"/>
                <w:kern w:val="0"/>
                <w:sz w:val="20"/>
                <w:szCs w:val="20"/>
                <w:lang w:bidi="ar"/>
              </w:rPr>
              <w:t>×1.0+</w:t>
            </w:r>
            <w:del w:id="341" w:author="Administrator" w:date="2023-08-14T17:13:47Z">
              <w:r>
                <w:rPr>
                  <w:rFonts w:hint="default" w:ascii="Times New Roman" w:hAnsi="Times New Roman" w:eastAsia="宋体" w:cs="Times New Roman"/>
                  <w:color w:val="auto"/>
                  <w:kern w:val="0"/>
                  <w:sz w:val="20"/>
                  <w:szCs w:val="20"/>
                  <w:lang w:bidi="ar"/>
                </w:rPr>
                <w:delText>“</w:delText>
              </w:r>
            </w:del>
            <w:ins w:id="342" w:author="Administrator" w:date="2023-08-14T17:13:47Z">
              <w:r>
                <w:rPr>
                  <w:rFonts w:hint="eastAsia" w:eastAsia="宋体" w:cs="Times New Roman"/>
                  <w:color w:val="auto"/>
                  <w:kern w:val="0"/>
                  <w:sz w:val="20"/>
                  <w:szCs w:val="20"/>
                  <w:lang w:eastAsia="zh-CN" w:bidi="ar"/>
                </w:rPr>
                <w:t>“</w:t>
              </w:r>
            </w:ins>
            <w:r>
              <w:rPr>
                <w:rFonts w:hint="default" w:ascii="Times New Roman" w:hAnsi="Times New Roman" w:eastAsia="宋体" w:cs="Times New Roman"/>
                <w:color w:val="auto"/>
                <w:kern w:val="0"/>
                <w:sz w:val="20"/>
                <w:szCs w:val="20"/>
                <w:lang w:bidi="ar"/>
              </w:rPr>
              <w:t>有所提高</w:t>
            </w:r>
            <w:del w:id="343" w:author="Administrator" w:date="2023-08-14T17:14:01Z">
              <w:r>
                <w:rPr>
                  <w:rFonts w:hint="default" w:ascii="Times New Roman" w:hAnsi="Times New Roman" w:eastAsia="宋体" w:cs="Times New Roman"/>
                  <w:color w:val="auto"/>
                  <w:kern w:val="0"/>
                  <w:sz w:val="20"/>
                  <w:szCs w:val="20"/>
                  <w:lang w:bidi="ar"/>
                </w:rPr>
                <w:delText>”</w:delText>
              </w:r>
            </w:del>
            <w:ins w:id="344" w:author="Administrator" w:date="2023-08-14T17:14:01Z">
              <w:r>
                <w:rPr>
                  <w:rFonts w:hint="eastAsia" w:eastAsia="宋体" w:cs="Times New Roman"/>
                  <w:color w:val="auto"/>
                  <w:kern w:val="0"/>
                  <w:sz w:val="20"/>
                  <w:szCs w:val="20"/>
                  <w:lang w:eastAsia="zh-CN" w:bidi="ar"/>
                </w:rPr>
                <w:t>”</w:t>
              </w:r>
            </w:ins>
            <w:r>
              <w:rPr>
                <w:rFonts w:hint="default" w:ascii="Times New Roman" w:hAnsi="Times New Roman" w:eastAsia="宋体" w:cs="Times New Roman"/>
                <w:color w:val="auto"/>
                <w:kern w:val="0"/>
                <w:sz w:val="20"/>
                <w:szCs w:val="20"/>
                <w:lang w:bidi="ar"/>
              </w:rPr>
              <w:t>×0.8+</w:t>
            </w:r>
            <w:del w:id="345" w:author="Administrator" w:date="2023-08-14T17:13:47Z">
              <w:r>
                <w:rPr>
                  <w:rFonts w:hint="default" w:ascii="Times New Roman" w:hAnsi="Times New Roman" w:eastAsia="宋体" w:cs="Times New Roman"/>
                  <w:color w:val="auto"/>
                  <w:kern w:val="0"/>
                  <w:sz w:val="20"/>
                  <w:szCs w:val="20"/>
                  <w:lang w:bidi="ar"/>
                </w:rPr>
                <w:delText>“</w:delText>
              </w:r>
            </w:del>
            <w:ins w:id="346" w:author="Administrator" w:date="2023-08-14T17:13:47Z">
              <w:r>
                <w:rPr>
                  <w:rFonts w:hint="eastAsia" w:eastAsia="宋体" w:cs="Times New Roman"/>
                  <w:color w:val="auto"/>
                  <w:kern w:val="0"/>
                  <w:sz w:val="20"/>
                  <w:szCs w:val="20"/>
                  <w:lang w:eastAsia="zh-CN" w:bidi="ar"/>
                </w:rPr>
                <w:t>“</w:t>
              </w:r>
            </w:ins>
            <w:r>
              <w:rPr>
                <w:rFonts w:hint="default" w:ascii="Times New Roman" w:hAnsi="Times New Roman" w:eastAsia="宋体" w:cs="Times New Roman"/>
                <w:color w:val="auto"/>
                <w:kern w:val="0"/>
                <w:sz w:val="20"/>
                <w:szCs w:val="20"/>
                <w:lang w:bidi="ar"/>
              </w:rPr>
              <w:t>一 般</w:t>
            </w:r>
            <w:del w:id="347" w:author="Administrator" w:date="2023-08-14T17:14:01Z">
              <w:r>
                <w:rPr>
                  <w:rFonts w:hint="default" w:ascii="Times New Roman" w:hAnsi="Times New Roman" w:eastAsia="宋体" w:cs="Times New Roman"/>
                  <w:color w:val="auto"/>
                  <w:kern w:val="0"/>
                  <w:sz w:val="20"/>
                  <w:szCs w:val="20"/>
                  <w:lang w:bidi="ar"/>
                </w:rPr>
                <w:delText>”</w:delText>
              </w:r>
            </w:del>
            <w:ins w:id="348" w:author="Administrator" w:date="2023-08-14T17:14:01Z">
              <w:r>
                <w:rPr>
                  <w:rFonts w:hint="eastAsia" w:eastAsia="宋体" w:cs="Times New Roman"/>
                  <w:color w:val="auto"/>
                  <w:kern w:val="0"/>
                  <w:sz w:val="20"/>
                  <w:szCs w:val="20"/>
                  <w:lang w:eastAsia="zh-CN" w:bidi="ar"/>
                </w:rPr>
                <w:t>”</w:t>
              </w:r>
            </w:ins>
            <w:r>
              <w:rPr>
                <w:rFonts w:hint="default" w:ascii="Times New Roman" w:hAnsi="Times New Roman" w:eastAsia="宋体" w:cs="Times New Roman"/>
                <w:color w:val="auto"/>
                <w:kern w:val="0"/>
                <w:sz w:val="20"/>
                <w:szCs w:val="20"/>
                <w:lang w:bidi="ar"/>
              </w:rPr>
              <w:t>×0.6+</w:t>
            </w:r>
            <w:del w:id="349" w:author="Administrator" w:date="2023-08-14T17:13:47Z">
              <w:r>
                <w:rPr>
                  <w:rFonts w:hint="default" w:ascii="Times New Roman" w:hAnsi="Times New Roman" w:eastAsia="宋体" w:cs="Times New Roman"/>
                  <w:color w:val="auto"/>
                  <w:kern w:val="0"/>
                  <w:sz w:val="20"/>
                  <w:szCs w:val="20"/>
                  <w:lang w:bidi="ar"/>
                </w:rPr>
                <w:delText>“</w:delText>
              </w:r>
            </w:del>
            <w:ins w:id="350" w:author="Administrator" w:date="2023-08-14T17:13:47Z">
              <w:r>
                <w:rPr>
                  <w:rFonts w:hint="eastAsia" w:eastAsia="宋体" w:cs="Times New Roman"/>
                  <w:color w:val="auto"/>
                  <w:kern w:val="0"/>
                  <w:sz w:val="20"/>
                  <w:szCs w:val="20"/>
                  <w:lang w:eastAsia="zh-CN" w:bidi="ar"/>
                </w:rPr>
                <w:t>“</w:t>
              </w:r>
            </w:ins>
            <w:r>
              <w:rPr>
                <w:rFonts w:hint="default" w:ascii="Times New Roman" w:hAnsi="Times New Roman" w:eastAsia="宋体" w:cs="Times New Roman"/>
                <w:color w:val="auto"/>
                <w:kern w:val="0"/>
                <w:sz w:val="20"/>
                <w:szCs w:val="20"/>
                <w:lang w:bidi="ar"/>
              </w:rPr>
              <w:t>提高不明显</w:t>
            </w:r>
            <w:del w:id="351" w:author="Administrator" w:date="2023-08-14T17:14:01Z">
              <w:r>
                <w:rPr>
                  <w:rFonts w:hint="default" w:ascii="Times New Roman" w:hAnsi="Times New Roman" w:eastAsia="宋体" w:cs="Times New Roman"/>
                  <w:color w:val="auto"/>
                  <w:kern w:val="0"/>
                  <w:sz w:val="20"/>
                  <w:szCs w:val="20"/>
                  <w:lang w:bidi="ar"/>
                </w:rPr>
                <w:delText>”</w:delText>
              </w:r>
            </w:del>
            <w:ins w:id="352" w:author="Administrator" w:date="2023-08-14T17:14:01Z">
              <w:r>
                <w:rPr>
                  <w:rFonts w:hint="eastAsia" w:eastAsia="宋体" w:cs="Times New Roman"/>
                  <w:color w:val="auto"/>
                  <w:kern w:val="0"/>
                  <w:sz w:val="20"/>
                  <w:szCs w:val="20"/>
                  <w:lang w:eastAsia="zh-CN" w:bidi="ar"/>
                </w:rPr>
                <w:t>”</w:t>
              </w:r>
            </w:ins>
            <w:r>
              <w:rPr>
                <w:rFonts w:hint="default" w:ascii="Times New Roman" w:hAnsi="Times New Roman" w:eastAsia="宋体" w:cs="Times New Roman"/>
                <w:color w:val="auto"/>
                <w:kern w:val="0"/>
                <w:sz w:val="20"/>
                <w:szCs w:val="20"/>
                <w:lang w:bidi="ar"/>
              </w:rPr>
              <w:t>×0.3+</w:t>
            </w:r>
            <w:del w:id="353" w:author="Administrator" w:date="2023-08-14T17:13:47Z">
              <w:r>
                <w:rPr>
                  <w:rFonts w:hint="default" w:ascii="Times New Roman" w:hAnsi="Times New Roman" w:eastAsia="宋体" w:cs="Times New Roman"/>
                  <w:color w:val="auto"/>
                  <w:kern w:val="0"/>
                  <w:sz w:val="20"/>
                  <w:szCs w:val="20"/>
                  <w:lang w:bidi="ar"/>
                </w:rPr>
                <w:delText>“</w:delText>
              </w:r>
            </w:del>
            <w:ins w:id="354" w:author="Administrator" w:date="2023-08-14T17:13:47Z">
              <w:r>
                <w:rPr>
                  <w:rFonts w:hint="eastAsia" w:eastAsia="宋体" w:cs="Times New Roman"/>
                  <w:color w:val="auto"/>
                  <w:kern w:val="0"/>
                  <w:sz w:val="20"/>
                  <w:szCs w:val="20"/>
                  <w:lang w:eastAsia="zh-CN" w:bidi="ar"/>
                </w:rPr>
                <w:t>“</w:t>
              </w:r>
            </w:ins>
            <w:r>
              <w:rPr>
                <w:rFonts w:hint="default" w:ascii="Times New Roman" w:hAnsi="Times New Roman" w:eastAsia="宋体" w:cs="Times New Roman"/>
                <w:color w:val="auto"/>
                <w:kern w:val="0"/>
                <w:sz w:val="20"/>
                <w:szCs w:val="20"/>
                <w:lang w:bidi="ar"/>
              </w:rPr>
              <w:t>根本没提高</w:t>
            </w:r>
            <w:del w:id="355" w:author="Administrator" w:date="2023-08-14T17:14:01Z">
              <w:r>
                <w:rPr>
                  <w:rFonts w:hint="default" w:ascii="Times New Roman" w:hAnsi="Times New Roman" w:eastAsia="宋体" w:cs="Times New Roman"/>
                  <w:color w:val="auto"/>
                  <w:kern w:val="0"/>
                  <w:sz w:val="20"/>
                  <w:szCs w:val="20"/>
                  <w:lang w:bidi="ar"/>
                </w:rPr>
                <w:delText>”</w:delText>
              </w:r>
            </w:del>
            <w:ins w:id="356" w:author="Administrator" w:date="2023-08-14T17:14:01Z">
              <w:r>
                <w:rPr>
                  <w:rFonts w:hint="eastAsia" w:eastAsia="宋体" w:cs="Times New Roman"/>
                  <w:color w:val="auto"/>
                  <w:kern w:val="0"/>
                  <w:sz w:val="20"/>
                  <w:szCs w:val="20"/>
                  <w:lang w:eastAsia="zh-CN" w:bidi="ar"/>
                </w:rPr>
                <w:t>”</w:t>
              </w:r>
            </w:ins>
            <w:r>
              <w:rPr>
                <w:rFonts w:hint="default" w:ascii="Times New Roman" w:hAnsi="Times New Roman" w:eastAsia="宋体" w:cs="Times New Roman"/>
                <w:color w:val="auto"/>
                <w:kern w:val="0"/>
                <w:sz w:val="20"/>
                <w:szCs w:val="20"/>
                <w:lang w:bidi="ar"/>
              </w:rPr>
              <w:t>×0.3）/总样本数×100.00%，若指标完成率大于等于90%，得满分；实际完成率大于60%且小于90%的，按超过的比重赋分，计算公式为：得分=（实际完成率-60%）/（1-60%）×指标分值；完成率小于60%为不及格，不得分。</w:t>
            </w:r>
          </w:p>
        </w:tc>
        <w:tc>
          <w:tcPr>
            <w:tcW w:w="335"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有效提高</w:t>
            </w:r>
          </w:p>
        </w:tc>
        <w:tc>
          <w:tcPr>
            <w:tcW w:w="320"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基本达成目标</w:t>
            </w:r>
          </w:p>
        </w:tc>
        <w:tc>
          <w:tcPr>
            <w:tcW w:w="354"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10.00</w:t>
            </w:r>
          </w:p>
        </w:tc>
        <w:tc>
          <w:tcPr>
            <w:tcW w:w="345"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10.00</w:t>
            </w:r>
          </w:p>
        </w:tc>
        <w:tc>
          <w:tcPr>
            <w:tcW w:w="3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righ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i w:val="0"/>
                <w:iCs w:val="0"/>
                <w:color w:val="auto"/>
                <w:kern w:val="0"/>
                <w:sz w:val="20"/>
                <w:szCs w:val="20"/>
                <w:u w:val="none"/>
                <w:lang w:val="en-US" w:eastAsia="zh-CN" w:bidi="ar"/>
              </w:rPr>
              <w:t>100.00%</w:t>
            </w:r>
          </w:p>
        </w:tc>
        <w:tc>
          <w:tcPr>
            <w:tcW w:w="4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i w:val="0"/>
                <w:iCs w:val="0"/>
                <w:color w:val="auto"/>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61" w:hRule="atLeast"/>
        </w:trPr>
        <w:tc>
          <w:tcPr>
            <w:tcW w:w="276" w:type="pct"/>
            <w:vMerge w:val="continue"/>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p>
        </w:tc>
        <w:tc>
          <w:tcPr>
            <w:tcW w:w="326"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D2生态效益指标（10</w:t>
            </w:r>
            <w:r>
              <w:rPr>
                <w:rFonts w:hint="eastAsia" w:eastAsia="宋体" w:cs="Times New Roman"/>
                <w:color w:val="auto"/>
                <w:kern w:val="0"/>
                <w:sz w:val="20"/>
                <w:szCs w:val="20"/>
                <w:lang w:val="en-US" w:eastAsia="zh-CN" w:bidi="ar"/>
              </w:rPr>
              <w:t>.00</w:t>
            </w:r>
            <w:r>
              <w:rPr>
                <w:rFonts w:hint="default" w:ascii="Times New Roman" w:hAnsi="Times New Roman" w:eastAsia="宋体" w:cs="Times New Roman"/>
                <w:color w:val="auto"/>
                <w:kern w:val="0"/>
                <w:sz w:val="20"/>
                <w:szCs w:val="20"/>
                <w:lang w:bidi="ar"/>
              </w:rPr>
              <w:t>分）</w:t>
            </w:r>
          </w:p>
        </w:tc>
        <w:tc>
          <w:tcPr>
            <w:tcW w:w="246"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D21改善土壤连作障碍</w:t>
            </w:r>
          </w:p>
        </w:tc>
        <w:tc>
          <w:tcPr>
            <w:tcW w:w="533"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项目实施所产生的可持续影响是否完全达到提高公共服务的效益目标</w:t>
            </w:r>
          </w:p>
        </w:tc>
        <w:tc>
          <w:tcPr>
            <w:tcW w:w="1493"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根据问卷调查情况进行评分，指标完成率=∑样本数（</w:t>
            </w:r>
            <w:del w:id="357" w:author="Administrator" w:date="2023-08-14T17:13:47Z">
              <w:r>
                <w:rPr>
                  <w:rFonts w:hint="default" w:ascii="Times New Roman" w:hAnsi="Times New Roman" w:eastAsia="宋体" w:cs="Times New Roman"/>
                  <w:color w:val="auto"/>
                  <w:kern w:val="0"/>
                  <w:sz w:val="20"/>
                  <w:szCs w:val="20"/>
                  <w:lang w:bidi="ar"/>
                </w:rPr>
                <w:delText>“</w:delText>
              </w:r>
            </w:del>
            <w:ins w:id="358" w:author="Administrator" w:date="2023-08-14T17:13:47Z">
              <w:r>
                <w:rPr>
                  <w:rFonts w:hint="eastAsia" w:eastAsia="宋体" w:cs="Times New Roman"/>
                  <w:color w:val="auto"/>
                  <w:kern w:val="0"/>
                  <w:sz w:val="20"/>
                  <w:szCs w:val="20"/>
                  <w:lang w:eastAsia="zh-CN" w:bidi="ar"/>
                </w:rPr>
                <w:t>“</w:t>
              </w:r>
            </w:ins>
            <w:r>
              <w:rPr>
                <w:rFonts w:hint="default" w:ascii="Times New Roman" w:hAnsi="Times New Roman" w:eastAsia="宋体" w:cs="Times New Roman"/>
                <w:color w:val="auto"/>
                <w:kern w:val="0"/>
                <w:sz w:val="20"/>
                <w:szCs w:val="20"/>
                <w:lang w:bidi="ar"/>
              </w:rPr>
              <w:t>提高明显</w:t>
            </w:r>
            <w:del w:id="359" w:author="Administrator" w:date="2023-08-14T17:14:01Z">
              <w:r>
                <w:rPr>
                  <w:rFonts w:hint="default" w:ascii="Times New Roman" w:hAnsi="Times New Roman" w:eastAsia="宋体" w:cs="Times New Roman"/>
                  <w:color w:val="auto"/>
                  <w:kern w:val="0"/>
                  <w:sz w:val="20"/>
                  <w:szCs w:val="20"/>
                  <w:lang w:bidi="ar"/>
                </w:rPr>
                <w:delText>”</w:delText>
              </w:r>
            </w:del>
            <w:ins w:id="360" w:author="Administrator" w:date="2023-08-14T17:14:01Z">
              <w:r>
                <w:rPr>
                  <w:rFonts w:hint="eastAsia" w:eastAsia="宋体" w:cs="Times New Roman"/>
                  <w:color w:val="auto"/>
                  <w:kern w:val="0"/>
                  <w:sz w:val="20"/>
                  <w:szCs w:val="20"/>
                  <w:lang w:eastAsia="zh-CN" w:bidi="ar"/>
                </w:rPr>
                <w:t>”</w:t>
              </w:r>
            </w:ins>
            <w:r>
              <w:rPr>
                <w:rFonts w:hint="default" w:ascii="Times New Roman" w:hAnsi="Times New Roman" w:eastAsia="宋体" w:cs="Times New Roman"/>
                <w:color w:val="auto"/>
                <w:kern w:val="0"/>
                <w:sz w:val="20"/>
                <w:szCs w:val="20"/>
                <w:lang w:bidi="ar"/>
              </w:rPr>
              <w:t>×1.0+</w:t>
            </w:r>
            <w:del w:id="361" w:author="Administrator" w:date="2023-08-14T17:13:47Z">
              <w:r>
                <w:rPr>
                  <w:rFonts w:hint="default" w:ascii="Times New Roman" w:hAnsi="Times New Roman" w:eastAsia="宋体" w:cs="Times New Roman"/>
                  <w:color w:val="auto"/>
                  <w:kern w:val="0"/>
                  <w:sz w:val="20"/>
                  <w:szCs w:val="20"/>
                  <w:lang w:bidi="ar"/>
                </w:rPr>
                <w:delText>“</w:delText>
              </w:r>
            </w:del>
            <w:ins w:id="362" w:author="Administrator" w:date="2023-08-14T17:13:47Z">
              <w:r>
                <w:rPr>
                  <w:rFonts w:hint="eastAsia" w:eastAsia="宋体" w:cs="Times New Roman"/>
                  <w:color w:val="auto"/>
                  <w:kern w:val="0"/>
                  <w:sz w:val="20"/>
                  <w:szCs w:val="20"/>
                  <w:lang w:eastAsia="zh-CN" w:bidi="ar"/>
                </w:rPr>
                <w:t>“</w:t>
              </w:r>
            </w:ins>
            <w:r>
              <w:rPr>
                <w:rFonts w:hint="default" w:ascii="Times New Roman" w:hAnsi="Times New Roman" w:eastAsia="宋体" w:cs="Times New Roman"/>
                <w:color w:val="auto"/>
                <w:kern w:val="0"/>
                <w:sz w:val="20"/>
                <w:szCs w:val="20"/>
                <w:lang w:bidi="ar"/>
              </w:rPr>
              <w:t>有所提高</w:t>
            </w:r>
            <w:del w:id="363" w:author="Administrator" w:date="2023-08-14T17:14:01Z">
              <w:r>
                <w:rPr>
                  <w:rFonts w:hint="default" w:ascii="Times New Roman" w:hAnsi="Times New Roman" w:eastAsia="宋体" w:cs="Times New Roman"/>
                  <w:color w:val="auto"/>
                  <w:kern w:val="0"/>
                  <w:sz w:val="20"/>
                  <w:szCs w:val="20"/>
                  <w:lang w:bidi="ar"/>
                </w:rPr>
                <w:delText>”</w:delText>
              </w:r>
            </w:del>
            <w:ins w:id="364" w:author="Administrator" w:date="2023-08-14T17:14:01Z">
              <w:r>
                <w:rPr>
                  <w:rFonts w:hint="eastAsia" w:eastAsia="宋体" w:cs="Times New Roman"/>
                  <w:color w:val="auto"/>
                  <w:kern w:val="0"/>
                  <w:sz w:val="20"/>
                  <w:szCs w:val="20"/>
                  <w:lang w:eastAsia="zh-CN" w:bidi="ar"/>
                </w:rPr>
                <w:t>”</w:t>
              </w:r>
            </w:ins>
            <w:r>
              <w:rPr>
                <w:rFonts w:hint="default" w:ascii="Times New Roman" w:hAnsi="Times New Roman" w:eastAsia="宋体" w:cs="Times New Roman"/>
                <w:color w:val="auto"/>
                <w:kern w:val="0"/>
                <w:sz w:val="20"/>
                <w:szCs w:val="20"/>
                <w:lang w:bidi="ar"/>
              </w:rPr>
              <w:t>×0.8+</w:t>
            </w:r>
            <w:del w:id="365" w:author="Administrator" w:date="2023-08-14T17:13:47Z">
              <w:r>
                <w:rPr>
                  <w:rFonts w:hint="default" w:ascii="Times New Roman" w:hAnsi="Times New Roman" w:eastAsia="宋体" w:cs="Times New Roman"/>
                  <w:color w:val="auto"/>
                  <w:kern w:val="0"/>
                  <w:sz w:val="20"/>
                  <w:szCs w:val="20"/>
                  <w:lang w:bidi="ar"/>
                </w:rPr>
                <w:delText>“</w:delText>
              </w:r>
            </w:del>
            <w:ins w:id="366" w:author="Administrator" w:date="2023-08-14T17:13:47Z">
              <w:r>
                <w:rPr>
                  <w:rFonts w:hint="eastAsia" w:eastAsia="宋体" w:cs="Times New Roman"/>
                  <w:color w:val="auto"/>
                  <w:kern w:val="0"/>
                  <w:sz w:val="20"/>
                  <w:szCs w:val="20"/>
                  <w:lang w:eastAsia="zh-CN" w:bidi="ar"/>
                </w:rPr>
                <w:t>“</w:t>
              </w:r>
            </w:ins>
            <w:r>
              <w:rPr>
                <w:rFonts w:hint="default" w:ascii="Times New Roman" w:hAnsi="Times New Roman" w:eastAsia="宋体" w:cs="Times New Roman"/>
                <w:color w:val="auto"/>
                <w:kern w:val="0"/>
                <w:sz w:val="20"/>
                <w:szCs w:val="20"/>
                <w:lang w:bidi="ar"/>
              </w:rPr>
              <w:t>一 般</w:t>
            </w:r>
            <w:del w:id="367" w:author="Administrator" w:date="2023-08-14T17:14:01Z">
              <w:r>
                <w:rPr>
                  <w:rFonts w:hint="default" w:ascii="Times New Roman" w:hAnsi="Times New Roman" w:eastAsia="宋体" w:cs="Times New Roman"/>
                  <w:color w:val="auto"/>
                  <w:kern w:val="0"/>
                  <w:sz w:val="20"/>
                  <w:szCs w:val="20"/>
                  <w:lang w:bidi="ar"/>
                </w:rPr>
                <w:delText>”</w:delText>
              </w:r>
            </w:del>
            <w:ins w:id="368" w:author="Administrator" w:date="2023-08-14T17:14:01Z">
              <w:r>
                <w:rPr>
                  <w:rFonts w:hint="eastAsia" w:eastAsia="宋体" w:cs="Times New Roman"/>
                  <w:color w:val="auto"/>
                  <w:kern w:val="0"/>
                  <w:sz w:val="20"/>
                  <w:szCs w:val="20"/>
                  <w:lang w:eastAsia="zh-CN" w:bidi="ar"/>
                </w:rPr>
                <w:t>”</w:t>
              </w:r>
            </w:ins>
            <w:r>
              <w:rPr>
                <w:rFonts w:hint="default" w:ascii="Times New Roman" w:hAnsi="Times New Roman" w:eastAsia="宋体" w:cs="Times New Roman"/>
                <w:color w:val="auto"/>
                <w:kern w:val="0"/>
                <w:sz w:val="20"/>
                <w:szCs w:val="20"/>
                <w:lang w:bidi="ar"/>
              </w:rPr>
              <w:t>×0.6+</w:t>
            </w:r>
            <w:del w:id="369" w:author="Administrator" w:date="2023-08-14T17:13:47Z">
              <w:r>
                <w:rPr>
                  <w:rFonts w:hint="default" w:ascii="Times New Roman" w:hAnsi="Times New Roman" w:eastAsia="宋体" w:cs="Times New Roman"/>
                  <w:color w:val="auto"/>
                  <w:kern w:val="0"/>
                  <w:sz w:val="20"/>
                  <w:szCs w:val="20"/>
                  <w:lang w:bidi="ar"/>
                </w:rPr>
                <w:delText>“</w:delText>
              </w:r>
            </w:del>
            <w:ins w:id="370" w:author="Administrator" w:date="2023-08-14T17:13:47Z">
              <w:r>
                <w:rPr>
                  <w:rFonts w:hint="eastAsia" w:eastAsia="宋体" w:cs="Times New Roman"/>
                  <w:color w:val="auto"/>
                  <w:kern w:val="0"/>
                  <w:sz w:val="20"/>
                  <w:szCs w:val="20"/>
                  <w:lang w:eastAsia="zh-CN" w:bidi="ar"/>
                </w:rPr>
                <w:t>“</w:t>
              </w:r>
            </w:ins>
            <w:r>
              <w:rPr>
                <w:rFonts w:hint="default" w:ascii="Times New Roman" w:hAnsi="Times New Roman" w:eastAsia="宋体" w:cs="Times New Roman"/>
                <w:color w:val="auto"/>
                <w:kern w:val="0"/>
                <w:sz w:val="20"/>
                <w:szCs w:val="20"/>
                <w:lang w:bidi="ar"/>
              </w:rPr>
              <w:t>提高不明显</w:t>
            </w:r>
            <w:del w:id="371" w:author="Administrator" w:date="2023-08-14T17:14:01Z">
              <w:r>
                <w:rPr>
                  <w:rFonts w:hint="default" w:ascii="Times New Roman" w:hAnsi="Times New Roman" w:eastAsia="宋体" w:cs="Times New Roman"/>
                  <w:color w:val="auto"/>
                  <w:kern w:val="0"/>
                  <w:sz w:val="20"/>
                  <w:szCs w:val="20"/>
                  <w:lang w:bidi="ar"/>
                </w:rPr>
                <w:delText>”</w:delText>
              </w:r>
            </w:del>
            <w:ins w:id="372" w:author="Administrator" w:date="2023-08-14T17:14:01Z">
              <w:r>
                <w:rPr>
                  <w:rFonts w:hint="eastAsia" w:eastAsia="宋体" w:cs="Times New Roman"/>
                  <w:color w:val="auto"/>
                  <w:kern w:val="0"/>
                  <w:sz w:val="20"/>
                  <w:szCs w:val="20"/>
                  <w:lang w:eastAsia="zh-CN" w:bidi="ar"/>
                </w:rPr>
                <w:t>”</w:t>
              </w:r>
            </w:ins>
            <w:r>
              <w:rPr>
                <w:rFonts w:hint="default" w:ascii="Times New Roman" w:hAnsi="Times New Roman" w:eastAsia="宋体" w:cs="Times New Roman"/>
                <w:color w:val="auto"/>
                <w:kern w:val="0"/>
                <w:sz w:val="20"/>
                <w:szCs w:val="20"/>
                <w:lang w:bidi="ar"/>
              </w:rPr>
              <w:t>×0.3+</w:t>
            </w:r>
            <w:del w:id="373" w:author="Administrator" w:date="2023-08-14T17:13:47Z">
              <w:r>
                <w:rPr>
                  <w:rFonts w:hint="default" w:ascii="Times New Roman" w:hAnsi="Times New Roman" w:eastAsia="宋体" w:cs="Times New Roman"/>
                  <w:color w:val="auto"/>
                  <w:kern w:val="0"/>
                  <w:sz w:val="20"/>
                  <w:szCs w:val="20"/>
                  <w:lang w:bidi="ar"/>
                </w:rPr>
                <w:delText>“</w:delText>
              </w:r>
            </w:del>
            <w:ins w:id="374" w:author="Administrator" w:date="2023-08-14T17:13:47Z">
              <w:r>
                <w:rPr>
                  <w:rFonts w:hint="eastAsia" w:eastAsia="宋体" w:cs="Times New Roman"/>
                  <w:color w:val="auto"/>
                  <w:kern w:val="0"/>
                  <w:sz w:val="20"/>
                  <w:szCs w:val="20"/>
                  <w:lang w:eastAsia="zh-CN" w:bidi="ar"/>
                </w:rPr>
                <w:t>“</w:t>
              </w:r>
            </w:ins>
            <w:r>
              <w:rPr>
                <w:rFonts w:hint="default" w:ascii="Times New Roman" w:hAnsi="Times New Roman" w:eastAsia="宋体" w:cs="Times New Roman"/>
                <w:color w:val="auto"/>
                <w:kern w:val="0"/>
                <w:sz w:val="20"/>
                <w:szCs w:val="20"/>
                <w:lang w:bidi="ar"/>
              </w:rPr>
              <w:t>根本没提高</w:t>
            </w:r>
            <w:del w:id="375" w:author="Administrator" w:date="2023-08-14T17:14:01Z">
              <w:r>
                <w:rPr>
                  <w:rFonts w:hint="default" w:ascii="Times New Roman" w:hAnsi="Times New Roman" w:eastAsia="宋体" w:cs="Times New Roman"/>
                  <w:color w:val="auto"/>
                  <w:kern w:val="0"/>
                  <w:sz w:val="20"/>
                  <w:szCs w:val="20"/>
                  <w:lang w:bidi="ar"/>
                </w:rPr>
                <w:delText>”</w:delText>
              </w:r>
            </w:del>
            <w:ins w:id="376" w:author="Administrator" w:date="2023-08-14T17:14:01Z">
              <w:r>
                <w:rPr>
                  <w:rFonts w:hint="eastAsia" w:eastAsia="宋体" w:cs="Times New Roman"/>
                  <w:color w:val="auto"/>
                  <w:kern w:val="0"/>
                  <w:sz w:val="20"/>
                  <w:szCs w:val="20"/>
                  <w:lang w:eastAsia="zh-CN" w:bidi="ar"/>
                </w:rPr>
                <w:t>”</w:t>
              </w:r>
            </w:ins>
            <w:r>
              <w:rPr>
                <w:rFonts w:hint="default" w:ascii="Times New Roman" w:hAnsi="Times New Roman" w:eastAsia="宋体" w:cs="Times New Roman"/>
                <w:color w:val="auto"/>
                <w:kern w:val="0"/>
                <w:sz w:val="20"/>
                <w:szCs w:val="20"/>
                <w:lang w:bidi="ar"/>
              </w:rPr>
              <w:t>×0.3）/总样本数×100.00%，若指标完成率大于等于90%，得满分；实际完成率大于60%且小于90%的，按超过的比重赋分，计算公式为：得分=（实际完成率-60%）/（1-60%）×指标分值；完成率小于60%为不及格，不得分。</w:t>
            </w:r>
          </w:p>
        </w:tc>
        <w:tc>
          <w:tcPr>
            <w:tcW w:w="335"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有效改善</w:t>
            </w:r>
          </w:p>
        </w:tc>
        <w:tc>
          <w:tcPr>
            <w:tcW w:w="320"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基本达成目标</w:t>
            </w:r>
          </w:p>
        </w:tc>
        <w:tc>
          <w:tcPr>
            <w:tcW w:w="354"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10.00</w:t>
            </w:r>
          </w:p>
        </w:tc>
        <w:tc>
          <w:tcPr>
            <w:tcW w:w="345"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10.00</w:t>
            </w:r>
          </w:p>
        </w:tc>
        <w:tc>
          <w:tcPr>
            <w:tcW w:w="3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righ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i w:val="0"/>
                <w:iCs w:val="0"/>
                <w:color w:val="auto"/>
                <w:kern w:val="0"/>
                <w:sz w:val="20"/>
                <w:szCs w:val="20"/>
                <w:u w:val="none"/>
                <w:lang w:val="en-US" w:eastAsia="zh-CN" w:bidi="ar"/>
              </w:rPr>
              <w:t>100.00%</w:t>
            </w:r>
          </w:p>
        </w:tc>
        <w:tc>
          <w:tcPr>
            <w:tcW w:w="4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i w:val="0"/>
                <w:iCs w:val="0"/>
                <w:color w:val="auto"/>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61" w:hRule="atLeast"/>
        </w:trPr>
        <w:tc>
          <w:tcPr>
            <w:tcW w:w="276" w:type="pct"/>
            <w:vMerge w:val="continue"/>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p>
        </w:tc>
        <w:tc>
          <w:tcPr>
            <w:tcW w:w="326"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D3服务对象满意度指标（10</w:t>
            </w:r>
            <w:r>
              <w:rPr>
                <w:rFonts w:hint="eastAsia" w:eastAsia="宋体" w:cs="Times New Roman"/>
                <w:color w:val="auto"/>
                <w:kern w:val="0"/>
                <w:sz w:val="20"/>
                <w:szCs w:val="20"/>
                <w:lang w:val="en-US" w:eastAsia="zh-CN" w:bidi="ar"/>
              </w:rPr>
              <w:t>.00</w:t>
            </w:r>
            <w:r>
              <w:rPr>
                <w:rFonts w:hint="default" w:ascii="Times New Roman" w:hAnsi="Times New Roman" w:eastAsia="宋体" w:cs="Times New Roman"/>
                <w:color w:val="auto"/>
                <w:kern w:val="0"/>
                <w:sz w:val="20"/>
                <w:szCs w:val="20"/>
                <w:lang w:bidi="ar"/>
              </w:rPr>
              <w:t>分）</w:t>
            </w:r>
          </w:p>
        </w:tc>
        <w:tc>
          <w:tcPr>
            <w:tcW w:w="246"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D31受益农户满意度</w:t>
            </w:r>
          </w:p>
        </w:tc>
        <w:tc>
          <w:tcPr>
            <w:tcW w:w="533"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社会公众或服务对象对项目实施效果的满意程度。</w:t>
            </w:r>
          </w:p>
        </w:tc>
        <w:tc>
          <w:tcPr>
            <w:tcW w:w="1493" w:type="pct"/>
            <w:tcBorders>
              <w:tl2br w:val="nil"/>
              <w:tr2bl w:val="nil"/>
            </w:tcBorders>
            <w:shd w:val="clear" w:color="auto" w:fill="auto"/>
            <w:vAlign w:val="center"/>
          </w:tcPr>
          <w:p>
            <w:pPr>
              <w:widowControl/>
              <w:adjustRightInd w:val="0"/>
              <w:snapToGrid w:val="0"/>
              <w:spacing w:line="240" w:lineRule="auto"/>
              <w:ind w:firstLine="0" w:firstLineChars="0"/>
              <w:jc w:val="lef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据满意度问卷统计情况计算完成比率，指标完成率=∑样本数（</w:t>
            </w:r>
            <w:del w:id="377" w:author="Administrator" w:date="2023-08-14T17:13:47Z">
              <w:r>
                <w:rPr>
                  <w:rFonts w:hint="default" w:ascii="Times New Roman" w:hAnsi="Times New Roman" w:eastAsia="宋体" w:cs="Times New Roman"/>
                  <w:color w:val="auto"/>
                  <w:kern w:val="0"/>
                  <w:sz w:val="20"/>
                  <w:szCs w:val="20"/>
                  <w:lang w:bidi="ar"/>
                </w:rPr>
                <w:delText>“</w:delText>
              </w:r>
            </w:del>
            <w:ins w:id="378" w:author="Administrator" w:date="2023-08-14T17:13:47Z">
              <w:r>
                <w:rPr>
                  <w:rFonts w:hint="eastAsia" w:eastAsia="宋体" w:cs="Times New Roman"/>
                  <w:color w:val="auto"/>
                  <w:kern w:val="0"/>
                  <w:sz w:val="20"/>
                  <w:szCs w:val="20"/>
                  <w:lang w:eastAsia="zh-CN" w:bidi="ar"/>
                </w:rPr>
                <w:t>“</w:t>
              </w:r>
            </w:ins>
            <w:r>
              <w:rPr>
                <w:rFonts w:hint="default" w:ascii="Times New Roman" w:hAnsi="Times New Roman" w:eastAsia="宋体" w:cs="Times New Roman"/>
                <w:color w:val="auto"/>
                <w:kern w:val="0"/>
                <w:sz w:val="20"/>
                <w:szCs w:val="20"/>
                <w:lang w:bidi="ar"/>
              </w:rPr>
              <w:t>很满意</w:t>
            </w:r>
            <w:del w:id="379" w:author="Administrator" w:date="2023-08-14T17:14:01Z">
              <w:r>
                <w:rPr>
                  <w:rFonts w:hint="default" w:ascii="Times New Roman" w:hAnsi="Times New Roman" w:eastAsia="宋体" w:cs="Times New Roman"/>
                  <w:color w:val="auto"/>
                  <w:kern w:val="0"/>
                  <w:sz w:val="20"/>
                  <w:szCs w:val="20"/>
                  <w:lang w:bidi="ar"/>
                </w:rPr>
                <w:delText>”</w:delText>
              </w:r>
            </w:del>
            <w:ins w:id="380" w:author="Administrator" w:date="2023-08-14T17:14:01Z">
              <w:r>
                <w:rPr>
                  <w:rFonts w:hint="eastAsia" w:eastAsia="宋体" w:cs="Times New Roman"/>
                  <w:color w:val="auto"/>
                  <w:kern w:val="0"/>
                  <w:sz w:val="20"/>
                  <w:szCs w:val="20"/>
                  <w:lang w:eastAsia="zh-CN" w:bidi="ar"/>
                </w:rPr>
                <w:t>”</w:t>
              </w:r>
            </w:ins>
            <w:r>
              <w:rPr>
                <w:rFonts w:hint="default" w:ascii="Times New Roman" w:hAnsi="Times New Roman" w:eastAsia="宋体" w:cs="Times New Roman"/>
                <w:color w:val="auto"/>
                <w:kern w:val="0"/>
                <w:sz w:val="20"/>
                <w:szCs w:val="20"/>
                <w:lang w:bidi="ar"/>
              </w:rPr>
              <w:t>×1.0+</w:t>
            </w:r>
            <w:del w:id="381" w:author="Administrator" w:date="2023-08-14T17:13:47Z">
              <w:r>
                <w:rPr>
                  <w:rFonts w:hint="default" w:ascii="Times New Roman" w:hAnsi="Times New Roman" w:eastAsia="宋体" w:cs="Times New Roman"/>
                  <w:color w:val="auto"/>
                  <w:kern w:val="0"/>
                  <w:sz w:val="20"/>
                  <w:szCs w:val="20"/>
                  <w:lang w:bidi="ar"/>
                </w:rPr>
                <w:delText>“</w:delText>
              </w:r>
            </w:del>
            <w:ins w:id="382" w:author="Administrator" w:date="2023-08-14T17:13:47Z">
              <w:r>
                <w:rPr>
                  <w:rFonts w:hint="eastAsia" w:eastAsia="宋体" w:cs="Times New Roman"/>
                  <w:color w:val="auto"/>
                  <w:kern w:val="0"/>
                  <w:sz w:val="20"/>
                  <w:szCs w:val="20"/>
                  <w:lang w:eastAsia="zh-CN" w:bidi="ar"/>
                </w:rPr>
                <w:t>“</w:t>
              </w:r>
            </w:ins>
            <w:r>
              <w:rPr>
                <w:rFonts w:hint="default" w:ascii="Times New Roman" w:hAnsi="Times New Roman" w:eastAsia="宋体" w:cs="Times New Roman"/>
                <w:color w:val="auto"/>
                <w:kern w:val="0"/>
                <w:sz w:val="20"/>
                <w:szCs w:val="20"/>
                <w:lang w:bidi="ar"/>
              </w:rPr>
              <w:t>满意</w:t>
            </w:r>
            <w:del w:id="383" w:author="Administrator" w:date="2023-08-14T17:14:01Z">
              <w:r>
                <w:rPr>
                  <w:rFonts w:hint="default" w:ascii="Times New Roman" w:hAnsi="Times New Roman" w:eastAsia="宋体" w:cs="Times New Roman"/>
                  <w:color w:val="auto"/>
                  <w:kern w:val="0"/>
                  <w:sz w:val="20"/>
                  <w:szCs w:val="20"/>
                  <w:lang w:bidi="ar"/>
                </w:rPr>
                <w:delText>”</w:delText>
              </w:r>
            </w:del>
            <w:ins w:id="384" w:author="Administrator" w:date="2023-08-14T17:14:01Z">
              <w:r>
                <w:rPr>
                  <w:rFonts w:hint="eastAsia" w:eastAsia="宋体" w:cs="Times New Roman"/>
                  <w:color w:val="auto"/>
                  <w:kern w:val="0"/>
                  <w:sz w:val="20"/>
                  <w:szCs w:val="20"/>
                  <w:lang w:eastAsia="zh-CN" w:bidi="ar"/>
                </w:rPr>
                <w:t>”</w:t>
              </w:r>
            </w:ins>
            <w:r>
              <w:rPr>
                <w:rFonts w:hint="default" w:ascii="Times New Roman" w:hAnsi="Times New Roman" w:eastAsia="宋体" w:cs="Times New Roman"/>
                <w:color w:val="auto"/>
                <w:kern w:val="0"/>
                <w:sz w:val="20"/>
                <w:szCs w:val="20"/>
                <w:lang w:bidi="ar"/>
              </w:rPr>
              <w:t>×0.8+</w:t>
            </w:r>
            <w:del w:id="385" w:author="Administrator" w:date="2023-08-14T17:13:47Z">
              <w:r>
                <w:rPr>
                  <w:rFonts w:hint="default" w:ascii="Times New Roman" w:hAnsi="Times New Roman" w:eastAsia="宋体" w:cs="Times New Roman"/>
                  <w:color w:val="auto"/>
                  <w:kern w:val="0"/>
                  <w:sz w:val="20"/>
                  <w:szCs w:val="20"/>
                  <w:lang w:bidi="ar"/>
                </w:rPr>
                <w:delText>“</w:delText>
              </w:r>
            </w:del>
            <w:ins w:id="386" w:author="Administrator" w:date="2023-08-14T17:13:47Z">
              <w:r>
                <w:rPr>
                  <w:rFonts w:hint="eastAsia" w:eastAsia="宋体" w:cs="Times New Roman"/>
                  <w:color w:val="auto"/>
                  <w:kern w:val="0"/>
                  <w:sz w:val="20"/>
                  <w:szCs w:val="20"/>
                  <w:lang w:eastAsia="zh-CN" w:bidi="ar"/>
                </w:rPr>
                <w:t>“</w:t>
              </w:r>
            </w:ins>
            <w:r>
              <w:rPr>
                <w:rFonts w:hint="default" w:ascii="Times New Roman" w:hAnsi="Times New Roman" w:eastAsia="宋体" w:cs="Times New Roman"/>
                <w:color w:val="auto"/>
                <w:kern w:val="0"/>
                <w:sz w:val="20"/>
                <w:szCs w:val="20"/>
                <w:lang w:bidi="ar"/>
              </w:rPr>
              <w:t>一 般</w:t>
            </w:r>
            <w:del w:id="387" w:author="Administrator" w:date="2023-08-14T17:14:01Z">
              <w:r>
                <w:rPr>
                  <w:rFonts w:hint="default" w:ascii="Times New Roman" w:hAnsi="Times New Roman" w:eastAsia="宋体" w:cs="Times New Roman"/>
                  <w:color w:val="auto"/>
                  <w:kern w:val="0"/>
                  <w:sz w:val="20"/>
                  <w:szCs w:val="20"/>
                  <w:lang w:bidi="ar"/>
                </w:rPr>
                <w:delText>”</w:delText>
              </w:r>
            </w:del>
            <w:ins w:id="388" w:author="Administrator" w:date="2023-08-14T17:14:01Z">
              <w:r>
                <w:rPr>
                  <w:rFonts w:hint="eastAsia" w:eastAsia="宋体" w:cs="Times New Roman"/>
                  <w:color w:val="auto"/>
                  <w:kern w:val="0"/>
                  <w:sz w:val="20"/>
                  <w:szCs w:val="20"/>
                  <w:lang w:eastAsia="zh-CN" w:bidi="ar"/>
                </w:rPr>
                <w:t>”</w:t>
              </w:r>
            </w:ins>
            <w:r>
              <w:rPr>
                <w:rFonts w:hint="default" w:ascii="Times New Roman" w:hAnsi="Times New Roman" w:eastAsia="宋体" w:cs="Times New Roman"/>
                <w:color w:val="auto"/>
                <w:kern w:val="0"/>
                <w:sz w:val="20"/>
                <w:szCs w:val="20"/>
                <w:lang w:bidi="ar"/>
              </w:rPr>
              <w:t>×0.6+</w:t>
            </w:r>
            <w:del w:id="389" w:author="Administrator" w:date="2023-08-14T17:13:47Z">
              <w:r>
                <w:rPr>
                  <w:rFonts w:hint="default" w:ascii="Times New Roman" w:hAnsi="Times New Roman" w:eastAsia="宋体" w:cs="Times New Roman"/>
                  <w:color w:val="auto"/>
                  <w:kern w:val="0"/>
                  <w:sz w:val="20"/>
                  <w:szCs w:val="20"/>
                  <w:lang w:bidi="ar"/>
                </w:rPr>
                <w:delText>“</w:delText>
              </w:r>
            </w:del>
            <w:ins w:id="390" w:author="Administrator" w:date="2023-08-14T17:13:47Z">
              <w:r>
                <w:rPr>
                  <w:rFonts w:hint="eastAsia" w:eastAsia="宋体" w:cs="Times New Roman"/>
                  <w:color w:val="auto"/>
                  <w:kern w:val="0"/>
                  <w:sz w:val="20"/>
                  <w:szCs w:val="20"/>
                  <w:lang w:eastAsia="zh-CN" w:bidi="ar"/>
                </w:rPr>
                <w:t>“</w:t>
              </w:r>
            </w:ins>
            <w:r>
              <w:rPr>
                <w:rFonts w:hint="default" w:ascii="Times New Roman" w:hAnsi="Times New Roman" w:eastAsia="宋体" w:cs="Times New Roman"/>
                <w:color w:val="auto"/>
                <w:kern w:val="0"/>
                <w:sz w:val="20"/>
                <w:szCs w:val="20"/>
                <w:lang w:bidi="ar"/>
              </w:rPr>
              <w:t>不满意</w:t>
            </w:r>
            <w:del w:id="391" w:author="Administrator" w:date="2023-08-14T17:14:01Z">
              <w:r>
                <w:rPr>
                  <w:rFonts w:hint="default" w:ascii="Times New Roman" w:hAnsi="Times New Roman" w:eastAsia="宋体" w:cs="Times New Roman"/>
                  <w:color w:val="auto"/>
                  <w:kern w:val="0"/>
                  <w:sz w:val="20"/>
                  <w:szCs w:val="20"/>
                  <w:lang w:bidi="ar"/>
                </w:rPr>
                <w:delText>”</w:delText>
              </w:r>
            </w:del>
            <w:ins w:id="392" w:author="Administrator" w:date="2023-08-14T17:14:01Z">
              <w:r>
                <w:rPr>
                  <w:rFonts w:hint="eastAsia" w:eastAsia="宋体" w:cs="Times New Roman"/>
                  <w:color w:val="auto"/>
                  <w:kern w:val="0"/>
                  <w:sz w:val="20"/>
                  <w:szCs w:val="20"/>
                  <w:lang w:eastAsia="zh-CN" w:bidi="ar"/>
                </w:rPr>
                <w:t>”</w:t>
              </w:r>
            </w:ins>
            <w:r>
              <w:rPr>
                <w:rFonts w:hint="default" w:ascii="Times New Roman" w:hAnsi="Times New Roman" w:eastAsia="宋体" w:cs="Times New Roman"/>
                <w:color w:val="auto"/>
                <w:kern w:val="0"/>
                <w:sz w:val="20"/>
                <w:szCs w:val="20"/>
                <w:lang w:bidi="ar"/>
              </w:rPr>
              <w:t>×0.3+</w:t>
            </w:r>
            <w:del w:id="393" w:author="Administrator" w:date="2023-08-14T17:13:47Z">
              <w:r>
                <w:rPr>
                  <w:rFonts w:hint="default" w:ascii="Times New Roman" w:hAnsi="Times New Roman" w:eastAsia="宋体" w:cs="Times New Roman"/>
                  <w:color w:val="auto"/>
                  <w:kern w:val="0"/>
                  <w:sz w:val="20"/>
                  <w:szCs w:val="20"/>
                  <w:lang w:bidi="ar"/>
                </w:rPr>
                <w:delText>“</w:delText>
              </w:r>
            </w:del>
            <w:ins w:id="394" w:author="Administrator" w:date="2023-08-14T17:13:47Z">
              <w:r>
                <w:rPr>
                  <w:rFonts w:hint="eastAsia" w:eastAsia="宋体" w:cs="Times New Roman"/>
                  <w:color w:val="auto"/>
                  <w:kern w:val="0"/>
                  <w:sz w:val="20"/>
                  <w:szCs w:val="20"/>
                  <w:lang w:eastAsia="zh-CN" w:bidi="ar"/>
                </w:rPr>
                <w:t>“</w:t>
              </w:r>
            </w:ins>
            <w:r>
              <w:rPr>
                <w:rFonts w:hint="default" w:ascii="Times New Roman" w:hAnsi="Times New Roman" w:eastAsia="宋体" w:cs="Times New Roman"/>
                <w:color w:val="auto"/>
                <w:kern w:val="0"/>
                <w:sz w:val="20"/>
                <w:szCs w:val="20"/>
                <w:lang w:bidi="ar"/>
              </w:rPr>
              <w:t>很不满意</w:t>
            </w:r>
            <w:del w:id="395" w:author="Administrator" w:date="2023-08-14T17:14:01Z">
              <w:r>
                <w:rPr>
                  <w:rFonts w:hint="default" w:ascii="Times New Roman" w:hAnsi="Times New Roman" w:eastAsia="宋体" w:cs="Times New Roman"/>
                  <w:color w:val="auto"/>
                  <w:kern w:val="0"/>
                  <w:sz w:val="20"/>
                  <w:szCs w:val="20"/>
                  <w:lang w:bidi="ar"/>
                </w:rPr>
                <w:delText>”</w:delText>
              </w:r>
            </w:del>
            <w:ins w:id="396" w:author="Administrator" w:date="2023-08-14T17:14:01Z">
              <w:r>
                <w:rPr>
                  <w:rFonts w:hint="eastAsia" w:eastAsia="宋体" w:cs="Times New Roman"/>
                  <w:color w:val="auto"/>
                  <w:kern w:val="0"/>
                  <w:sz w:val="20"/>
                  <w:szCs w:val="20"/>
                  <w:lang w:eastAsia="zh-CN" w:bidi="ar"/>
                </w:rPr>
                <w:t>”</w:t>
              </w:r>
            </w:ins>
            <w:r>
              <w:rPr>
                <w:rFonts w:hint="default" w:ascii="Times New Roman" w:hAnsi="Times New Roman" w:eastAsia="宋体" w:cs="Times New Roman"/>
                <w:color w:val="auto"/>
                <w:kern w:val="0"/>
                <w:sz w:val="20"/>
                <w:szCs w:val="20"/>
                <w:lang w:bidi="ar"/>
              </w:rPr>
              <w:t>×0）/总样本数×100.00%，根访谈调研情况进行评分，得分大于等于</w:t>
            </w:r>
            <w:r>
              <w:rPr>
                <w:rFonts w:hint="default" w:ascii="Times New Roman" w:hAnsi="Times New Roman" w:eastAsia="宋体" w:cs="Times New Roman"/>
                <w:color w:val="auto"/>
                <w:kern w:val="0"/>
                <w:sz w:val="20"/>
                <w:szCs w:val="20"/>
                <w:lang w:val="en-US" w:eastAsia="zh-CN" w:bidi="ar"/>
              </w:rPr>
              <w:t>95</w:t>
            </w:r>
            <w:r>
              <w:rPr>
                <w:rFonts w:hint="default" w:ascii="Times New Roman" w:hAnsi="Times New Roman" w:eastAsia="宋体" w:cs="Times New Roman"/>
                <w:color w:val="auto"/>
                <w:kern w:val="0"/>
                <w:sz w:val="20"/>
                <w:szCs w:val="20"/>
                <w:lang w:bidi="ar"/>
              </w:rPr>
              <w:t>%</w:t>
            </w:r>
            <w:del w:id="397" w:author="Administrator" w:date="2023-08-14T17:29:34Z">
              <w:r>
                <w:rPr>
                  <w:rFonts w:hint="default" w:ascii="Times New Roman" w:hAnsi="Times New Roman" w:eastAsia="宋体" w:cs="Times New Roman"/>
                  <w:color w:val="auto"/>
                  <w:kern w:val="0"/>
                  <w:sz w:val="20"/>
                  <w:szCs w:val="20"/>
                  <w:lang w:bidi="ar"/>
                </w:rPr>
                <w:delText>,</w:delText>
              </w:r>
            </w:del>
            <w:ins w:id="398" w:author="Administrator" w:date="2023-08-14T17:29:34Z">
              <w:r>
                <w:rPr>
                  <w:rFonts w:hint="eastAsia" w:eastAsia="宋体" w:cs="Times New Roman"/>
                  <w:color w:val="auto"/>
                  <w:kern w:val="0"/>
                  <w:sz w:val="20"/>
                  <w:szCs w:val="20"/>
                  <w:lang w:eastAsia="zh-CN" w:bidi="ar"/>
                </w:rPr>
                <w:t>，</w:t>
              </w:r>
            </w:ins>
            <w:r>
              <w:rPr>
                <w:rFonts w:hint="default" w:ascii="Times New Roman" w:hAnsi="Times New Roman" w:eastAsia="宋体" w:cs="Times New Roman"/>
                <w:color w:val="auto"/>
                <w:kern w:val="0"/>
                <w:sz w:val="20"/>
                <w:szCs w:val="20"/>
                <w:lang w:bidi="ar"/>
              </w:rPr>
              <w:t>得满分；实际完成率大于60%且小于95%的，按超过的比重赋分，计算公式为：得分=（实际完成率-60%）/（1-60%）×指标分值；完成率小于60%为不及格，不得分。</w:t>
            </w:r>
          </w:p>
        </w:tc>
        <w:tc>
          <w:tcPr>
            <w:tcW w:w="335"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del w:id="399" w:author="Administrator" w:date="2023-08-14T17:28:32Z">
              <w:r>
                <w:rPr>
                  <w:rFonts w:hint="default" w:ascii="Times New Roman" w:hAnsi="Times New Roman" w:eastAsia="宋体" w:cs="Times New Roman"/>
                  <w:color w:val="auto"/>
                  <w:kern w:val="0"/>
                  <w:sz w:val="20"/>
                  <w:szCs w:val="20"/>
                  <w:lang w:bidi="ar"/>
                </w:rPr>
                <w:delText>≥</w:delText>
              </w:r>
            </w:del>
            <w:ins w:id="400" w:author="Administrator" w:date="2023-08-14T17:28:32Z">
              <w:r>
                <w:rPr>
                  <w:rFonts w:hint="eastAsia" w:eastAsia="宋体" w:cs="Times New Roman"/>
                  <w:color w:val="auto"/>
                  <w:kern w:val="0"/>
                  <w:sz w:val="20"/>
                  <w:szCs w:val="20"/>
                  <w:lang w:eastAsia="zh-CN" w:bidi="ar"/>
                </w:rPr>
                <w:t>≥</w:t>
              </w:r>
            </w:ins>
            <w:r>
              <w:rPr>
                <w:rFonts w:hint="default" w:ascii="Times New Roman" w:hAnsi="Times New Roman" w:eastAsia="宋体" w:cs="Times New Roman"/>
                <w:color w:val="auto"/>
                <w:kern w:val="0"/>
                <w:sz w:val="20"/>
                <w:szCs w:val="20"/>
                <w:lang w:bidi="ar"/>
              </w:rPr>
              <w:t>95</w:t>
            </w:r>
            <w:r>
              <w:rPr>
                <w:rFonts w:hint="default" w:ascii="Times New Roman" w:hAnsi="Times New Roman" w:eastAsia="宋体" w:cs="Times New Roman"/>
                <w:color w:val="auto"/>
                <w:kern w:val="0"/>
                <w:sz w:val="20"/>
                <w:szCs w:val="20"/>
                <w:lang w:val="en-US" w:eastAsia="zh-CN" w:bidi="ar"/>
              </w:rPr>
              <w:t>.00</w:t>
            </w:r>
            <w:r>
              <w:rPr>
                <w:rFonts w:hint="default" w:ascii="Times New Roman" w:hAnsi="Times New Roman" w:eastAsia="宋体" w:cs="Times New Roman"/>
                <w:color w:val="auto"/>
                <w:kern w:val="0"/>
                <w:sz w:val="20"/>
                <w:szCs w:val="20"/>
                <w:lang w:bidi="ar"/>
              </w:rPr>
              <w:t>%</w:t>
            </w:r>
          </w:p>
        </w:tc>
        <w:tc>
          <w:tcPr>
            <w:tcW w:w="320"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92.67%</w:t>
            </w:r>
          </w:p>
        </w:tc>
        <w:tc>
          <w:tcPr>
            <w:tcW w:w="354"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10.00</w:t>
            </w:r>
          </w:p>
        </w:tc>
        <w:tc>
          <w:tcPr>
            <w:tcW w:w="345"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color w:val="auto"/>
                <w:kern w:val="0"/>
                <w:sz w:val="20"/>
                <w:szCs w:val="20"/>
                <w:lang w:bidi="ar"/>
              </w:rPr>
              <w:t>8.17</w:t>
            </w:r>
          </w:p>
        </w:tc>
        <w:tc>
          <w:tcPr>
            <w:tcW w:w="3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right"/>
              <w:textAlignment w:val="center"/>
              <w:rPr>
                <w:rFonts w:hint="default" w:ascii="Times New Roman" w:hAnsi="Times New Roman" w:eastAsia="宋体" w:cs="Times New Roman"/>
                <w:color w:val="auto"/>
                <w:kern w:val="0"/>
                <w:sz w:val="20"/>
                <w:szCs w:val="20"/>
                <w:lang w:bidi="ar"/>
              </w:rPr>
            </w:pPr>
            <w:r>
              <w:rPr>
                <w:rFonts w:hint="default" w:ascii="Times New Roman" w:hAnsi="Times New Roman" w:eastAsia="宋体" w:cs="Times New Roman"/>
                <w:i w:val="0"/>
                <w:iCs w:val="0"/>
                <w:color w:val="auto"/>
                <w:kern w:val="0"/>
                <w:sz w:val="20"/>
                <w:szCs w:val="20"/>
                <w:u w:val="none"/>
                <w:lang w:val="en-US" w:eastAsia="zh-CN" w:bidi="ar"/>
              </w:rPr>
              <w:t>81.70%</w:t>
            </w:r>
          </w:p>
        </w:tc>
        <w:tc>
          <w:tcPr>
            <w:tcW w:w="4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i w:val="0"/>
                <w:iCs w:val="0"/>
                <w:color w:val="auto"/>
                <w:kern w:val="0"/>
                <w:sz w:val="20"/>
                <w:szCs w:val="20"/>
                <w:u w:val="none"/>
                <w:lang w:val="en-US" w:eastAsia="zh-CN" w:bidi="ar"/>
              </w:rPr>
            </w:pPr>
            <w:r>
              <w:rPr>
                <w:rFonts w:hint="default" w:eastAsia="宋体"/>
                <w:color w:val="auto"/>
                <w:kern w:val="0"/>
                <w:sz w:val="20"/>
                <w:szCs w:val="20"/>
                <w:u w:val="none"/>
                <w:lang w:bidi="ar"/>
              </w:rPr>
              <w:t>根据问卷调查分析报告统计结果 显示，满意度为9</w:t>
            </w:r>
            <w:r>
              <w:rPr>
                <w:rFonts w:hint="eastAsia" w:eastAsia="宋体"/>
                <w:color w:val="auto"/>
                <w:kern w:val="0"/>
                <w:sz w:val="20"/>
                <w:szCs w:val="20"/>
                <w:u w:val="none"/>
                <w:lang w:val="en-US" w:eastAsia="zh-CN" w:bidi="ar"/>
              </w:rPr>
              <w:t>2.67</w:t>
            </w:r>
            <w:r>
              <w:rPr>
                <w:rFonts w:hint="default" w:eastAsia="宋体"/>
                <w:color w:val="auto"/>
                <w:kern w:val="0"/>
                <w:sz w:val="20"/>
                <w:szCs w:val="20"/>
                <w:u w:val="none"/>
                <w:lang w:bidi="ar"/>
              </w:rPr>
              <w:t>%，根据评分标准，扣1.</w:t>
            </w:r>
            <w:r>
              <w:rPr>
                <w:rFonts w:hint="eastAsia" w:eastAsia="宋体"/>
                <w:color w:val="auto"/>
                <w:kern w:val="0"/>
                <w:sz w:val="20"/>
                <w:szCs w:val="20"/>
                <w:u w:val="none"/>
                <w:lang w:val="en-US" w:eastAsia="zh-CN" w:bidi="ar"/>
              </w:rPr>
              <w:t>83</w:t>
            </w:r>
            <w:r>
              <w:rPr>
                <w:rFonts w:hint="default" w:eastAsia="宋体"/>
                <w:color w:val="auto"/>
                <w:kern w:val="0"/>
                <w:sz w:val="20"/>
                <w:szCs w:val="20"/>
                <w:u w:val="none"/>
                <w:lang w:bidi="ar"/>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61" w:hRule="atLeast"/>
        </w:trPr>
        <w:tc>
          <w:tcPr>
            <w:tcW w:w="2877" w:type="pct"/>
            <w:gridSpan w:val="5"/>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lang w:bidi="ar"/>
              </w:rPr>
            </w:pPr>
            <w:r>
              <w:rPr>
                <w:rFonts w:hint="default" w:ascii="Times New Roman" w:hAnsi="Times New Roman" w:eastAsia="宋体" w:cs="Times New Roman"/>
                <w:b/>
                <w:bCs/>
                <w:color w:val="auto"/>
                <w:kern w:val="0"/>
                <w:sz w:val="20"/>
                <w:szCs w:val="20"/>
                <w:lang w:bidi="ar"/>
              </w:rPr>
              <w:t>小计</w:t>
            </w:r>
          </w:p>
        </w:tc>
        <w:tc>
          <w:tcPr>
            <w:tcW w:w="335"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p>
        </w:tc>
        <w:tc>
          <w:tcPr>
            <w:tcW w:w="320"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p>
        </w:tc>
        <w:tc>
          <w:tcPr>
            <w:tcW w:w="354"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lang w:bidi="ar"/>
              </w:rPr>
            </w:pPr>
            <w:r>
              <w:rPr>
                <w:rFonts w:hint="default" w:ascii="Times New Roman" w:hAnsi="Times New Roman" w:eastAsia="宋体" w:cs="Times New Roman"/>
                <w:b/>
                <w:bCs/>
                <w:color w:val="auto"/>
                <w:kern w:val="0"/>
                <w:sz w:val="20"/>
                <w:szCs w:val="20"/>
                <w:lang w:bidi="ar"/>
              </w:rPr>
              <w:t>30.00</w:t>
            </w:r>
          </w:p>
        </w:tc>
        <w:tc>
          <w:tcPr>
            <w:tcW w:w="345"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lang w:bidi="ar"/>
              </w:rPr>
            </w:pPr>
            <w:r>
              <w:rPr>
                <w:rFonts w:hint="default" w:ascii="Times New Roman" w:hAnsi="Times New Roman" w:eastAsia="宋体" w:cs="Times New Roman"/>
                <w:b/>
                <w:bCs/>
                <w:color w:val="auto"/>
                <w:kern w:val="0"/>
                <w:sz w:val="20"/>
                <w:szCs w:val="20"/>
                <w:lang w:bidi="ar"/>
              </w:rPr>
              <w:t>28.17</w:t>
            </w:r>
          </w:p>
        </w:tc>
        <w:tc>
          <w:tcPr>
            <w:tcW w:w="3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right"/>
              <w:textAlignment w:val="center"/>
              <w:rPr>
                <w:rFonts w:hint="default" w:ascii="Times New Roman" w:hAnsi="Times New Roman" w:eastAsia="宋体" w:cs="Times New Roman"/>
                <w:b/>
                <w:bCs/>
                <w:color w:val="auto"/>
                <w:kern w:val="0"/>
                <w:sz w:val="20"/>
                <w:szCs w:val="20"/>
                <w:lang w:bidi="ar"/>
              </w:rPr>
            </w:pPr>
            <w:r>
              <w:rPr>
                <w:rFonts w:hint="default" w:ascii="Times New Roman" w:hAnsi="Times New Roman" w:eastAsia="宋体" w:cs="Times New Roman"/>
                <w:b/>
                <w:bCs/>
                <w:i w:val="0"/>
                <w:iCs w:val="0"/>
                <w:color w:val="auto"/>
                <w:kern w:val="0"/>
                <w:sz w:val="20"/>
                <w:szCs w:val="20"/>
                <w:u w:val="none"/>
                <w:lang w:val="en-US" w:eastAsia="zh-CN" w:bidi="ar"/>
              </w:rPr>
              <w:t>93.90%</w:t>
            </w:r>
          </w:p>
        </w:tc>
        <w:tc>
          <w:tcPr>
            <w:tcW w:w="4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b/>
                <w:bCs/>
                <w:i w:val="0"/>
                <w:iCs w:val="0"/>
                <w:color w:val="auto"/>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1" w:type="dxa"/>
            <w:bottom w:w="0" w:type="dxa"/>
            <w:right w:w="51" w:type="dxa"/>
          </w:tblCellMar>
        </w:tblPrEx>
        <w:trPr>
          <w:trHeight w:val="261" w:hRule="atLeast"/>
        </w:trPr>
        <w:tc>
          <w:tcPr>
            <w:tcW w:w="2877" w:type="pct"/>
            <w:gridSpan w:val="5"/>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lang w:bidi="ar"/>
              </w:rPr>
            </w:pPr>
            <w:r>
              <w:rPr>
                <w:rFonts w:hint="default" w:ascii="Times New Roman" w:hAnsi="Times New Roman" w:eastAsia="宋体" w:cs="Times New Roman"/>
                <w:b/>
                <w:bCs/>
                <w:color w:val="auto"/>
                <w:kern w:val="0"/>
                <w:sz w:val="20"/>
                <w:szCs w:val="20"/>
                <w:lang w:bidi="ar"/>
              </w:rPr>
              <w:t>合计</w:t>
            </w:r>
          </w:p>
        </w:tc>
        <w:tc>
          <w:tcPr>
            <w:tcW w:w="335"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p>
        </w:tc>
        <w:tc>
          <w:tcPr>
            <w:tcW w:w="320"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0"/>
                <w:szCs w:val="20"/>
                <w:lang w:bidi="ar"/>
              </w:rPr>
            </w:pPr>
          </w:p>
        </w:tc>
        <w:tc>
          <w:tcPr>
            <w:tcW w:w="354"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lang w:bidi="ar"/>
              </w:rPr>
            </w:pPr>
            <w:r>
              <w:rPr>
                <w:rFonts w:hint="default" w:ascii="Times New Roman" w:hAnsi="Times New Roman" w:eastAsia="宋体" w:cs="Times New Roman"/>
                <w:b/>
                <w:bCs/>
                <w:color w:val="auto"/>
                <w:kern w:val="0"/>
                <w:sz w:val="20"/>
                <w:szCs w:val="20"/>
                <w:lang w:bidi="ar"/>
              </w:rPr>
              <w:t>100.00</w:t>
            </w:r>
          </w:p>
        </w:tc>
        <w:tc>
          <w:tcPr>
            <w:tcW w:w="345" w:type="pct"/>
            <w:tcBorders>
              <w:tl2br w:val="nil"/>
              <w:tr2bl w:val="nil"/>
            </w:tcBorders>
            <w:shd w:val="clear" w:color="auto" w:fill="auto"/>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bCs/>
                <w:color w:val="auto"/>
                <w:kern w:val="0"/>
                <w:sz w:val="20"/>
                <w:szCs w:val="20"/>
                <w:lang w:eastAsia="zh-CN" w:bidi="ar"/>
              </w:rPr>
            </w:pPr>
            <w:r>
              <w:rPr>
                <w:rFonts w:hint="default" w:ascii="Times New Roman" w:hAnsi="Times New Roman" w:eastAsia="宋体" w:cs="Times New Roman"/>
                <w:b/>
                <w:bCs/>
                <w:color w:val="auto"/>
                <w:kern w:val="0"/>
                <w:sz w:val="20"/>
                <w:szCs w:val="20"/>
                <w:lang w:eastAsia="zh-CN" w:bidi="ar"/>
              </w:rPr>
              <w:t>96.17</w:t>
            </w:r>
          </w:p>
        </w:tc>
        <w:tc>
          <w:tcPr>
            <w:tcW w:w="3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right"/>
              <w:textAlignment w:val="center"/>
              <w:rPr>
                <w:rFonts w:hint="default" w:ascii="Times New Roman" w:hAnsi="Times New Roman" w:eastAsia="宋体" w:cs="Times New Roman"/>
                <w:b/>
                <w:bCs/>
                <w:color w:val="auto"/>
                <w:kern w:val="0"/>
                <w:sz w:val="20"/>
                <w:szCs w:val="20"/>
                <w:lang w:bidi="ar"/>
              </w:rPr>
            </w:pPr>
            <w:r>
              <w:rPr>
                <w:rFonts w:hint="default" w:ascii="Times New Roman" w:hAnsi="Times New Roman" w:eastAsia="宋体" w:cs="Times New Roman"/>
                <w:b/>
                <w:bCs/>
                <w:i w:val="0"/>
                <w:iCs w:val="0"/>
                <w:color w:val="auto"/>
                <w:kern w:val="0"/>
                <w:sz w:val="20"/>
                <w:szCs w:val="20"/>
                <w:u w:val="none"/>
                <w:lang w:val="en-US" w:eastAsia="zh-CN" w:bidi="ar"/>
              </w:rPr>
              <w:t>96.17%</w:t>
            </w:r>
          </w:p>
        </w:tc>
        <w:tc>
          <w:tcPr>
            <w:tcW w:w="433"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both"/>
              <w:textAlignment w:val="center"/>
              <w:rPr>
                <w:rFonts w:hint="default" w:ascii="Times New Roman" w:hAnsi="Times New Roman" w:eastAsia="宋体" w:cs="Times New Roman"/>
                <w:b/>
                <w:bCs/>
                <w:i w:val="0"/>
                <w:iCs w:val="0"/>
                <w:color w:val="auto"/>
                <w:kern w:val="0"/>
                <w:sz w:val="20"/>
                <w:szCs w:val="20"/>
                <w:u w:val="none"/>
                <w:lang w:val="en-US" w:eastAsia="zh-CN" w:bidi="ar"/>
              </w:rPr>
            </w:pPr>
          </w:p>
        </w:tc>
      </w:tr>
    </w:tbl>
    <w:p>
      <w:pPr>
        <w:rPr>
          <w:rFonts w:hint="default" w:ascii="Times New Roman" w:hAnsi="Times New Roman" w:cs="Times New Roman"/>
          <w:color w:val="auto"/>
          <w:lang w:val="en-US" w:eastAsia="zh-CN"/>
        </w:rPr>
        <w:sectPr>
          <w:footerReference r:id="rId9" w:type="default"/>
          <w:pgSz w:w="16838" w:h="11906" w:orient="landscape"/>
          <w:pgMar w:top="1800" w:right="1440" w:bottom="1800" w:left="1440" w:header="851" w:footer="907" w:gutter="0"/>
          <w:pgBorders>
            <w:top w:val="none" w:sz="0" w:space="0"/>
            <w:left w:val="none" w:sz="0" w:space="0"/>
            <w:bottom w:val="none" w:sz="0" w:space="0"/>
            <w:right w:val="none" w:sz="0" w:space="0"/>
          </w:pgBorders>
          <w:pgNumType w:fmt="decimal"/>
          <w:cols w:space="425" w:num="1"/>
          <w:docGrid w:type="lines" w:linePitch="312" w:charSpace="0"/>
        </w:sectPr>
      </w:pPr>
    </w:p>
    <w:p>
      <w:pPr>
        <w:pStyle w:val="2"/>
        <w:bidi w:val="0"/>
        <w:ind w:left="0" w:leftChars="0" w:firstLine="0" w:firstLineChars="0"/>
        <w:rPr>
          <w:rFonts w:hint="default" w:ascii="Times New Roman" w:hAnsi="Times New Roman" w:cs="Times New Roman"/>
          <w:color w:val="auto"/>
          <w:lang w:val="en-US" w:eastAsia="zh-CN"/>
        </w:rPr>
      </w:pPr>
      <w:bookmarkStart w:id="88" w:name="_Toc6006"/>
      <w:bookmarkStart w:id="89" w:name="_Toc12265"/>
      <w:bookmarkStart w:id="90" w:name="_Toc25777"/>
      <w:bookmarkStart w:id="91" w:name="_Toc21815"/>
      <w:r>
        <w:rPr>
          <w:rFonts w:hint="default" w:ascii="Times New Roman" w:hAnsi="Times New Roman" w:cs="Times New Roman"/>
          <w:color w:val="auto"/>
          <w:lang w:eastAsia="zh-CN"/>
        </w:rPr>
        <w:t>附件</w:t>
      </w:r>
      <w:r>
        <w:rPr>
          <w:rFonts w:hint="default" w:ascii="Times New Roman" w:hAnsi="Times New Roman" w:cs="Times New Roman"/>
          <w:color w:val="auto"/>
          <w:lang w:val="en-US" w:eastAsia="zh-CN"/>
        </w:rPr>
        <w:t>2</w:t>
      </w:r>
      <w:r>
        <w:rPr>
          <w:rFonts w:hint="default" w:ascii="Times New Roman" w:hAnsi="Times New Roman" w:cs="Times New Roman"/>
          <w:color w:val="auto"/>
          <w:lang w:eastAsia="zh-CN"/>
        </w:rPr>
        <w:t>：</w:t>
      </w:r>
      <w:r>
        <w:rPr>
          <w:rFonts w:hint="default" w:ascii="Times New Roman" w:hAnsi="Times New Roman" w:cs="Times New Roman"/>
          <w:color w:val="auto"/>
          <w:lang w:val="en-US" w:eastAsia="zh-CN"/>
        </w:rPr>
        <w:t>基础表</w:t>
      </w:r>
      <w:bookmarkEnd w:id="88"/>
      <w:bookmarkEnd w:id="89"/>
      <w:bookmarkEnd w:id="90"/>
      <w:bookmarkEnd w:id="91"/>
    </w:p>
    <w:tbl>
      <w:tblPr>
        <w:tblStyle w:val="16"/>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1"/>
        <w:gridCol w:w="1519"/>
        <w:gridCol w:w="1560"/>
        <w:gridCol w:w="1560"/>
        <w:gridCol w:w="1029"/>
        <w:gridCol w:w="1239"/>
        <w:gridCol w:w="10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4" w:hRule="atLeast"/>
        </w:trPr>
        <w:tc>
          <w:tcPr>
            <w:tcW w:w="8522"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firstLine="0" w:firstLineChars="0"/>
              <w:jc w:val="center"/>
              <w:textAlignment w:val="center"/>
              <w:rPr>
                <w:rFonts w:ascii="Times New Roman" w:hAnsi="Times New Roman" w:eastAsia="仿宋_GB2312" w:cs="Times New Roman"/>
                <w:b/>
                <w:bCs/>
                <w:i w:val="0"/>
                <w:iCs w:val="0"/>
                <w:color w:val="auto"/>
                <w:sz w:val="28"/>
                <w:szCs w:val="28"/>
                <w:u w:val="none"/>
              </w:rPr>
            </w:pPr>
            <w:r>
              <w:rPr>
                <w:rFonts w:hint="default" w:ascii="Times New Roman" w:hAnsi="Times New Roman" w:eastAsia="黑体" w:cs="Times New Roman"/>
                <w:b w:val="0"/>
                <w:bCs w:val="0"/>
                <w:i w:val="0"/>
                <w:iCs w:val="0"/>
                <w:color w:val="auto"/>
                <w:kern w:val="0"/>
                <w:sz w:val="21"/>
                <w:szCs w:val="21"/>
                <w:u w:val="none"/>
                <w:lang w:val="en-US" w:eastAsia="zh-CN" w:bidi="ar"/>
              </w:rPr>
              <w:t>基础表1：巴楚县2022年耕地轮作项目支出明细表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 w:hRule="atLeast"/>
        </w:trPr>
        <w:tc>
          <w:tcPr>
            <w:tcW w:w="8522" w:type="dxa"/>
            <w:gridSpan w:val="7"/>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firstLine="0" w:firstLineChars="0"/>
              <w:jc w:val="right"/>
              <w:textAlignment w:val="center"/>
              <w:rPr>
                <w:rFonts w:hint="default" w:ascii="Times New Roman" w:hAnsi="Times New Roman" w:eastAsia="宋体" w:cs="Times New Roman"/>
                <w:i w:val="0"/>
                <w:iCs w:val="0"/>
                <w:color w:val="auto"/>
                <w:sz w:val="22"/>
                <w:szCs w:val="22"/>
                <w:u w:val="none"/>
              </w:rPr>
            </w:pPr>
            <w:r>
              <w:rPr>
                <w:rFonts w:hint="default" w:ascii="Times New Roman" w:hAnsi="Times New Roman" w:eastAsia="宋体" w:cs="Times New Roman"/>
                <w:i w:val="0"/>
                <w:iCs w:val="0"/>
                <w:color w:val="auto"/>
                <w:kern w:val="0"/>
                <w:sz w:val="21"/>
                <w:szCs w:val="21"/>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auto"/>
                <w:sz w:val="20"/>
                <w:szCs w:val="20"/>
                <w:u w:val="none"/>
              </w:rPr>
            </w:pPr>
            <w:r>
              <w:rPr>
                <w:rFonts w:hint="default" w:ascii="Times New Roman" w:hAnsi="Times New Roman" w:eastAsia="宋体" w:cs="Times New Roman"/>
                <w:b/>
                <w:bCs/>
                <w:i w:val="0"/>
                <w:iCs w:val="0"/>
                <w:color w:val="auto"/>
                <w:kern w:val="0"/>
                <w:sz w:val="20"/>
                <w:szCs w:val="20"/>
                <w:u w:val="none"/>
                <w:lang w:val="en-US" w:eastAsia="zh-CN" w:bidi="ar"/>
              </w:rPr>
              <w:t>序号</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auto"/>
                <w:sz w:val="20"/>
                <w:szCs w:val="20"/>
                <w:u w:val="none"/>
              </w:rPr>
            </w:pPr>
            <w:r>
              <w:rPr>
                <w:rFonts w:hint="default" w:ascii="Times New Roman" w:hAnsi="Times New Roman" w:eastAsia="宋体" w:cs="Times New Roman"/>
                <w:b/>
                <w:bCs/>
                <w:i w:val="0"/>
                <w:iCs w:val="0"/>
                <w:color w:val="auto"/>
                <w:kern w:val="0"/>
                <w:sz w:val="20"/>
                <w:szCs w:val="20"/>
                <w:u w:val="none"/>
                <w:lang w:val="en-US" w:eastAsia="zh-CN" w:bidi="ar"/>
              </w:rPr>
              <w:t>乡镇名称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auto"/>
                <w:sz w:val="20"/>
                <w:szCs w:val="20"/>
                <w:u w:val="none"/>
                <w:lang w:val="en-US"/>
              </w:rPr>
            </w:pPr>
            <w:r>
              <w:rPr>
                <w:rFonts w:hint="default" w:ascii="Times New Roman" w:hAnsi="Times New Roman" w:eastAsia="宋体" w:cs="Times New Roman"/>
                <w:b/>
                <w:bCs/>
                <w:i w:val="0"/>
                <w:iCs w:val="0"/>
                <w:color w:val="auto"/>
                <w:kern w:val="0"/>
                <w:sz w:val="20"/>
                <w:szCs w:val="20"/>
                <w:u w:val="none"/>
                <w:lang w:val="en-US" w:eastAsia="zh-CN" w:bidi="ar"/>
              </w:rPr>
              <w:t>2021年度补助面积（亩）</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auto"/>
                <w:sz w:val="20"/>
                <w:szCs w:val="20"/>
                <w:u w:val="none"/>
                <w:lang w:val="en-US"/>
              </w:rPr>
            </w:pPr>
            <w:r>
              <w:rPr>
                <w:rFonts w:hint="default" w:ascii="Times New Roman" w:hAnsi="Times New Roman" w:eastAsia="宋体" w:cs="Times New Roman"/>
                <w:b/>
                <w:bCs/>
                <w:i w:val="0"/>
                <w:iCs w:val="0"/>
                <w:color w:val="auto"/>
                <w:kern w:val="0"/>
                <w:sz w:val="20"/>
                <w:szCs w:val="20"/>
                <w:u w:val="none"/>
                <w:lang w:val="en-US" w:eastAsia="zh-CN" w:bidi="ar"/>
              </w:rPr>
              <w:t>2022年度补助面积（亩）</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auto"/>
                <w:sz w:val="20"/>
                <w:szCs w:val="20"/>
                <w:u w:val="none"/>
              </w:rPr>
            </w:pPr>
            <w:r>
              <w:rPr>
                <w:rFonts w:hint="default" w:ascii="Times New Roman" w:hAnsi="Times New Roman" w:eastAsia="宋体" w:cs="Times New Roman"/>
                <w:b/>
                <w:bCs/>
                <w:i w:val="0"/>
                <w:iCs w:val="0"/>
                <w:color w:val="auto"/>
                <w:kern w:val="0"/>
                <w:sz w:val="20"/>
                <w:szCs w:val="20"/>
                <w:u w:val="none"/>
                <w:lang w:val="en-US" w:eastAsia="zh-CN" w:bidi="ar"/>
              </w:rPr>
              <w:t>应补助金额</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auto"/>
                <w:sz w:val="20"/>
                <w:szCs w:val="20"/>
                <w:u w:val="none"/>
              </w:rPr>
            </w:pPr>
            <w:r>
              <w:rPr>
                <w:rFonts w:hint="default" w:ascii="Times New Roman" w:hAnsi="Times New Roman" w:eastAsia="宋体" w:cs="Times New Roman"/>
                <w:b/>
                <w:bCs/>
                <w:i w:val="0"/>
                <w:iCs w:val="0"/>
                <w:color w:val="auto"/>
                <w:kern w:val="0"/>
                <w:sz w:val="20"/>
                <w:szCs w:val="20"/>
                <w:u w:val="none"/>
                <w:lang w:val="en-US" w:eastAsia="zh-CN" w:bidi="ar"/>
              </w:rPr>
              <w:t>实际补助金额</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auto"/>
                <w:sz w:val="20"/>
                <w:szCs w:val="20"/>
                <w:u w:val="none"/>
              </w:rPr>
            </w:pPr>
            <w:r>
              <w:rPr>
                <w:rFonts w:hint="default" w:ascii="Times New Roman" w:hAnsi="Times New Roman" w:eastAsia="宋体" w:cs="Times New Roman"/>
                <w:b/>
                <w:bCs/>
                <w:i w:val="0"/>
                <w:iCs w:val="0"/>
                <w:color w:val="auto"/>
                <w:kern w:val="0"/>
                <w:sz w:val="20"/>
                <w:szCs w:val="20"/>
                <w:u w:val="none"/>
                <w:lang w:val="en-US" w:eastAsia="zh-CN" w:bidi="ar"/>
              </w:rPr>
              <w:t>资金支付率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阿瓦提镇</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2</w:t>
            </w:r>
            <w:del w:id="401" w:author="Administrator" w:date="2023-08-14T17:29:34Z">
              <w:r>
                <w:rPr>
                  <w:rFonts w:hint="default" w:ascii="Times New Roman" w:hAnsi="Times New Roman" w:eastAsia="宋体" w:cs="Times New Roman"/>
                  <w:i w:val="0"/>
                  <w:iCs w:val="0"/>
                  <w:color w:val="auto"/>
                  <w:kern w:val="0"/>
                  <w:sz w:val="20"/>
                  <w:szCs w:val="20"/>
                  <w:u w:val="none"/>
                  <w:lang w:val="en-US" w:eastAsia="zh-CN" w:bidi="ar"/>
                </w:rPr>
                <w:delText>,</w:delText>
              </w:r>
            </w:del>
            <w:r>
              <w:rPr>
                <w:rFonts w:hint="default" w:ascii="Times New Roman" w:hAnsi="Times New Roman" w:eastAsia="宋体" w:cs="Times New Roman"/>
                <w:i w:val="0"/>
                <w:iCs w:val="0"/>
                <w:color w:val="auto"/>
                <w:kern w:val="0"/>
                <w:sz w:val="20"/>
                <w:szCs w:val="20"/>
                <w:u w:val="none"/>
                <w:lang w:val="en-US" w:eastAsia="zh-CN" w:bidi="ar"/>
              </w:rPr>
              <w:t xml:space="preserve">288.00 </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w:t>
            </w:r>
            <w:del w:id="402" w:author="Administrator" w:date="2023-08-14T17:29:34Z">
              <w:r>
                <w:rPr>
                  <w:rFonts w:hint="default" w:ascii="Times New Roman" w:hAnsi="Times New Roman" w:eastAsia="宋体" w:cs="Times New Roman"/>
                  <w:i w:val="0"/>
                  <w:iCs w:val="0"/>
                  <w:color w:val="auto"/>
                  <w:kern w:val="0"/>
                  <w:sz w:val="20"/>
                  <w:szCs w:val="20"/>
                  <w:u w:val="none"/>
                  <w:lang w:val="en-US" w:eastAsia="zh-CN" w:bidi="ar"/>
                </w:rPr>
                <w:delText>,</w:delText>
              </w:r>
            </w:del>
            <w:r>
              <w:rPr>
                <w:rFonts w:hint="default" w:ascii="Times New Roman" w:hAnsi="Times New Roman" w:eastAsia="宋体" w:cs="Times New Roman"/>
                <w:i w:val="0"/>
                <w:iCs w:val="0"/>
                <w:color w:val="auto"/>
                <w:kern w:val="0"/>
                <w:sz w:val="20"/>
                <w:szCs w:val="20"/>
                <w:u w:val="none"/>
                <w:lang w:val="en-US" w:eastAsia="zh-CN" w:bidi="ar"/>
              </w:rPr>
              <w:t xml:space="preserve">200.00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52.32 </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52.32 </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2</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英吾斯塘乡</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4</w:t>
            </w:r>
            <w:del w:id="403" w:author="Administrator" w:date="2023-08-14T17:29:34Z">
              <w:r>
                <w:rPr>
                  <w:rFonts w:hint="default" w:ascii="Times New Roman" w:hAnsi="Times New Roman" w:eastAsia="宋体" w:cs="Times New Roman"/>
                  <w:i w:val="0"/>
                  <w:iCs w:val="0"/>
                  <w:color w:val="auto"/>
                  <w:kern w:val="0"/>
                  <w:sz w:val="20"/>
                  <w:szCs w:val="20"/>
                  <w:u w:val="none"/>
                  <w:lang w:val="en-US" w:eastAsia="zh-CN" w:bidi="ar"/>
                </w:rPr>
                <w:delText>,</w:delText>
              </w:r>
            </w:del>
            <w:r>
              <w:rPr>
                <w:rFonts w:hint="default" w:ascii="Times New Roman" w:hAnsi="Times New Roman" w:eastAsia="宋体" w:cs="Times New Roman"/>
                <w:i w:val="0"/>
                <w:iCs w:val="0"/>
                <w:color w:val="auto"/>
                <w:kern w:val="0"/>
                <w:sz w:val="20"/>
                <w:szCs w:val="20"/>
                <w:u w:val="none"/>
                <w:lang w:val="en-US" w:eastAsia="zh-CN" w:bidi="ar"/>
              </w:rPr>
              <w:t xml:space="preserve">307.20 </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w:t>
            </w:r>
            <w:del w:id="404" w:author="Administrator" w:date="2023-08-14T17:29:34Z">
              <w:r>
                <w:rPr>
                  <w:rFonts w:hint="default" w:ascii="Times New Roman" w:hAnsi="Times New Roman" w:eastAsia="宋体" w:cs="Times New Roman"/>
                  <w:i w:val="0"/>
                  <w:iCs w:val="0"/>
                  <w:color w:val="auto"/>
                  <w:kern w:val="0"/>
                  <w:sz w:val="20"/>
                  <w:szCs w:val="20"/>
                  <w:u w:val="none"/>
                  <w:lang w:val="en-US" w:eastAsia="zh-CN" w:bidi="ar"/>
                </w:rPr>
                <w:delText>,</w:delText>
              </w:r>
            </w:del>
            <w:r>
              <w:rPr>
                <w:rFonts w:hint="default" w:ascii="Times New Roman" w:hAnsi="Times New Roman" w:eastAsia="宋体" w:cs="Times New Roman"/>
                <w:i w:val="0"/>
                <w:iCs w:val="0"/>
                <w:color w:val="auto"/>
                <w:kern w:val="0"/>
                <w:sz w:val="20"/>
                <w:szCs w:val="20"/>
                <w:u w:val="none"/>
                <w:lang w:val="en-US" w:eastAsia="zh-CN" w:bidi="ar"/>
              </w:rPr>
              <w:t xml:space="preserve">533.70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87.61 </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87.61 </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3</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琼库尔恰克乡</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2</w:t>
            </w:r>
            <w:del w:id="405" w:author="Administrator" w:date="2023-08-14T17:29:34Z">
              <w:r>
                <w:rPr>
                  <w:rFonts w:hint="default" w:ascii="Times New Roman" w:hAnsi="Times New Roman" w:eastAsia="宋体" w:cs="Times New Roman"/>
                  <w:i w:val="0"/>
                  <w:iCs w:val="0"/>
                  <w:color w:val="auto"/>
                  <w:kern w:val="0"/>
                  <w:sz w:val="20"/>
                  <w:szCs w:val="20"/>
                  <w:u w:val="none"/>
                  <w:lang w:val="en-US" w:eastAsia="zh-CN" w:bidi="ar"/>
                </w:rPr>
                <w:delText>,</w:delText>
              </w:r>
            </w:del>
            <w:r>
              <w:rPr>
                <w:rFonts w:hint="default" w:ascii="Times New Roman" w:hAnsi="Times New Roman" w:eastAsia="宋体" w:cs="Times New Roman"/>
                <w:i w:val="0"/>
                <w:iCs w:val="0"/>
                <w:color w:val="auto"/>
                <w:kern w:val="0"/>
                <w:sz w:val="20"/>
                <w:szCs w:val="20"/>
                <w:u w:val="none"/>
                <w:lang w:val="en-US" w:eastAsia="zh-CN" w:bidi="ar"/>
              </w:rPr>
              <w:t xml:space="preserve">362.00 </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Times New Roman" w:hAnsi="Times New Roman" w:eastAsia="宋体" w:cs="Times New Roman"/>
                <w:i w:val="0"/>
                <w:iCs w:val="0"/>
                <w:color w:val="auto"/>
                <w:sz w:val="20"/>
                <w:szCs w:val="20"/>
                <w:u w:val="none"/>
                <w:lang w:val="en-US" w:eastAsia="zh-CN"/>
              </w:rPr>
            </w:pPr>
            <w:r>
              <w:rPr>
                <w:rFonts w:hint="eastAsia" w:ascii="Times New Roman" w:hAnsi="Times New Roman" w:eastAsia="宋体" w:cs="Times New Roman"/>
                <w:i w:val="0"/>
                <w:iCs w:val="0"/>
                <w:color w:val="auto"/>
                <w:sz w:val="20"/>
                <w:szCs w:val="20"/>
                <w:u w:val="none"/>
                <w:lang w:val="en-US" w:eastAsia="zh-CN"/>
              </w:rPr>
              <w:t>/</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35.43 </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35.43 </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4</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色力布亚镇</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3</w:t>
            </w:r>
            <w:del w:id="406" w:author="Administrator" w:date="2023-08-14T17:29:34Z">
              <w:r>
                <w:rPr>
                  <w:rFonts w:hint="default" w:ascii="Times New Roman" w:hAnsi="Times New Roman" w:eastAsia="宋体" w:cs="Times New Roman"/>
                  <w:i w:val="0"/>
                  <w:iCs w:val="0"/>
                  <w:color w:val="auto"/>
                  <w:kern w:val="0"/>
                  <w:sz w:val="20"/>
                  <w:szCs w:val="20"/>
                  <w:u w:val="none"/>
                  <w:lang w:val="en-US" w:eastAsia="zh-CN" w:bidi="ar"/>
                </w:rPr>
                <w:delText>,</w:delText>
              </w:r>
            </w:del>
            <w:r>
              <w:rPr>
                <w:rFonts w:hint="default" w:ascii="Times New Roman" w:hAnsi="Times New Roman" w:eastAsia="宋体" w:cs="Times New Roman"/>
                <w:i w:val="0"/>
                <w:iCs w:val="0"/>
                <w:color w:val="auto"/>
                <w:kern w:val="0"/>
                <w:sz w:val="20"/>
                <w:szCs w:val="20"/>
                <w:u w:val="none"/>
                <w:lang w:val="en-US" w:eastAsia="zh-CN" w:bidi="ar"/>
              </w:rPr>
              <w:t xml:space="preserve">093.90 </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auto"/>
                <w:sz w:val="20"/>
                <w:szCs w:val="20"/>
                <w:u w:val="none"/>
              </w:rPr>
            </w:pPr>
            <w:r>
              <w:rPr>
                <w:rFonts w:hint="eastAsia" w:ascii="Times New Roman" w:hAnsi="Times New Roman" w:eastAsia="宋体" w:cs="Times New Roman"/>
                <w:i w:val="0"/>
                <w:iCs w:val="0"/>
                <w:color w:val="auto"/>
                <w:sz w:val="20"/>
                <w:szCs w:val="20"/>
                <w:u w:val="none"/>
                <w:lang w:val="en-US" w:eastAsia="zh-CN"/>
              </w:rPr>
              <w:t>/</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46.41 </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46.41 </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5</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阿拉格尔乡</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3</w:t>
            </w:r>
            <w:del w:id="407" w:author="Administrator" w:date="2023-08-14T17:29:34Z">
              <w:r>
                <w:rPr>
                  <w:rFonts w:hint="default" w:ascii="Times New Roman" w:hAnsi="Times New Roman" w:eastAsia="宋体" w:cs="Times New Roman"/>
                  <w:i w:val="0"/>
                  <w:iCs w:val="0"/>
                  <w:color w:val="auto"/>
                  <w:kern w:val="0"/>
                  <w:sz w:val="20"/>
                  <w:szCs w:val="20"/>
                  <w:u w:val="none"/>
                  <w:lang w:val="en-US" w:eastAsia="zh-CN" w:bidi="ar"/>
                </w:rPr>
                <w:delText>,</w:delText>
              </w:r>
            </w:del>
            <w:r>
              <w:rPr>
                <w:rFonts w:hint="default" w:ascii="Times New Roman" w:hAnsi="Times New Roman" w:eastAsia="宋体" w:cs="Times New Roman"/>
                <w:i w:val="0"/>
                <w:iCs w:val="0"/>
                <w:color w:val="auto"/>
                <w:kern w:val="0"/>
                <w:sz w:val="20"/>
                <w:szCs w:val="20"/>
                <w:u w:val="none"/>
                <w:lang w:val="en-US" w:eastAsia="zh-CN" w:bidi="ar"/>
              </w:rPr>
              <w:t xml:space="preserve">310.00 </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w:t>
            </w:r>
            <w:del w:id="408" w:author="Administrator" w:date="2023-08-14T17:29:34Z">
              <w:r>
                <w:rPr>
                  <w:rFonts w:hint="default" w:ascii="Times New Roman" w:hAnsi="Times New Roman" w:eastAsia="宋体" w:cs="Times New Roman"/>
                  <w:i w:val="0"/>
                  <w:iCs w:val="0"/>
                  <w:color w:val="auto"/>
                  <w:kern w:val="0"/>
                  <w:sz w:val="20"/>
                  <w:szCs w:val="20"/>
                  <w:u w:val="none"/>
                  <w:lang w:val="en-US" w:eastAsia="zh-CN" w:bidi="ar"/>
                </w:rPr>
                <w:delText>,</w:delText>
              </w:r>
            </w:del>
            <w:r>
              <w:rPr>
                <w:rFonts w:hint="default" w:ascii="Times New Roman" w:hAnsi="Times New Roman" w:eastAsia="宋体" w:cs="Times New Roman"/>
                <w:i w:val="0"/>
                <w:iCs w:val="0"/>
                <w:color w:val="auto"/>
                <w:kern w:val="0"/>
                <w:sz w:val="20"/>
                <w:szCs w:val="20"/>
                <w:u w:val="none"/>
                <w:lang w:val="en-US" w:eastAsia="zh-CN" w:bidi="ar"/>
              </w:rPr>
              <w:t xml:space="preserve">206.00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67.74 </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67.74 </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6</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阿克萨克马热</w:t>
            </w:r>
            <w:del w:id="409" w:author="Administrator" w:date="2023-08-14T17:31:20Z">
              <w:r>
                <w:rPr>
                  <w:rFonts w:hint="default" w:ascii="Times New Roman" w:hAnsi="Times New Roman" w:eastAsia="宋体" w:cs="Times New Roman"/>
                  <w:i w:val="0"/>
                  <w:iCs w:val="0"/>
                  <w:color w:val="auto"/>
                  <w:kern w:val="0"/>
                  <w:sz w:val="20"/>
                  <w:szCs w:val="20"/>
                  <w:u w:val="none"/>
                  <w:lang w:val="en-US" w:eastAsia="zh-CN" w:bidi="ar"/>
                </w:rPr>
                <w:delText>勤</w:delText>
              </w:r>
            </w:del>
            <w:ins w:id="410" w:author="Administrator" w:date="2023-08-14T17:31:20Z">
              <w:r>
                <w:rPr>
                  <w:rFonts w:hint="eastAsia" w:eastAsia="宋体" w:cs="Times New Roman"/>
                  <w:i w:val="0"/>
                  <w:iCs w:val="0"/>
                  <w:color w:val="auto"/>
                  <w:kern w:val="0"/>
                  <w:sz w:val="20"/>
                  <w:szCs w:val="20"/>
                  <w:u w:val="none"/>
                  <w:lang w:val="en-US" w:eastAsia="zh-CN" w:bidi="ar"/>
                </w:rPr>
                <w:t>勒</w:t>
              </w:r>
            </w:ins>
            <w:r>
              <w:rPr>
                <w:rFonts w:hint="default" w:ascii="Times New Roman" w:hAnsi="Times New Roman" w:eastAsia="宋体" w:cs="Times New Roman"/>
                <w:i w:val="0"/>
                <w:iCs w:val="0"/>
                <w:color w:val="auto"/>
                <w:kern w:val="0"/>
                <w:sz w:val="20"/>
                <w:szCs w:val="20"/>
                <w:u w:val="none"/>
                <w:lang w:val="en-US" w:eastAsia="zh-CN" w:bidi="ar"/>
              </w:rPr>
              <w:t>乡</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3</w:t>
            </w:r>
            <w:del w:id="411" w:author="Administrator" w:date="2023-08-14T17:29:34Z">
              <w:r>
                <w:rPr>
                  <w:rFonts w:hint="default" w:ascii="Times New Roman" w:hAnsi="Times New Roman" w:eastAsia="宋体" w:cs="Times New Roman"/>
                  <w:i w:val="0"/>
                  <w:iCs w:val="0"/>
                  <w:color w:val="auto"/>
                  <w:kern w:val="0"/>
                  <w:sz w:val="20"/>
                  <w:szCs w:val="20"/>
                  <w:u w:val="none"/>
                  <w:lang w:val="en-US" w:eastAsia="zh-CN" w:bidi="ar"/>
                </w:rPr>
                <w:delText>,</w:delText>
              </w:r>
            </w:del>
            <w:r>
              <w:rPr>
                <w:rFonts w:hint="default" w:ascii="Times New Roman" w:hAnsi="Times New Roman" w:eastAsia="宋体" w:cs="Times New Roman"/>
                <w:i w:val="0"/>
                <w:iCs w:val="0"/>
                <w:color w:val="auto"/>
                <w:kern w:val="0"/>
                <w:sz w:val="20"/>
                <w:szCs w:val="20"/>
                <w:u w:val="none"/>
                <w:lang w:val="en-US" w:eastAsia="zh-CN" w:bidi="ar"/>
              </w:rPr>
              <w:t xml:space="preserve">001.30 </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auto"/>
                <w:sz w:val="20"/>
                <w:szCs w:val="20"/>
                <w:u w:val="none"/>
              </w:rPr>
            </w:pPr>
            <w:r>
              <w:rPr>
                <w:rFonts w:hint="eastAsia" w:ascii="Times New Roman" w:hAnsi="Times New Roman" w:eastAsia="宋体" w:cs="Times New Roman"/>
                <w:i w:val="0"/>
                <w:iCs w:val="0"/>
                <w:color w:val="auto"/>
                <w:sz w:val="20"/>
                <w:szCs w:val="20"/>
                <w:u w:val="none"/>
                <w:lang w:val="en-US" w:eastAsia="zh-CN"/>
              </w:rPr>
              <w:t>/</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45.02 </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45.02 </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7</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夏马勒乡</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2</w:t>
            </w:r>
            <w:del w:id="412" w:author="Administrator" w:date="2023-08-14T17:29:34Z">
              <w:r>
                <w:rPr>
                  <w:rFonts w:hint="default" w:ascii="Times New Roman" w:hAnsi="Times New Roman" w:eastAsia="宋体" w:cs="Times New Roman"/>
                  <w:i w:val="0"/>
                  <w:iCs w:val="0"/>
                  <w:color w:val="auto"/>
                  <w:kern w:val="0"/>
                  <w:sz w:val="20"/>
                  <w:szCs w:val="20"/>
                  <w:u w:val="none"/>
                  <w:lang w:val="en-US" w:eastAsia="zh-CN" w:bidi="ar"/>
                </w:rPr>
                <w:delText>,</w:delText>
              </w:r>
            </w:del>
            <w:r>
              <w:rPr>
                <w:rFonts w:hint="default" w:ascii="Times New Roman" w:hAnsi="Times New Roman" w:eastAsia="宋体" w:cs="Times New Roman"/>
                <w:i w:val="0"/>
                <w:iCs w:val="0"/>
                <w:color w:val="auto"/>
                <w:kern w:val="0"/>
                <w:sz w:val="20"/>
                <w:szCs w:val="20"/>
                <w:u w:val="none"/>
                <w:lang w:val="en-US" w:eastAsia="zh-CN" w:bidi="ar"/>
              </w:rPr>
              <w:t xml:space="preserve">317.00 </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auto"/>
                <w:sz w:val="20"/>
                <w:szCs w:val="20"/>
                <w:u w:val="none"/>
              </w:rPr>
            </w:pPr>
            <w:r>
              <w:rPr>
                <w:rFonts w:hint="eastAsia" w:ascii="Times New Roman" w:hAnsi="Times New Roman" w:eastAsia="宋体" w:cs="Times New Roman"/>
                <w:i w:val="0"/>
                <w:iCs w:val="0"/>
                <w:color w:val="auto"/>
                <w:sz w:val="20"/>
                <w:szCs w:val="20"/>
                <w:u w:val="none"/>
                <w:lang w:val="en-US" w:eastAsia="zh-CN"/>
              </w:rPr>
              <w:t>/</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34.76 </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34.76 </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8</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阿纳库勒乡</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5</w:t>
            </w:r>
            <w:del w:id="413" w:author="Administrator" w:date="2023-08-14T17:29:34Z">
              <w:r>
                <w:rPr>
                  <w:rFonts w:hint="default" w:ascii="Times New Roman" w:hAnsi="Times New Roman" w:eastAsia="宋体" w:cs="Times New Roman"/>
                  <w:i w:val="0"/>
                  <w:iCs w:val="0"/>
                  <w:color w:val="auto"/>
                  <w:kern w:val="0"/>
                  <w:sz w:val="20"/>
                  <w:szCs w:val="20"/>
                  <w:u w:val="none"/>
                  <w:lang w:val="en-US" w:eastAsia="zh-CN" w:bidi="ar"/>
                </w:rPr>
                <w:delText>,</w:delText>
              </w:r>
            </w:del>
            <w:r>
              <w:rPr>
                <w:rFonts w:hint="default" w:ascii="Times New Roman" w:hAnsi="Times New Roman" w:eastAsia="宋体" w:cs="Times New Roman"/>
                <w:i w:val="0"/>
                <w:iCs w:val="0"/>
                <w:color w:val="auto"/>
                <w:kern w:val="0"/>
                <w:sz w:val="20"/>
                <w:szCs w:val="20"/>
                <w:u w:val="none"/>
                <w:lang w:val="en-US" w:eastAsia="zh-CN" w:bidi="ar"/>
              </w:rPr>
              <w:t xml:space="preserve">100.00 </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auto"/>
                <w:sz w:val="20"/>
                <w:szCs w:val="20"/>
                <w:u w:val="none"/>
              </w:rPr>
            </w:pPr>
            <w:r>
              <w:rPr>
                <w:rFonts w:hint="eastAsia" w:ascii="Times New Roman" w:hAnsi="Times New Roman" w:eastAsia="宋体" w:cs="Times New Roman"/>
                <w:i w:val="0"/>
                <w:iCs w:val="0"/>
                <w:color w:val="auto"/>
                <w:sz w:val="20"/>
                <w:szCs w:val="20"/>
                <w:u w:val="none"/>
                <w:lang w:val="en-US" w:eastAsia="zh-CN"/>
              </w:rPr>
              <w:t>/</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76.50 </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76.50 </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9</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多来提巴格乡</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640.00 </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auto"/>
                <w:sz w:val="20"/>
                <w:szCs w:val="20"/>
                <w:u w:val="none"/>
              </w:rPr>
            </w:pPr>
            <w:r>
              <w:rPr>
                <w:rFonts w:hint="eastAsia" w:ascii="Times New Roman" w:hAnsi="Times New Roman" w:eastAsia="宋体" w:cs="Times New Roman"/>
                <w:i w:val="0"/>
                <w:iCs w:val="0"/>
                <w:color w:val="auto"/>
                <w:sz w:val="20"/>
                <w:szCs w:val="20"/>
                <w:u w:val="none"/>
                <w:lang w:val="en-US" w:eastAsia="zh-CN"/>
              </w:rPr>
              <w:t>/</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9.60 </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9.60 </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10</w:t>
            </w:r>
          </w:p>
        </w:tc>
        <w:tc>
          <w:tcPr>
            <w:tcW w:w="1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恰尔巴格乡</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3</w:t>
            </w:r>
            <w:del w:id="414" w:author="Administrator" w:date="2023-08-14T17:29:34Z">
              <w:r>
                <w:rPr>
                  <w:rFonts w:hint="default" w:ascii="Times New Roman" w:hAnsi="Times New Roman" w:eastAsia="宋体" w:cs="Times New Roman"/>
                  <w:i w:val="0"/>
                  <w:iCs w:val="0"/>
                  <w:color w:val="auto"/>
                  <w:kern w:val="0"/>
                  <w:sz w:val="20"/>
                  <w:szCs w:val="20"/>
                  <w:u w:val="none"/>
                  <w:lang w:val="en-US" w:eastAsia="zh-CN" w:bidi="ar"/>
                </w:rPr>
                <w:delText>,</w:delText>
              </w:r>
            </w:del>
            <w:r>
              <w:rPr>
                <w:rFonts w:hint="default" w:ascii="Times New Roman" w:hAnsi="Times New Roman" w:eastAsia="宋体" w:cs="Times New Roman"/>
                <w:i w:val="0"/>
                <w:iCs w:val="0"/>
                <w:color w:val="auto"/>
                <w:kern w:val="0"/>
                <w:sz w:val="20"/>
                <w:szCs w:val="20"/>
                <w:u w:val="none"/>
                <w:lang w:val="en-US" w:eastAsia="zh-CN" w:bidi="ar"/>
              </w:rPr>
              <w:t xml:space="preserve">580.60 </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w:t>
            </w:r>
            <w:del w:id="415" w:author="Administrator" w:date="2023-08-14T17:29:34Z">
              <w:r>
                <w:rPr>
                  <w:rFonts w:hint="default" w:ascii="Times New Roman" w:hAnsi="Times New Roman" w:eastAsia="宋体" w:cs="Times New Roman"/>
                  <w:i w:val="0"/>
                  <w:iCs w:val="0"/>
                  <w:color w:val="auto"/>
                  <w:kern w:val="0"/>
                  <w:sz w:val="20"/>
                  <w:szCs w:val="20"/>
                  <w:u w:val="none"/>
                  <w:lang w:val="en-US" w:eastAsia="zh-CN" w:bidi="ar"/>
                </w:rPr>
                <w:delText>,</w:delText>
              </w:r>
            </w:del>
            <w:r>
              <w:rPr>
                <w:rFonts w:hint="default" w:ascii="Times New Roman" w:hAnsi="Times New Roman" w:eastAsia="宋体" w:cs="Times New Roman"/>
                <w:i w:val="0"/>
                <w:iCs w:val="0"/>
                <w:color w:val="auto"/>
                <w:kern w:val="0"/>
                <w:sz w:val="20"/>
                <w:szCs w:val="20"/>
                <w:u w:val="none"/>
                <w:lang w:val="en-US" w:eastAsia="zh-CN" w:bidi="ar"/>
              </w:rPr>
              <w:t xml:space="preserve">158.30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71.08 </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71.08 </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0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Times New Roman" w:hAnsi="Times New Roman" w:eastAsia="宋体" w:cs="Times New Roman"/>
                <w:i w:val="0"/>
                <w:iCs w:val="0"/>
                <w:color w:val="auto"/>
                <w:sz w:val="20"/>
                <w:szCs w:val="20"/>
                <w:u w:val="none"/>
                <w:lang w:val="en-US" w:eastAsia="zh-CN"/>
              </w:rPr>
            </w:pPr>
            <w:r>
              <w:rPr>
                <w:rFonts w:hint="eastAsia" w:eastAsia="宋体" w:cs="Times New Roman"/>
                <w:i w:val="0"/>
                <w:iCs w:val="0"/>
                <w:color w:val="auto"/>
                <w:sz w:val="20"/>
                <w:szCs w:val="20"/>
                <w:u w:val="none"/>
                <w:lang w:val="en-US" w:eastAsia="zh-CN"/>
              </w:rPr>
              <w:t>合计</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30</w:t>
            </w:r>
            <w:del w:id="416" w:author="Administrator" w:date="2023-08-14T17:29:34Z">
              <w:r>
                <w:rPr>
                  <w:rFonts w:hint="default" w:ascii="Times New Roman" w:hAnsi="Times New Roman" w:eastAsia="宋体" w:cs="Times New Roman"/>
                  <w:i w:val="0"/>
                  <w:iCs w:val="0"/>
                  <w:color w:val="auto"/>
                  <w:kern w:val="0"/>
                  <w:sz w:val="20"/>
                  <w:szCs w:val="20"/>
                  <w:u w:val="none"/>
                  <w:lang w:val="en-US" w:eastAsia="zh-CN" w:bidi="ar"/>
                </w:rPr>
                <w:delText>,</w:delText>
              </w:r>
            </w:del>
            <w:r>
              <w:rPr>
                <w:rFonts w:hint="default" w:ascii="Times New Roman" w:hAnsi="Times New Roman" w:eastAsia="宋体" w:cs="Times New Roman"/>
                <w:i w:val="0"/>
                <w:iCs w:val="0"/>
                <w:color w:val="auto"/>
                <w:kern w:val="0"/>
                <w:sz w:val="20"/>
                <w:szCs w:val="20"/>
                <w:u w:val="none"/>
                <w:lang w:val="en-US" w:eastAsia="zh-CN" w:bidi="ar"/>
              </w:rPr>
              <w:t xml:space="preserve">000.00 </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5</w:t>
            </w:r>
            <w:del w:id="417" w:author="Administrator" w:date="2023-08-14T17:29:34Z">
              <w:r>
                <w:rPr>
                  <w:rFonts w:hint="default" w:ascii="Times New Roman" w:hAnsi="Times New Roman" w:eastAsia="宋体" w:cs="Times New Roman"/>
                  <w:i w:val="0"/>
                  <w:iCs w:val="0"/>
                  <w:color w:val="auto"/>
                  <w:kern w:val="0"/>
                  <w:sz w:val="20"/>
                  <w:szCs w:val="20"/>
                  <w:u w:val="none"/>
                  <w:lang w:val="en-US" w:eastAsia="zh-CN" w:bidi="ar"/>
                </w:rPr>
                <w:delText>,</w:delText>
              </w:r>
            </w:del>
            <w:r>
              <w:rPr>
                <w:rFonts w:hint="default" w:ascii="Times New Roman" w:hAnsi="Times New Roman" w:eastAsia="宋体" w:cs="Times New Roman"/>
                <w:i w:val="0"/>
                <w:iCs w:val="0"/>
                <w:color w:val="auto"/>
                <w:kern w:val="0"/>
                <w:sz w:val="20"/>
                <w:szCs w:val="20"/>
                <w:u w:val="none"/>
                <w:lang w:val="en-US" w:eastAsia="zh-CN" w:bidi="ar"/>
              </w:rPr>
              <w:t xml:space="preserve">098.00 </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526.47 </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right"/>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 xml:space="preserve">526.47 </w:t>
            </w:r>
          </w:p>
        </w:tc>
        <w:tc>
          <w:tcPr>
            <w:tcW w:w="10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auto"/>
                <w:sz w:val="20"/>
                <w:szCs w:val="20"/>
                <w:u w:val="none"/>
              </w:rPr>
            </w:pPr>
            <w:r>
              <w:rPr>
                <w:rFonts w:hint="default" w:ascii="Times New Roman" w:hAnsi="Times New Roman" w:eastAsia="宋体" w:cs="Times New Roman"/>
                <w:i w:val="0"/>
                <w:iCs w:val="0"/>
                <w:color w:val="auto"/>
                <w:kern w:val="0"/>
                <w:sz w:val="20"/>
                <w:szCs w:val="20"/>
                <w:u w:val="none"/>
                <w:lang w:val="en-US" w:eastAsia="zh-CN" w:bidi="ar"/>
              </w:rPr>
              <w:t>100.00%</w:t>
            </w:r>
          </w:p>
        </w:tc>
      </w:tr>
    </w:tbl>
    <w:p>
      <w:pPr>
        <w:rPr>
          <w:rFonts w:hint="default" w:ascii="Times New Roman" w:hAnsi="Times New Roman" w:cs="Times New Roman"/>
          <w:color w:val="auto"/>
          <w:lang w:val="en-US" w:eastAsia="zh-CN"/>
        </w:rPr>
      </w:pPr>
    </w:p>
    <w:p>
      <w:pPr>
        <w:pStyle w:val="8"/>
        <w:rPr>
          <w:rFonts w:hint="default" w:ascii="Times New Roman" w:hAnsi="Times New Roman" w:cs="Times New Roman"/>
          <w:color w:val="auto"/>
          <w:lang w:val="en-US" w:eastAsia="zh-CN"/>
        </w:rPr>
      </w:pPr>
    </w:p>
    <w:p>
      <w:pPr>
        <w:pStyle w:val="8"/>
        <w:rPr>
          <w:rFonts w:hint="default" w:ascii="Times New Roman" w:hAnsi="Times New Roman" w:cs="Times New Roman"/>
          <w:color w:val="auto"/>
          <w:lang w:val="en-US" w:eastAsia="zh-CN"/>
        </w:rPr>
      </w:pPr>
    </w:p>
    <w:p>
      <w:pPr>
        <w:pStyle w:val="8"/>
        <w:rPr>
          <w:rFonts w:hint="default" w:ascii="Times New Roman" w:hAnsi="Times New Roman" w:cs="Times New Roman"/>
          <w:color w:val="auto"/>
          <w:lang w:val="en-US" w:eastAsia="zh-CN"/>
        </w:rPr>
      </w:pPr>
    </w:p>
    <w:p>
      <w:pPr>
        <w:pStyle w:val="8"/>
        <w:rPr>
          <w:rFonts w:hint="default" w:ascii="Times New Roman" w:hAnsi="Times New Roman" w:cs="Times New Roman"/>
          <w:color w:val="auto"/>
          <w:lang w:val="en-US" w:eastAsia="zh-CN"/>
        </w:rPr>
      </w:pPr>
    </w:p>
    <w:p>
      <w:pPr>
        <w:pStyle w:val="8"/>
        <w:rPr>
          <w:rFonts w:hint="default" w:ascii="Times New Roman" w:hAnsi="Times New Roman" w:cs="Times New Roman"/>
          <w:color w:val="auto"/>
          <w:lang w:val="en-US" w:eastAsia="zh-CN"/>
        </w:rPr>
      </w:pPr>
    </w:p>
    <w:p>
      <w:pPr>
        <w:pStyle w:val="8"/>
        <w:rPr>
          <w:rFonts w:hint="default" w:ascii="Times New Roman" w:hAnsi="Times New Roman" w:cs="Times New Roman"/>
          <w:color w:val="auto"/>
          <w:lang w:val="en-US" w:eastAsia="zh-CN"/>
        </w:rPr>
      </w:pPr>
    </w:p>
    <w:p>
      <w:pPr>
        <w:pStyle w:val="8"/>
        <w:rPr>
          <w:rFonts w:hint="default" w:ascii="Times New Roman" w:hAnsi="Times New Roman" w:cs="Times New Roman"/>
          <w:color w:val="auto"/>
          <w:lang w:val="en-US" w:eastAsia="zh-CN"/>
        </w:rPr>
      </w:pPr>
    </w:p>
    <w:p>
      <w:pPr>
        <w:pStyle w:val="8"/>
        <w:rPr>
          <w:rFonts w:hint="default" w:ascii="Times New Roman" w:hAnsi="Times New Roman" w:cs="Times New Roman"/>
          <w:color w:val="auto"/>
          <w:lang w:val="en-US" w:eastAsia="zh-CN"/>
        </w:rPr>
      </w:pPr>
    </w:p>
    <w:p>
      <w:pPr>
        <w:pStyle w:val="8"/>
        <w:rPr>
          <w:rFonts w:hint="default" w:ascii="Times New Roman" w:hAnsi="Times New Roman" w:cs="Times New Roman"/>
          <w:color w:val="auto"/>
          <w:lang w:val="en-US" w:eastAsia="zh-CN"/>
        </w:rPr>
      </w:pPr>
    </w:p>
    <w:p>
      <w:pPr>
        <w:pStyle w:val="8"/>
        <w:rPr>
          <w:rFonts w:hint="default" w:ascii="Times New Roman" w:hAnsi="Times New Roman" w:cs="Times New Roman"/>
          <w:color w:val="auto"/>
          <w:lang w:val="en-US" w:eastAsia="zh-CN"/>
        </w:rPr>
      </w:pPr>
    </w:p>
    <w:p>
      <w:pPr>
        <w:pStyle w:val="8"/>
        <w:rPr>
          <w:rFonts w:hint="default" w:ascii="Times New Roman" w:hAnsi="Times New Roman" w:cs="Times New Roman"/>
          <w:color w:val="auto"/>
          <w:lang w:val="en-US" w:eastAsia="zh-CN"/>
        </w:rPr>
      </w:pPr>
    </w:p>
    <w:p>
      <w:pPr>
        <w:pStyle w:val="8"/>
        <w:rPr>
          <w:rFonts w:hint="default" w:ascii="Times New Roman" w:hAnsi="Times New Roman" w:cs="Times New Roman"/>
          <w:color w:val="auto"/>
          <w:lang w:val="en-US" w:eastAsia="zh-CN"/>
        </w:rPr>
      </w:pPr>
    </w:p>
    <w:p>
      <w:pPr>
        <w:pStyle w:val="8"/>
        <w:rPr>
          <w:rFonts w:hint="default" w:ascii="Times New Roman" w:hAnsi="Times New Roman" w:cs="Times New Roman"/>
          <w:color w:val="auto"/>
          <w:lang w:val="en-US" w:eastAsia="zh-CN"/>
        </w:rPr>
      </w:pPr>
    </w:p>
    <w:p>
      <w:pPr>
        <w:pStyle w:val="8"/>
        <w:rPr>
          <w:rFonts w:hint="default" w:ascii="Times New Roman" w:hAnsi="Times New Roman" w:cs="Times New Roman"/>
          <w:color w:val="auto"/>
          <w:lang w:val="en-US" w:eastAsia="zh-CN"/>
        </w:rPr>
      </w:pPr>
    </w:p>
    <w:p>
      <w:pPr>
        <w:pStyle w:val="8"/>
        <w:rPr>
          <w:rFonts w:hint="default" w:ascii="Times New Roman" w:hAnsi="Times New Roman" w:cs="Times New Roman"/>
          <w:color w:val="auto"/>
          <w:lang w:val="en-US" w:eastAsia="zh-CN"/>
        </w:rPr>
      </w:pPr>
    </w:p>
    <w:p>
      <w:pPr>
        <w:pStyle w:val="8"/>
        <w:rPr>
          <w:rFonts w:hint="default" w:ascii="Times New Roman" w:hAnsi="Times New Roman" w:cs="Times New Roman"/>
          <w:color w:val="auto"/>
          <w:lang w:val="en-US" w:eastAsia="zh-CN"/>
        </w:rPr>
      </w:pPr>
    </w:p>
    <w:p>
      <w:pPr>
        <w:pStyle w:val="8"/>
        <w:rPr>
          <w:rFonts w:hint="default" w:ascii="Times New Roman" w:hAnsi="Times New Roman" w:cs="Times New Roman"/>
          <w:color w:val="auto"/>
          <w:lang w:val="en-US" w:eastAsia="zh-CN"/>
        </w:rPr>
      </w:pPr>
    </w:p>
    <w:p>
      <w:pPr>
        <w:pStyle w:val="8"/>
        <w:rPr>
          <w:rFonts w:hint="default" w:ascii="Times New Roman" w:hAnsi="Times New Roman" w:cs="Times New Roman"/>
          <w:color w:val="auto"/>
          <w:lang w:val="en-US" w:eastAsia="zh-CN"/>
        </w:rPr>
      </w:pPr>
    </w:p>
    <w:p>
      <w:pPr>
        <w:pStyle w:val="8"/>
        <w:rPr>
          <w:rFonts w:hint="default" w:ascii="Times New Roman" w:hAnsi="Times New Roman" w:cs="Times New Roman"/>
          <w:color w:val="auto"/>
          <w:lang w:val="en-US" w:eastAsia="zh-CN"/>
        </w:rPr>
      </w:pPr>
    </w:p>
    <w:p>
      <w:pPr>
        <w:pStyle w:val="8"/>
        <w:rPr>
          <w:rFonts w:hint="default" w:ascii="Times New Roman" w:hAnsi="Times New Roman" w:cs="Times New Roman"/>
          <w:color w:val="auto"/>
          <w:lang w:val="en-US" w:eastAsia="zh-CN"/>
        </w:rPr>
      </w:pPr>
    </w:p>
    <w:p>
      <w:pPr>
        <w:pStyle w:val="2"/>
        <w:bidi w:val="0"/>
        <w:ind w:left="0" w:leftChars="0" w:firstLine="0" w:firstLineChars="0"/>
        <w:rPr>
          <w:rFonts w:hint="default" w:ascii="Times New Roman" w:hAnsi="Times New Roman" w:cs="Times New Roman"/>
          <w:color w:val="auto"/>
          <w:highlight w:val="none"/>
          <w:lang w:eastAsia="zh-CN"/>
        </w:rPr>
      </w:pPr>
      <w:bookmarkStart w:id="92" w:name="_Toc29169"/>
      <w:bookmarkStart w:id="93" w:name="_Toc29082"/>
      <w:r>
        <w:rPr>
          <w:rFonts w:hint="default" w:ascii="Times New Roman" w:hAnsi="Times New Roman" w:cs="Times New Roman"/>
          <w:color w:val="auto"/>
          <w:highlight w:val="none"/>
          <w:lang w:eastAsia="zh-CN"/>
        </w:rPr>
        <w:t>附件</w:t>
      </w: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lang w:eastAsia="zh-CN"/>
        </w:rPr>
        <w:t>：问卷调查分析报告</w:t>
      </w:r>
      <w:bookmarkEnd w:id="92"/>
      <w:bookmarkEnd w:id="93"/>
    </w:p>
    <w:p>
      <w:pPr>
        <w:bidi w:val="0"/>
        <w:rPr>
          <w:rFonts w:hint="default" w:ascii="Times New Roman" w:hAnsi="Times New Roman" w:cs="Times New Roman"/>
          <w:color w:val="auto"/>
        </w:rPr>
      </w:pPr>
      <w:r>
        <w:rPr>
          <w:rFonts w:hint="default" w:ascii="Times New Roman" w:hAnsi="Times New Roman" w:cs="Times New Roman"/>
          <w:color w:val="auto"/>
        </w:rPr>
        <w:t>本次绩效评价的对象为</w:t>
      </w:r>
      <w:r>
        <w:rPr>
          <w:rFonts w:hint="default" w:ascii="Times New Roman" w:hAnsi="Times New Roman" w:cs="Times New Roman"/>
          <w:color w:val="auto"/>
          <w:lang w:eastAsia="zh-CN"/>
        </w:rPr>
        <w:t>巴楚县2022年耕地轮作项目，</w:t>
      </w:r>
      <w:r>
        <w:rPr>
          <w:rFonts w:hint="default" w:ascii="Times New Roman" w:hAnsi="Times New Roman" w:cs="Times New Roman"/>
          <w:color w:val="auto"/>
        </w:rPr>
        <w:t>为客观评价</w:t>
      </w:r>
      <w:r>
        <w:rPr>
          <w:rFonts w:hint="default" w:ascii="Times New Roman" w:hAnsi="Times New Roman" w:cs="Times New Roman"/>
          <w:color w:val="auto"/>
          <w:lang w:val="en-US" w:eastAsia="zh-CN"/>
        </w:rPr>
        <w:t>该</w:t>
      </w:r>
      <w:r>
        <w:rPr>
          <w:rFonts w:hint="default" w:ascii="Times New Roman" w:hAnsi="Times New Roman" w:cs="Times New Roman"/>
          <w:color w:val="auto"/>
        </w:rPr>
        <w:t>项目的社会效果，</w:t>
      </w:r>
      <w:r>
        <w:rPr>
          <w:rFonts w:hint="default" w:ascii="Times New Roman" w:hAnsi="Times New Roman" w:cs="Times New Roman"/>
          <w:color w:val="auto"/>
          <w:lang w:val="en-US" w:eastAsia="zh-CN"/>
        </w:rPr>
        <w:t>绩效评价小组</w:t>
      </w:r>
      <w:r>
        <w:rPr>
          <w:rFonts w:hint="default" w:ascii="Times New Roman" w:hAnsi="Times New Roman" w:cs="Times New Roman"/>
          <w:color w:val="auto"/>
        </w:rPr>
        <w:t>依据公共支出绩效评价</w:t>
      </w:r>
      <w:del w:id="418" w:author="Administrator" w:date="2023-08-14T17:13:47Z">
        <w:r>
          <w:rPr>
            <w:rFonts w:hint="default" w:ascii="Times New Roman" w:hAnsi="Times New Roman" w:cs="Times New Roman"/>
            <w:color w:val="auto"/>
          </w:rPr>
          <w:delText>“</w:delText>
        </w:r>
      </w:del>
      <w:ins w:id="419" w:author="Administrator" w:date="2023-08-14T17:13:47Z">
        <w:r>
          <w:rPr>
            <w:rFonts w:hint="eastAsia" w:cs="Times New Roman"/>
            <w:color w:val="auto"/>
            <w:lang w:eastAsia="zh-CN"/>
          </w:rPr>
          <w:t>“</w:t>
        </w:r>
      </w:ins>
      <w:r>
        <w:rPr>
          <w:rFonts w:hint="default" w:ascii="Times New Roman" w:hAnsi="Times New Roman" w:cs="Times New Roman"/>
          <w:color w:val="auto"/>
        </w:rPr>
        <w:t>为顾客服务</w:t>
      </w:r>
      <w:del w:id="420" w:author="Administrator" w:date="2023-08-14T17:14:01Z">
        <w:r>
          <w:rPr>
            <w:rFonts w:hint="default" w:ascii="Times New Roman" w:hAnsi="Times New Roman" w:cs="Times New Roman"/>
            <w:color w:val="auto"/>
          </w:rPr>
          <w:delText>”</w:delText>
        </w:r>
      </w:del>
      <w:ins w:id="421" w:author="Administrator" w:date="2023-08-14T17:14:01Z">
        <w:r>
          <w:rPr>
            <w:rFonts w:hint="eastAsia" w:cs="Times New Roman"/>
            <w:color w:val="auto"/>
            <w:lang w:eastAsia="zh-CN"/>
          </w:rPr>
          <w:t>”</w:t>
        </w:r>
      </w:ins>
      <w:r>
        <w:rPr>
          <w:rFonts w:hint="default" w:ascii="Times New Roman" w:hAnsi="Times New Roman" w:cs="Times New Roman"/>
          <w:color w:val="auto"/>
        </w:rPr>
        <w:t>原理，引入</w:t>
      </w:r>
      <w:del w:id="422" w:author="Administrator" w:date="2023-08-14T17:13:47Z">
        <w:r>
          <w:rPr>
            <w:rFonts w:hint="default" w:ascii="Times New Roman" w:hAnsi="Times New Roman" w:cs="Times New Roman"/>
            <w:color w:val="auto"/>
          </w:rPr>
          <w:delText>“</w:delText>
        </w:r>
      </w:del>
      <w:ins w:id="423" w:author="Administrator" w:date="2023-08-14T17:13:47Z">
        <w:r>
          <w:rPr>
            <w:rFonts w:hint="eastAsia" w:cs="Times New Roman"/>
            <w:color w:val="auto"/>
            <w:lang w:eastAsia="zh-CN"/>
          </w:rPr>
          <w:t>“</w:t>
        </w:r>
      </w:ins>
      <w:r>
        <w:rPr>
          <w:rFonts w:hint="default" w:ascii="Times New Roman" w:hAnsi="Times New Roman" w:cs="Times New Roman"/>
          <w:color w:val="auto"/>
        </w:rPr>
        <w:t>受益农户满意度</w:t>
      </w:r>
      <w:del w:id="424" w:author="Administrator" w:date="2023-08-14T17:14:01Z">
        <w:r>
          <w:rPr>
            <w:rFonts w:hint="default" w:ascii="Times New Roman" w:hAnsi="Times New Roman" w:cs="Times New Roman"/>
            <w:color w:val="auto"/>
          </w:rPr>
          <w:delText>”</w:delText>
        </w:r>
      </w:del>
      <w:ins w:id="425" w:author="Administrator" w:date="2023-08-14T17:14:01Z">
        <w:r>
          <w:rPr>
            <w:rFonts w:hint="eastAsia" w:cs="Times New Roman"/>
            <w:color w:val="auto"/>
            <w:lang w:eastAsia="zh-CN"/>
          </w:rPr>
          <w:t>”</w:t>
        </w:r>
      </w:ins>
      <w:r>
        <w:rPr>
          <w:rFonts w:hint="default" w:ascii="Times New Roman" w:hAnsi="Times New Roman" w:cs="Times New Roman"/>
          <w:color w:val="auto"/>
          <w:lang w:eastAsia="zh-CN"/>
        </w:rPr>
        <w:t>、</w:t>
      </w:r>
      <w:del w:id="426" w:author="Administrator" w:date="2023-08-14T17:13:47Z">
        <w:r>
          <w:rPr>
            <w:rFonts w:hint="default" w:ascii="Times New Roman" w:hAnsi="Times New Roman" w:cs="Times New Roman"/>
            <w:color w:val="auto"/>
          </w:rPr>
          <w:delText>“</w:delText>
        </w:r>
      </w:del>
      <w:ins w:id="427" w:author="Administrator" w:date="2023-08-14T17:13:47Z">
        <w:r>
          <w:rPr>
            <w:rFonts w:hint="eastAsia" w:cs="Times New Roman"/>
            <w:color w:val="auto"/>
            <w:lang w:eastAsia="zh-CN"/>
          </w:rPr>
          <w:t>“</w:t>
        </w:r>
      </w:ins>
      <w:r>
        <w:rPr>
          <w:rFonts w:hint="default" w:ascii="Times New Roman" w:hAnsi="Times New Roman" w:cs="Times New Roman"/>
          <w:color w:val="auto"/>
          <w:lang w:val="en-US" w:eastAsia="zh-CN"/>
        </w:rPr>
        <w:t>改善土壤连作障碍</w:t>
      </w:r>
      <w:del w:id="428" w:author="Administrator" w:date="2023-08-14T17:14:01Z">
        <w:r>
          <w:rPr>
            <w:rFonts w:hint="default" w:ascii="Times New Roman" w:hAnsi="Times New Roman" w:cs="Times New Roman"/>
            <w:color w:val="auto"/>
          </w:rPr>
          <w:delText>”</w:delText>
        </w:r>
      </w:del>
      <w:ins w:id="429" w:author="Administrator" w:date="2023-08-14T17:14:01Z">
        <w:r>
          <w:rPr>
            <w:rFonts w:hint="eastAsia" w:cs="Times New Roman"/>
            <w:color w:val="auto"/>
            <w:lang w:eastAsia="zh-CN"/>
          </w:rPr>
          <w:t>”</w:t>
        </w:r>
      </w:ins>
      <w:r>
        <w:rPr>
          <w:rFonts w:hint="default" w:ascii="Times New Roman" w:hAnsi="Times New Roman" w:cs="Times New Roman"/>
          <w:color w:val="auto"/>
          <w:lang w:val="en-US" w:eastAsia="zh-CN"/>
        </w:rPr>
        <w:t>等效益</w:t>
      </w:r>
      <w:r>
        <w:rPr>
          <w:rFonts w:hint="default" w:ascii="Times New Roman" w:hAnsi="Times New Roman" w:cs="Times New Roman"/>
          <w:color w:val="auto"/>
        </w:rPr>
        <w:t>指标，了解</w:t>
      </w:r>
      <w:r>
        <w:rPr>
          <w:rFonts w:hint="default" w:ascii="Times New Roman" w:hAnsi="Times New Roman" w:eastAsia="宋体" w:cs="Times New Roman"/>
          <w:color w:val="auto"/>
          <w:lang w:val="en-US" w:eastAsia="zh-CN"/>
        </w:rPr>
        <w:t>受益农户</w:t>
      </w:r>
      <w:r>
        <w:rPr>
          <w:rFonts w:hint="default" w:ascii="Times New Roman" w:hAnsi="Times New Roman" w:cs="Times New Roman"/>
          <w:color w:val="auto"/>
        </w:rPr>
        <w:t>对项目的评价情况，对</w:t>
      </w:r>
      <w:r>
        <w:rPr>
          <w:rFonts w:hint="eastAsia" w:ascii="Times New Roman" w:hAnsi="Times New Roman" w:cs="Times New Roman"/>
          <w:color w:val="auto"/>
          <w:lang w:eastAsia="zh-CN"/>
        </w:rPr>
        <w:t>该项目</w:t>
      </w:r>
      <w:r>
        <w:rPr>
          <w:rFonts w:hint="default" w:ascii="Times New Roman" w:hAnsi="Times New Roman" w:cs="Times New Roman"/>
          <w:color w:val="auto"/>
        </w:rPr>
        <w:t>展开满意度问卷调查。问卷调查</w:t>
      </w:r>
      <w:r>
        <w:rPr>
          <w:rFonts w:hint="default" w:ascii="Times New Roman" w:hAnsi="Times New Roman" w:cs="Times New Roman"/>
          <w:color w:val="auto"/>
          <w:lang w:val="en-US" w:eastAsia="zh-CN"/>
        </w:rPr>
        <w:t>工作情况如下：</w:t>
      </w:r>
    </w:p>
    <w:p>
      <w:pPr>
        <w:bidi w:val="0"/>
        <w:rPr>
          <w:rFonts w:hint="default" w:ascii="Times New Roman" w:hAnsi="Times New Roman" w:cs="Times New Roman"/>
          <w:b/>
          <w:bCs/>
          <w:color w:val="auto"/>
        </w:rPr>
      </w:pPr>
      <w:bookmarkStart w:id="94" w:name="_Toc529373321"/>
      <w:bookmarkStart w:id="95" w:name="_Toc529373554"/>
      <w:r>
        <w:rPr>
          <w:rFonts w:hint="default" w:ascii="Times New Roman" w:hAnsi="Times New Roman" w:cs="Times New Roman"/>
          <w:b/>
          <w:bCs/>
          <w:color w:val="auto"/>
          <w:lang w:val="en-US" w:eastAsia="zh-CN"/>
        </w:rPr>
        <w:t>1.</w:t>
      </w:r>
      <w:r>
        <w:rPr>
          <w:rFonts w:hint="default" w:ascii="Times New Roman" w:hAnsi="Times New Roman" w:cs="Times New Roman"/>
          <w:b/>
          <w:bCs/>
          <w:color w:val="auto"/>
        </w:rPr>
        <w:t>调研对象</w:t>
      </w:r>
      <w:bookmarkEnd w:id="94"/>
      <w:bookmarkEnd w:id="95"/>
    </w:p>
    <w:p>
      <w:pPr>
        <w:ind w:firstLine="560"/>
        <w:rPr>
          <w:rFonts w:hint="default" w:ascii="Times New Roman" w:hAnsi="Times New Roman" w:cs="Times New Roman"/>
          <w:color w:val="auto"/>
        </w:rPr>
      </w:pPr>
      <w:r>
        <w:rPr>
          <w:rFonts w:hint="default" w:ascii="Times New Roman" w:hAnsi="Times New Roman" w:cs="Times New Roman"/>
          <w:color w:val="auto"/>
        </w:rPr>
        <w:t>本次调研的</w:t>
      </w:r>
      <w:r>
        <w:rPr>
          <w:rFonts w:hint="default" w:ascii="Times New Roman" w:hAnsi="Times New Roman" w:cs="Times New Roman"/>
          <w:color w:val="auto"/>
          <w:lang w:val="en-US" w:eastAsia="zh-CN"/>
        </w:rPr>
        <w:t>受益</w:t>
      </w:r>
      <w:r>
        <w:rPr>
          <w:rFonts w:hint="default" w:ascii="Times New Roman" w:hAnsi="Times New Roman" w:cs="Times New Roman"/>
          <w:color w:val="auto"/>
        </w:rPr>
        <w:t>对象为</w:t>
      </w:r>
      <w:r>
        <w:rPr>
          <w:rFonts w:hint="default" w:ascii="Times New Roman" w:hAnsi="Times New Roman" w:eastAsia="宋体" w:cs="Times New Roman"/>
          <w:color w:val="auto"/>
          <w:lang w:val="en-US" w:eastAsia="zh-CN"/>
        </w:rPr>
        <w:t>受益农户</w:t>
      </w:r>
      <w:r>
        <w:rPr>
          <w:rFonts w:hint="default" w:ascii="Times New Roman" w:hAnsi="Times New Roman" w:cs="Times New Roman"/>
          <w:color w:val="auto"/>
        </w:rPr>
        <w:t>。</w:t>
      </w:r>
    </w:p>
    <w:p>
      <w:pPr>
        <w:bidi w:val="0"/>
        <w:rPr>
          <w:rFonts w:hint="default" w:ascii="Times New Roman" w:hAnsi="Times New Roman" w:cs="Times New Roman"/>
          <w:b/>
          <w:bCs/>
          <w:color w:val="auto"/>
        </w:rPr>
      </w:pPr>
      <w:bookmarkStart w:id="96" w:name="_Toc529373555"/>
      <w:bookmarkStart w:id="97" w:name="_Toc529373322"/>
      <w:r>
        <w:rPr>
          <w:rFonts w:hint="default" w:ascii="Times New Roman" w:hAnsi="Times New Roman" w:cs="Times New Roman"/>
          <w:b/>
          <w:bCs/>
          <w:color w:val="auto"/>
          <w:lang w:val="en-US" w:eastAsia="zh-CN"/>
        </w:rPr>
        <w:t>2.</w:t>
      </w:r>
      <w:r>
        <w:rPr>
          <w:rFonts w:hint="default" w:ascii="Times New Roman" w:hAnsi="Times New Roman" w:cs="Times New Roman"/>
          <w:b/>
          <w:bCs/>
          <w:color w:val="auto"/>
        </w:rPr>
        <w:t>调研内容</w:t>
      </w:r>
      <w:bookmarkEnd w:id="96"/>
      <w:bookmarkEnd w:id="97"/>
    </w:p>
    <w:p>
      <w:pPr>
        <w:ind w:firstLine="560"/>
        <w:rPr>
          <w:rFonts w:hint="default" w:ascii="Times New Roman" w:hAnsi="Times New Roman" w:cs="Times New Roman"/>
          <w:color w:val="auto"/>
        </w:rPr>
      </w:pPr>
      <w:r>
        <w:rPr>
          <w:rFonts w:hint="default" w:ascii="Times New Roman" w:hAnsi="Times New Roman" w:cs="Times New Roman"/>
          <w:color w:val="auto"/>
        </w:rPr>
        <w:t>（1）对</w:t>
      </w:r>
      <w:r>
        <w:rPr>
          <w:rFonts w:hint="default" w:ascii="Times New Roman" w:hAnsi="Times New Roman" w:cs="Times New Roman"/>
          <w:color w:val="auto"/>
          <w:lang w:eastAsia="zh-CN"/>
        </w:rPr>
        <w:t>巴楚县2022年耕地轮作项目</w:t>
      </w:r>
      <w:r>
        <w:rPr>
          <w:rFonts w:hint="default" w:ascii="Times New Roman" w:hAnsi="Times New Roman" w:cs="Times New Roman"/>
          <w:color w:val="auto"/>
        </w:rPr>
        <w:t>实施后的满意度，包括对项目情况是否了解、知晓和满意、项目</w:t>
      </w:r>
      <w:r>
        <w:rPr>
          <w:rFonts w:hint="default" w:ascii="Times New Roman" w:hAnsi="Times New Roman" w:cs="Times New Roman"/>
          <w:color w:val="auto"/>
          <w:lang w:val="en-US" w:eastAsia="zh-CN"/>
        </w:rPr>
        <w:t>执行</w:t>
      </w:r>
      <w:r>
        <w:rPr>
          <w:rFonts w:hint="default" w:ascii="Times New Roman" w:hAnsi="Times New Roman" w:cs="Times New Roman"/>
          <w:color w:val="auto"/>
        </w:rPr>
        <w:t>是否了解和满意等。</w:t>
      </w:r>
    </w:p>
    <w:p>
      <w:pPr>
        <w:ind w:firstLine="560"/>
        <w:rPr>
          <w:rFonts w:hint="default" w:ascii="Times New Roman" w:hAnsi="Times New Roman" w:cs="Times New Roman"/>
          <w:color w:val="auto"/>
        </w:rPr>
      </w:pPr>
      <w:r>
        <w:rPr>
          <w:rFonts w:hint="default" w:ascii="Times New Roman" w:hAnsi="Times New Roman" w:cs="Times New Roman"/>
          <w:color w:val="auto"/>
        </w:rPr>
        <w:t>（2）对</w:t>
      </w:r>
      <w:r>
        <w:rPr>
          <w:rFonts w:hint="default" w:ascii="Times New Roman" w:hAnsi="Times New Roman" w:cs="Times New Roman"/>
          <w:color w:val="auto"/>
          <w:lang w:eastAsia="zh-CN"/>
        </w:rPr>
        <w:t>巴楚县2022年耕地轮作项目</w:t>
      </w:r>
      <w:r>
        <w:rPr>
          <w:rFonts w:hint="default" w:ascii="Times New Roman" w:hAnsi="Times New Roman" w:cs="Times New Roman"/>
          <w:color w:val="auto"/>
        </w:rPr>
        <w:t>的意见和建议，通过开放式问答收集，涵盖各个方面。</w:t>
      </w:r>
    </w:p>
    <w:p>
      <w:pPr>
        <w:bidi w:val="0"/>
        <w:rPr>
          <w:rFonts w:hint="default" w:ascii="Times New Roman" w:hAnsi="Times New Roman" w:cs="Times New Roman"/>
          <w:b/>
          <w:bCs/>
          <w:color w:val="auto"/>
        </w:rPr>
      </w:pPr>
      <w:bookmarkStart w:id="98" w:name="_Toc529373556"/>
      <w:bookmarkStart w:id="99" w:name="_Toc529373323"/>
      <w:r>
        <w:rPr>
          <w:rFonts w:hint="default" w:ascii="Times New Roman" w:hAnsi="Times New Roman" w:cs="Times New Roman"/>
          <w:b/>
          <w:bCs/>
          <w:color w:val="auto"/>
          <w:lang w:val="en-US" w:eastAsia="zh-CN"/>
        </w:rPr>
        <w:t>3.</w:t>
      </w:r>
      <w:r>
        <w:rPr>
          <w:rFonts w:hint="default" w:ascii="Times New Roman" w:hAnsi="Times New Roman" w:cs="Times New Roman"/>
          <w:b/>
          <w:bCs/>
          <w:color w:val="auto"/>
        </w:rPr>
        <w:t>调研方法</w:t>
      </w:r>
      <w:bookmarkEnd w:id="98"/>
      <w:bookmarkEnd w:id="99"/>
    </w:p>
    <w:p>
      <w:pPr>
        <w:ind w:firstLine="560"/>
        <w:rPr>
          <w:rFonts w:hint="default" w:ascii="Times New Roman" w:hAnsi="Times New Roman" w:cs="Times New Roman"/>
          <w:color w:val="auto"/>
        </w:rPr>
      </w:pPr>
      <w:r>
        <w:rPr>
          <w:rFonts w:hint="default" w:ascii="Times New Roman" w:hAnsi="Times New Roman" w:cs="Times New Roman"/>
          <w:color w:val="auto"/>
        </w:rPr>
        <w:t>问卷调查采取抽样和重点选取的方式进行。在全面调研开展之前会先进行论证，依据论证结果对问卷和抽样方案再进行一次修改和调整。评价过程中还采用</w:t>
      </w:r>
      <w:r>
        <w:rPr>
          <w:rFonts w:hint="default" w:ascii="Times New Roman" w:hAnsi="Times New Roman" w:cs="Times New Roman"/>
          <w:color w:val="auto"/>
          <w:lang w:eastAsia="zh-CN"/>
        </w:rPr>
        <w:t>了</w:t>
      </w:r>
      <w:r>
        <w:rPr>
          <w:rFonts w:hint="default" w:ascii="Times New Roman" w:hAnsi="Times New Roman" w:cs="Times New Roman"/>
          <w:color w:val="auto"/>
        </w:rPr>
        <w:t>现场勘察、档案法、市场比较法获取相应数据。然后采用定量和定性分析评价</w:t>
      </w:r>
      <w:r>
        <w:rPr>
          <w:rFonts w:hint="default" w:ascii="Times New Roman" w:hAnsi="Times New Roman" w:cs="Times New Roman"/>
          <w:color w:val="auto"/>
          <w:lang w:eastAsia="zh-CN"/>
        </w:rPr>
        <w:t>、</w:t>
      </w:r>
      <w:r>
        <w:rPr>
          <w:rFonts w:hint="default" w:ascii="Times New Roman" w:hAnsi="Times New Roman" w:cs="Times New Roman"/>
          <w:color w:val="auto"/>
        </w:rPr>
        <w:t>处理数据。</w:t>
      </w:r>
    </w:p>
    <w:p>
      <w:pPr>
        <w:bidi w:val="0"/>
        <w:rPr>
          <w:rFonts w:hint="default" w:ascii="Times New Roman" w:hAnsi="Times New Roman" w:cs="Times New Roman"/>
          <w:b/>
          <w:bCs/>
          <w:color w:val="auto"/>
        </w:rPr>
      </w:pPr>
      <w:bookmarkStart w:id="100" w:name="_Toc529373324"/>
      <w:bookmarkStart w:id="101" w:name="_Toc529373557"/>
      <w:r>
        <w:rPr>
          <w:rFonts w:hint="default" w:ascii="Times New Roman" w:hAnsi="Times New Roman" w:cs="Times New Roman"/>
          <w:b/>
          <w:bCs/>
          <w:color w:val="auto"/>
          <w:lang w:val="en-US" w:eastAsia="zh-CN"/>
        </w:rPr>
        <w:t>4.</w:t>
      </w:r>
      <w:r>
        <w:rPr>
          <w:rFonts w:hint="default" w:ascii="Times New Roman" w:hAnsi="Times New Roman" w:cs="Times New Roman"/>
          <w:b/>
          <w:bCs/>
          <w:color w:val="auto"/>
        </w:rPr>
        <w:t>抽样方式</w:t>
      </w:r>
      <w:bookmarkEnd w:id="100"/>
      <w:bookmarkEnd w:id="101"/>
    </w:p>
    <w:p>
      <w:pPr>
        <w:ind w:firstLine="560"/>
        <w:rPr>
          <w:rFonts w:hint="default" w:ascii="Times New Roman" w:hAnsi="Times New Roman" w:cs="Times New Roman"/>
          <w:color w:val="auto"/>
        </w:rPr>
      </w:pPr>
      <w:r>
        <w:rPr>
          <w:rFonts w:hint="default" w:ascii="Times New Roman" w:hAnsi="Times New Roman" w:cs="Times New Roman"/>
          <w:color w:val="auto"/>
        </w:rPr>
        <w:t>为确保问卷调研的全面性和代表性，本次调研问卷调查采取抽样和重点选取的方式进行。问卷调查采取分层随机抽样方式，对20</w:t>
      </w:r>
      <w:r>
        <w:rPr>
          <w:rFonts w:hint="default" w:ascii="Times New Roman" w:hAnsi="Times New Roman" w:cs="Times New Roman"/>
          <w:color w:val="auto"/>
          <w:lang w:val="en-US" w:eastAsia="zh-CN"/>
        </w:rPr>
        <w:t>22</w:t>
      </w:r>
      <w:r>
        <w:rPr>
          <w:rFonts w:hint="default" w:ascii="Times New Roman" w:hAnsi="Times New Roman" w:cs="Times New Roman"/>
          <w:color w:val="auto"/>
        </w:rPr>
        <w:t>年度</w:t>
      </w:r>
      <w:r>
        <w:rPr>
          <w:rFonts w:hint="default" w:ascii="Times New Roman" w:hAnsi="Times New Roman" w:cs="Times New Roman"/>
          <w:color w:val="auto"/>
          <w:lang w:val="en-US" w:eastAsia="zh-CN"/>
        </w:rPr>
        <w:t>受益农户</w:t>
      </w:r>
      <w:r>
        <w:rPr>
          <w:rFonts w:hint="default" w:ascii="Times New Roman" w:hAnsi="Times New Roman" w:cs="Times New Roman"/>
          <w:color w:val="auto"/>
        </w:rPr>
        <w:t>随机抽取</w:t>
      </w:r>
      <w:r>
        <w:rPr>
          <w:rFonts w:hint="default" w:ascii="Times New Roman" w:hAnsi="Times New Roman" w:cs="Times New Roman"/>
          <w:color w:val="auto"/>
          <w:lang w:val="en-US" w:eastAsia="zh-CN"/>
        </w:rPr>
        <w:t>30</w:t>
      </w:r>
      <w:r>
        <w:rPr>
          <w:rFonts w:hint="default" w:ascii="Times New Roman" w:hAnsi="Times New Roman" w:cs="Times New Roman"/>
          <w:color w:val="auto"/>
        </w:rPr>
        <w:t>人为样本，发放问卷</w:t>
      </w:r>
      <w:r>
        <w:rPr>
          <w:rFonts w:hint="default" w:ascii="Times New Roman" w:hAnsi="Times New Roman" w:cs="Times New Roman"/>
          <w:color w:val="auto"/>
          <w:lang w:val="en-US" w:eastAsia="zh-CN"/>
        </w:rPr>
        <w:t>30</w:t>
      </w:r>
      <w:r>
        <w:rPr>
          <w:rFonts w:hint="default" w:ascii="Times New Roman" w:hAnsi="Times New Roman" w:cs="Times New Roman"/>
          <w:color w:val="auto"/>
        </w:rPr>
        <w:t>份。</w:t>
      </w:r>
    </w:p>
    <w:p>
      <w:pPr>
        <w:bidi w:val="0"/>
        <w:rPr>
          <w:rFonts w:hint="default" w:ascii="Times New Roman" w:hAnsi="Times New Roman" w:cs="Times New Roman"/>
          <w:b/>
          <w:bCs/>
          <w:color w:val="auto"/>
        </w:rPr>
      </w:pPr>
      <w:bookmarkStart w:id="102" w:name="_Toc529373558"/>
      <w:bookmarkStart w:id="103" w:name="_Toc529373325"/>
      <w:r>
        <w:rPr>
          <w:rFonts w:hint="default" w:ascii="Times New Roman" w:hAnsi="Times New Roman" w:cs="Times New Roman"/>
          <w:b/>
          <w:bCs/>
          <w:color w:val="auto"/>
          <w:lang w:val="en-US" w:eastAsia="zh-CN"/>
        </w:rPr>
        <w:t>5.</w:t>
      </w:r>
      <w:r>
        <w:rPr>
          <w:rFonts w:hint="default" w:ascii="Times New Roman" w:hAnsi="Times New Roman" w:cs="Times New Roman"/>
          <w:b/>
          <w:bCs/>
          <w:color w:val="auto"/>
        </w:rPr>
        <w:t>问卷的发放和回收</w:t>
      </w:r>
      <w:bookmarkEnd w:id="102"/>
      <w:bookmarkEnd w:id="103"/>
    </w:p>
    <w:p>
      <w:pPr>
        <w:ind w:left="0" w:leftChars="0" w:firstLine="420" w:firstLineChars="200"/>
        <w:jc w:val="left"/>
        <w:rPr>
          <w:rFonts w:hint="default" w:ascii="Times New Roman" w:hAnsi="Times New Roman" w:cs="Times New Roman"/>
          <w:color w:val="auto"/>
        </w:rPr>
      </w:pPr>
      <w:r>
        <w:rPr>
          <w:rFonts w:hint="default" w:ascii="Times New Roman" w:hAnsi="Times New Roman" w:cs="Times New Roman"/>
          <w:color w:val="auto"/>
        </w:rPr>
        <w:t>为</w:t>
      </w:r>
      <w:r>
        <w:rPr>
          <w:rFonts w:hint="default" w:ascii="Times New Roman" w:hAnsi="Times New Roman" w:cs="Times New Roman"/>
          <w:color w:val="auto"/>
          <w:lang w:val="en-US" w:eastAsia="zh-CN"/>
        </w:rPr>
        <w:t>充分采集</w:t>
      </w:r>
      <w:r>
        <w:rPr>
          <w:rFonts w:hint="default" w:ascii="Times New Roman" w:hAnsi="Times New Roman" w:cs="Times New Roman"/>
          <w:color w:val="auto"/>
        </w:rPr>
        <w:t>调研对象</w:t>
      </w:r>
      <w:r>
        <w:rPr>
          <w:rFonts w:hint="default" w:ascii="Times New Roman" w:hAnsi="Times New Roman" w:cs="Times New Roman"/>
          <w:color w:val="auto"/>
          <w:lang w:eastAsia="zh-CN"/>
        </w:rPr>
        <w:t>的</w:t>
      </w:r>
      <w:r>
        <w:rPr>
          <w:rFonts w:hint="default" w:ascii="Times New Roman" w:hAnsi="Times New Roman" w:cs="Times New Roman"/>
          <w:color w:val="auto"/>
          <w:lang w:val="en-US" w:eastAsia="zh-CN"/>
        </w:rPr>
        <w:t>真实想法</w:t>
      </w:r>
      <w:r>
        <w:rPr>
          <w:rFonts w:hint="default" w:ascii="Times New Roman" w:hAnsi="Times New Roman" w:cs="Times New Roman"/>
          <w:color w:val="auto"/>
          <w:lang w:eastAsia="zh-CN"/>
        </w:rPr>
        <w:t>，</w:t>
      </w:r>
      <w:r>
        <w:rPr>
          <w:rFonts w:hint="default" w:ascii="Times New Roman" w:hAnsi="Times New Roman" w:cs="Times New Roman"/>
          <w:color w:val="auto"/>
        </w:rPr>
        <w:t>保证调研的</w:t>
      </w:r>
      <w:r>
        <w:rPr>
          <w:rFonts w:hint="default" w:ascii="Times New Roman" w:hAnsi="Times New Roman" w:cs="Times New Roman"/>
          <w:color w:val="auto"/>
          <w:lang w:val="en-US" w:eastAsia="zh-CN"/>
        </w:rPr>
        <w:t>公平性和</w:t>
      </w:r>
      <w:r>
        <w:rPr>
          <w:rFonts w:hint="default" w:ascii="Times New Roman" w:hAnsi="Times New Roman" w:cs="Times New Roman"/>
          <w:color w:val="auto"/>
        </w:rPr>
        <w:t>科学性，</w:t>
      </w:r>
      <w:r>
        <w:rPr>
          <w:rFonts w:hint="default" w:ascii="Times New Roman" w:hAnsi="Times New Roman" w:cs="Times New Roman"/>
          <w:color w:val="auto"/>
          <w:lang w:val="en-US" w:eastAsia="zh-CN"/>
        </w:rPr>
        <w:t>本次问卷调研不记名，在巴楚县农业农村局的协调配合下，</w:t>
      </w:r>
      <w:r>
        <w:rPr>
          <w:rFonts w:hint="default" w:ascii="Times New Roman" w:hAnsi="Times New Roman" w:cs="Times New Roman"/>
          <w:color w:val="auto"/>
        </w:rPr>
        <w:t>组织</w:t>
      </w:r>
      <w:r>
        <w:rPr>
          <w:rFonts w:hint="default" w:ascii="Times New Roman" w:hAnsi="Times New Roman" w:cs="Times New Roman"/>
          <w:color w:val="auto"/>
          <w:lang w:val="en-US" w:eastAsia="zh-CN"/>
        </w:rPr>
        <w:t>安排线上电子</w:t>
      </w:r>
      <w:r>
        <w:rPr>
          <w:rFonts w:hint="default" w:ascii="Times New Roman" w:hAnsi="Times New Roman" w:cs="Times New Roman"/>
          <w:color w:val="auto"/>
        </w:rPr>
        <w:t>问卷的发放与回收。</w:t>
      </w:r>
    </w:p>
    <w:p>
      <w:pPr>
        <w:numPr>
          <w:ilvl w:val="0"/>
          <w:numId w:val="1"/>
        </w:numPr>
        <w:ind w:left="0" w:leftChars="0" w:firstLine="422" w:firstLineChars="200"/>
        <w:jc w:val="left"/>
        <w:rPr>
          <w:rFonts w:hint="default" w:ascii="Times New Roman" w:hAnsi="Times New Roman" w:cs="Times New Roman"/>
          <w:b/>
          <w:bCs/>
          <w:color w:val="auto"/>
          <w:lang w:val="en-US" w:eastAsia="zh-CN"/>
        </w:rPr>
      </w:pPr>
      <w:r>
        <w:rPr>
          <w:rFonts w:hint="default" w:ascii="Times New Roman" w:hAnsi="Times New Roman" w:cs="Times New Roman"/>
          <w:b/>
          <w:bCs/>
          <w:color w:val="auto"/>
          <w:lang w:val="en-US" w:eastAsia="zh-CN"/>
        </w:rPr>
        <w:t>问卷调查分析结果</w:t>
      </w:r>
    </w:p>
    <w:p>
      <w:pPr>
        <w:ind w:left="0" w:leftChars="0" w:firstLine="420" w:firstLineChars="200"/>
        <w:jc w:val="left"/>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本次调研过程中，评价小组实际发放问卷30份，回收问卷30份，问卷回收率为100.00%，有效问卷30份，有效回收率100.00%，根据调研反馈，项目受益农户对项目产生的生态方面的效益总体比较满意。本次调研的整体情况如下：</w:t>
      </w:r>
    </w:p>
    <w:p>
      <w:pPr>
        <w:pStyle w:val="8"/>
        <w:rPr>
          <w:rFonts w:hint="default" w:ascii="Times New Roman" w:hAnsi="Times New Roman" w:cs="Times New Roman"/>
          <w:color w:val="auto"/>
          <w:lang w:val="en-US" w:eastAsia="zh-CN"/>
        </w:rPr>
      </w:pPr>
    </w:p>
    <w:p>
      <w:pPr>
        <w:pStyle w:val="8"/>
        <w:rPr>
          <w:rFonts w:hint="default" w:ascii="Times New Roman" w:hAnsi="Times New Roman" w:cs="Times New Roman"/>
          <w:color w:val="auto"/>
          <w:lang w:val="en-US" w:eastAsia="zh-CN"/>
        </w:rPr>
      </w:pPr>
    </w:p>
    <w:p>
      <w:pPr>
        <w:pStyle w:val="8"/>
        <w:rPr>
          <w:rFonts w:hint="default" w:ascii="Times New Roman" w:hAnsi="Times New Roman" w:cs="Times New Roman"/>
          <w:color w:val="auto"/>
          <w:lang w:val="en-US" w:eastAsia="zh-CN"/>
        </w:rPr>
      </w:pPr>
    </w:p>
    <w:p>
      <w:pPr>
        <w:pStyle w:val="8"/>
        <w:rPr>
          <w:rFonts w:hint="default" w:ascii="Times New Roman" w:hAnsi="Times New Roman" w:cs="Times New Roman"/>
          <w:color w:val="auto"/>
          <w:lang w:val="en-US" w:eastAsia="zh-CN"/>
        </w:rPr>
      </w:pPr>
    </w:p>
    <w:p>
      <w:pPr>
        <w:pStyle w:val="8"/>
        <w:rPr>
          <w:rFonts w:hint="default" w:ascii="Times New Roman" w:hAnsi="Times New Roman" w:cs="Times New Roman"/>
          <w:color w:val="auto"/>
          <w:lang w:val="en-US" w:eastAsia="zh-CN"/>
        </w:rPr>
      </w:pPr>
    </w:p>
    <w:p>
      <w:pPr>
        <w:pStyle w:val="8"/>
        <w:rPr>
          <w:rFonts w:hint="default" w:ascii="Times New Roman" w:hAnsi="Times New Roman" w:cs="Times New Roman"/>
          <w:color w:val="auto"/>
          <w:lang w:val="en-US" w:eastAsia="zh-CN"/>
        </w:rPr>
      </w:pPr>
    </w:p>
    <w:p>
      <w:pPr>
        <w:pStyle w:val="8"/>
        <w:rPr>
          <w:rFonts w:hint="default" w:ascii="Times New Roman" w:hAnsi="Times New Roman" w:cs="Times New Roman"/>
          <w:color w:val="auto"/>
          <w:lang w:val="en-US"/>
        </w:rPr>
      </w:pPr>
    </w:p>
    <w:tbl>
      <w:tblPr>
        <w:tblStyle w:val="16"/>
        <w:tblW w:w="8522" w:type="dxa"/>
        <w:tblInd w:w="0" w:type="dxa"/>
        <w:tblLayout w:type="fixed"/>
        <w:tblCellMar>
          <w:top w:w="0" w:type="dxa"/>
          <w:left w:w="108" w:type="dxa"/>
          <w:bottom w:w="0" w:type="dxa"/>
          <w:right w:w="108" w:type="dxa"/>
        </w:tblCellMar>
      </w:tblPr>
      <w:tblGrid>
        <w:gridCol w:w="2843"/>
        <w:gridCol w:w="2935"/>
        <w:gridCol w:w="2744"/>
      </w:tblGrid>
      <w:tr>
        <w:tblPrEx>
          <w:tblCellMar>
            <w:top w:w="0" w:type="dxa"/>
            <w:left w:w="108" w:type="dxa"/>
            <w:bottom w:w="0" w:type="dxa"/>
            <w:right w:w="108" w:type="dxa"/>
          </w:tblCellMar>
        </w:tblPrEx>
        <w:trPr>
          <w:trHeight w:val="450" w:hRule="atLeast"/>
        </w:trPr>
        <w:tc>
          <w:tcPr>
            <w:tcW w:w="8522" w:type="dxa"/>
            <w:gridSpan w:val="3"/>
            <w:tcBorders>
              <w:top w:val="nil"/>
              <w:left w:val="nil"/>
              <w:bottom w:val="nil"/>
              <w:right w:val="nil"/>
            </w:tcBorders>
            <w:shd w:val="clear" w:color="auto" w:fill="auto"/>
            <w:vAlign w:val="center"/>
          </w:tcPr>
          <w:p>
            <w:pPr>
              <w:keepNext w:val="0"/>
              <w:keepLines w:val="0"/>
              <w:pageBreakBefore w:val="0"/>
              <w:widowControl w:val="0"/>
              <w:tabs>
                <w:tab w:val="left" w:pos="2995"/>
              </w:tabs>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Times New Roman" w:hAnsi="Times New Roman" w:eastAsia="宋体" w:cs="Times New Roman"/>
                <w:color w:val="auto"/>
                <w:kern w:val="0"/>
                <w:sz w:val="21"/>
                <w:szCs w:val="21"/>
                <w:lang w:eastAsia="zh-CN" w:bidi="ar"/>
              </w:rPr>
            </w:pPr>
            <w:r>
              <w:rPr>
                <w:rFonts w:hint="default" w:ascii="Times New Roman" w:hAnsi="Times New Roman" w:eastAsia="宋体" w:cs="Times New Roman"/>
                <w:b/>
                <w:bCs/>
                <w:color w:val="auto"/>
                <w:kern w:val="0"/>
                <w:sz w:val="24"/>
                <w:szCs w:val="24"/>
                <w:lang w:eastAsia="zh-CN" w:bidi="ar"/>
              </w:rPr>
              <w:t>问卷调查分析报告</w:t>
            </w:r>
          </w:p>
        </w:tc>
      </w:tr>
      <w:tr>
        <w:tblPrEx>
          <w:tblCellMar>
            <w:top w:w="0" w:type="dxa"/>
            <w:left w:w="108" w:type="dxa"/>
            <w:bottom w:w="0" w:type="dxa"/>
            <w:right w:w="108" w:type="dxa"/>
          </w:tblCellMar>
        </w:tblPrEx>
        <w:trPr>
          <w:trHeight w:val="450" w:hRule="atLeast"/>
        </w:trPr>
        <w:tc>
          <w:tcPr>
            <w:tcW w:w="8522" w:type="dxa"/>
            <w:gridSpan w:val="3"/>
            <w:tcBorders>
              <w:top w:val="nil"/>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left"/>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bidi="ar"/>
              </w:rPr>
              <w:t>（1）</w:t>
            </w:r>
            <w:r>
              <w:rPr>
                <w:rFonts w:hint="default" w:ascii="Times New Roman" w:hAnsi="Times New Roman" w:eastAsia="宋体" w:cs="Times New Roman"/>
                <w:color w:val="auto"/>
                <w:sz w:val="21"/>
                <w:szCs w:val="21"/>
              </w:rPr>
              <w:t>您是否了解</w:t>
            </w:r>
            <w:r>
              <w:rPr>
                <w:rFonts w:hint="default" w:ascii="Times New Roman" w:hAnsi="Times New Roman" w:eastAsia="宋体" w:cs="Times New Roman"/>
                <w:color w:val="auto"/>
                <w:sz w:val="21"/>
                <w:szCs w:val="21"/>
                <w:lang w:val="en-US" w:eastAsia="zh-CN"/>
              </w:rPr>
              <w:t>巴楚县2022年耕地轮作项目</w:t>
            </w:r>
            <w:r>
              <w:rPr>
                <w:rFonts w:hint="default" w:ascii="Times New Roman" w:hAnsi="Times New Roman" w:eastAsia="宋体" w:cs="Times New Roman"/>
                <w:color w:val="auto"/>
                <w:kern w:val="0"/>
                <w:sz w:val="21"/>
                <w:szCs w:val="21"/>
                <w:lang w:bidi="ar"/>
              </w:rPr>
              <w:t>？</w:t>
            </w:r>
          </w:p>
        </w:tc>
      </w:tr>
      <w:tr>
        <w:tblPrEx>
          <w:tblCellMar>
            <w:top w:w="0" w:type="dxa"/>
            <w:left w:w="108" w:type="dxa"/>
            <w:bottom w:w="0" w:type="dxa"/>
            <w:right w:w="108" w:type="dxa"/>
          </w:tblCellMar>
        </w:tblPrEx>
        <w:trPr>
          <w:trHeight w:val="450" w:hRule="atLeast"/>
        </w:trPr>
        <w:tc>
          <w:tcPr>
            <w:tcW w:w="2843" w:type="dxa"/>
            <w:tcBorders>
              <w:top w:val="single" w:color="000000" w:sz="4" w:space="0"/>
              <w:left w:val="single" w:color="000000" w:sz="4" w:space="0"/>
              <w:bottom w:val="single" w:color="000000" w:sz="4" w:space="0"/>
              <w:right w:val="single" w:color="000000" w:sz="4" w:space="0"/>
            </w:tcBorders>
            <w:shd w:val="clear" w:color="auto" w:fill="D8E5EC"/>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kern w:val="0"/>
                <w:sz w:val="21"/>
                <w:szCs w:val="21"/>
                <w:lang w:bidi="ar"/>
              </w:rPr>
              <w:t>选项</w:t>
            </w:r>
          </w:p>
        </w:tc>
        <w:tc>
          <w:tcPr>
            <w:tcW w:w="2935" w:type="dxa"/>
            <w:tcBorders>
              <w:top w:val="single" w:color="000000" w:sz="4" w:space="0"/>
              <w:left w:val="single" w:color="000000" w:sz="4" w:space="0"/>
              <w:bottom w:val="single" w:color="000000" w:sz="4" w:space="0"/>
              <w:right w:val="single" w:color="000000" w:sz="4" w:space="0"/>
            </w:tcBorders>
            <w:shd w:val="clear" w:color="auto" w:fill="D8E5EC"/>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kern w:val="0"/>
                <w:sz w:val="21"/>
                <w:szCs w:val="21"/>
                <w:lang w:bidi="ar"/>
              </w:rPr>
              <w:t>反馈数量</w:t>
            </w:r>
          </w:p>
        </w:tc>
        <w:tc>
          <w:tcPr>
            <w:tcW w:w="2744" w:type="dxa"/>
            <w:tcBorders>
              <w:top w:val="single" w:color="000000" w:sz="4" w:space="0"/>
              <w:left w:val="single" w:color="000000" w:sz="4" w:space="0"/>
              <w:bottom w:val="single" w:color="000000" w:sz="4" w:space="0"/>
              <w:right w:val="single" w:color="000000" w:sz="4" w:space="0"/>
            </w:tcBorders>
            <w:shd w:val="clear" w:color="auto" w:fill="D8E5EC"/>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kern w:val="0"/>
                <w:sz w:val="21"/>
                <w:szCs w:val="21"/>
                <w:lang w:bidi="ar"/>
              </w:rPr>
              <w:t>占比</w:t>
            </w:r>
          </w:p>
        </w:tc>
      </w:tr>
      <w:tr>
        <w:tblPrEx>
          <w:tblCellMar>
            <w:top w:w="0" w:type="dxa"/>
            <w:left w:w="108" w:type="dxa"/>
            <w:bottom w:w="0" w:type="dxa"/>
            <w:right w:w="108" w:type="dxa"/>
          </w:tblCellMar>
        </w:tblPrEx>
        <w:trPr>
          <w:trHeight w:val="450" w:hRule="atLeast"/>
        </w:trPr>
        <w:tc>
          <w:tcPr>
            <w:tcW w:w="2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kern w:val="0"/>
                <w:sz w:val="21"/>
                <w:szCs w:val="21"/>
                <w:lang w:val="en-US" w:eastAsia="zh-CN" w:bidi="ar"/>
              </w:rPr>
              <w:t>是</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0"/>
                <w:sz w:val="21"/>
                <w:szCs w:val="21"/>
                <w:lang w:val="en-US" w:eastAsia="zh-CN" w:bidi="ar"/>
              </w:rPr>
              <w:t>30</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100.00</w:t>
            </w:r>
            <w:r>
              <w:rPr>
                <w:rFonts w:hint="default" w:ascii="Times New Roman" w:hAnsi="Times New Roman" w:eastAsia="宋体" w:cs="Times New Roman"/>
                <w:color w:val="auto"/>
                <w:kern w:val="0"/>
                <w:sz w:val="21"/>
                <w:szCs w:val="21"/>
                <w:lang w:bidi="ar"/>
              </w:rPr>
              <w:t>%</w:t>
            </w:r>
          </w:p>
        </w:tc>
      </w:tr>
      <w:tr>
        <w:tblPrEx>
          <w:tblCellMar>
            <w:top w:w="0" w:type="dxa"/>
            <w:left w:w="108" w:type="dxa"/>
            <w:bottom w:w="0" w:type="dxa"/>
            <w:right w:w="108" w:type="dxa"/>
          </w:tblCellMar>
        </w:tblPrEx>
        <w:trPr>
          <w:trHeight w:val="450" w:hRule="atLeast"/>
        </w:trPr>
        <w:tc>
          <w:tcPr>
            <w:tcW w:w="2843"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kern w:val="0"/>
                <w:sz w:val="21"/>
                <w:szCs w:val="21"/>
                <w:lang w:val="en-US" w:eastAsia="zh-CN" w:bidi="ar"/>
              </w:rPr>
              <w:t>否</w:t>
            </w:r>
          </w:p>
        </w:tc>
        <w:tc>
          <w:tcPr>
            <w:tcW w:w="2935"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kern w:val="0"/>
                <w:sz w:val="21"/>
                <w:szCs w:val="21"/>
                <w:lang w:val="en-US" w:eastAsia="zh-CN" w:bidi="ar"/>
              </w:rPr>
              <w:t>0</w:t>
            </w:r>
          </w:p>
        </w:tc>
        <w:tc>
          <w:tcPr>
            <w:tcW w:w="2744"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kern w:val="0"/>
                <w:sz w:val="21"/>
                <w:szCs w:val="21"/>
                <w:lang w:val="en-US" w:eastAsia="zh-CN" w:bidi="ar"/>
              </w:rPr>
              <w:t>0.00</w:t>
            </w:r>
            <w:r>
              <w:rPr>
                <w:rFonts w:hint="default" w:ascii="Times New Roman" w:hAnsi="Times New Roman" w:eastAsia="宋体" w:cs="Times New Roman"/>
                <w:color w:val="auto"/>
                <w:kern w:val="0"/>
                <w:sz w:val="21"/>
                <w:szCs w:val="21"/>
                <w:lang w:bidi="ar"/>
              </w:rPr>
              <w:t>%</w:t>
            </w:r>
          </w:p>
        </w:tc>
      </w:tr>
      <w:tr>
        <w:tblPrEx>
          <w:tblCellMar>
            <w:top w:w="0" w:type="dxa"/>
            <w:left w:w="108" w:type="dxa"/>
            <w:bottom w:w="0" w:type="dxa"/>
            <w:right w:w="108" w:type="dxa"/>
          </w:tblCellMar>
        </w:tblPrEx>
        <w:trPr>
          <w:trHeight w:val="450" w:hRule="atLeast"/>
        </w:trPr>
        <w:tc>
          <w:tcPr>
            <w:tcW w:w="8522" w:type="dxa"/>
            <w:gridSpan w:val="3"/>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pacing w:val="6"/>
                <w:sz w:val="21"/>
                <w:szCs w:val="21"/>
              </w:rPr>
              <w:t>（</w:t>
            </w:r>
            <w:r>
              <w:rPr>
                <w:rFonts w:hint="default" w:ascii="Times New Roman" w:hAnsi="Times New Roman" w:eastAsia="宋体" w:cs="Times New Roman"/>
                <w:color w:val="auto"/>
                <w:spacing w:val="6"/>
                <w:sz w:val="21"/>
                <w:szCs w:val="21"/>
                <w:lang w:val="en-US" w:eastAsia="zh-CN"/>
              </w:rPr>
              <w:t>2</w:t>
            </w:r>
            <w:r>
              <w:rPr>
                <w:rFonts w:hint="default" w:ascii="Times New Roman" w:hAnsi="Times New Roman" w:eastAsia="宋体" w:cs="Times New Roman"/>
                <w:color w:val="auto"/>
                <w:spacing w:val="6"/>
                <w:sz w:val="21"/>
                <w:szCs w:val="21"/>
              </w:rPr>
              <w:t>）</w:t>
            </w:r>
            <w:r>
              <w:rPr>
                <w:rFonts w:hint="default" w:ascii="Times New Roman" w:hAnsi="Times New Roman" w:eastAsia="宋体" w:cs="Times New Roman"/>
                <w:color w:val="auto"/>
                <w:sz w:val="21"/>
                <w:szCs w:val="21"/>
              </w:rPr>
              <w:t>您认为该项目的实施在</w:t>
            </w:r>
            <w:r>
              <w:rPr>
                <w:rFonts w:hint="default" w:ascii="Times New Roman" w:hAnsi="Times New Roman" w:eastAsia="宋体" w:cs="Times New Roman"/>
                <w:color w:val="auto"/>
                <w:sz w:val="21"/>
                <w:szCs w:val="21"/>
                <w:lang w:val="en-US" w:eastAsia="zh-CN"/>
              </w:rPr>
              <w:t>提高农户耕地保护意识</w:t>
            </w:r>
            <w:r>
              <w:rPr>
                <w:rFonts w:hint="default" w:ascii="Times New Roman" w:hAnsi="Times New Roman" w:eastAsia="宋体" w:cs="Times New Roman"/>
                <w:color w:val="auto"/>
                <w:sz w:val="21"/>
                <w:szCs w:val="21"/>
              </w:rPr>
              <w:t>方面的程度如何</w:t>
            </w:r>
            <w:r>
              <w:rPr>
                <w:rFonts w:hint="default" w:ascii="Times New Roman" w:hAnsi="Times New Roman" w:eastAsia="宋体" w:cs="Times New Roman"/>
                <w:color w:val="auto"/>
                <w:sz w:val="21"/>
                <w:szCs w:val="21"/>
                <w:lang w:eastAsia="zh-CN"/>
              </w:rPr>
              <w:t>？</w:t>
            </w:r>
          </w:p>
        </w:tc>
      </w:tr>
      <w:tr>
        <w:tblPrEx>
          <w:tblCellMar>
            <w:top w:w="0" w:type="dxa"/>
            <w:left w:w="108" w:type="dxa"/>
            <w:bottom w:w="0" w:type="dxa"/>
            <w:right w:w="108" w:type="dxa"/>
          </w:tblCellMar>
        </w:tblPrEx>
        <w:trPr>
          <w:trHeight w:val="90" w:hRule="atLeast"/>
        </w:trPr>
        <w:tc>
          <w:tcPr>
            <w:tcW w:w="2843" w:type="dxa"/>
            <w:tcBorders>
              <w:top w:val="single" w:color="000000" w:sz="4" w:space="0"/>
              <w:left w:val="single" w:color="000000" w:sz="4" w:space="0"/>
              <w:bottom w:val="single" w:color="000000" w:sz="4" w:space="0"/>
              <w:right w:val="single" w:color="000000" w:sz="4" w:space="0"/>
            </w:tcBorders>
            <w:shd w:val="clear" w:color="auto" w:fill="D8E5EC"/>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b/>
                <w:bCs/>
                <w:color w:val="auto"/>
                <w:kern w:val="0"/>
                <w:sz w:val="21"/>
                <w:szCs w:val="21"/>
                <w:lang w:bidi="ar"/>
              </w:rPr>
              <w:t>选项</w:t>
            </w:r>
          </w:p>
        </w:tc>
        <w:tc>
          <w:tcPr>
            <w:tcW w:w="2935" w:type="dxa"/>
            <w:tcBorders>
              <w:top w:val="single" w:color="000000" w:sz="4" w:space="0"/>
              <w:left w:val="single" w:color="000000" w:sz="4" w:space="0"/>
              <w:bottom w:val="single" w:color="000000" w:sz="4" w:space="0"/>
              <w:right w:val="single" w:color="000000" w:sz="4" w:space="0"/>
            </w:tcBorders>
            <w:shd w:val="clear" w:color="auto" w:fill="D8E5EC"/>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b/>
                <w:bCs/>
                <w:color w:val="auto"/>
                <w:kern w:val="0"/>
                <w:sz w:val="21"/>
                <w:szCs w:val="21"/>
                <w:lang w:bidi="ar"/>
              </w:rPr>
              <w:t>反馈数量</w:t>
            </w:r>
          </w:p>
        </w:tc>
        <w:tc>
          <w:tcPr>
            <w:tcW w:w="2744" w:type="dxa"/>
            <w:tcBorders>
              <w:top w:val="single" w:color="000000" w:sz="4" w:space="0"/>
              <w:left w:val="single" w:color="000000" w:sz="4" w:space="0"/>
              <w:bottom w:val="single" w:color="000000" w:sz="4" w:space="0"/>
              <w:right w:val="single" w:color="000000" w:sz="4" w:space="0"/>
            </w:tcBorders>
            <w:shd w:val="clear" w:color="auto" w:fill="D8E5EC"/>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b/>
                <w:bCs/>
                <w:color w:val="auto"/>
                <w:kern w:val="0"/>
                <w:sz w:val="21"/>
                <w:szCs w:val="21"/>
                <w:lang w:bidi="ar"/>
              </w:rPr>
              <w:t>占比</w:t>
            </w:r>
          </w:p>
        </w:tc>
      </w:tr>
      <w:tr>
        <w:tblPrEx>
          <w:tblCellMar>
            <w:top w:w="0" w:type="dxa"/>
            <w:left w:w="108" w:type="dxa"/>
            <w:bottom w:w="0" w:type="dxa"/>
            <w:right w:w="108" w:type="dxa"/>
          </w:tblCellMar>
        </w:tblPrEx>
        <w:trPr>
          <w:trHeight w:val="480" w:hRule="atLeast"/>
        </w:trPr>
        <w:tc>
          <w:tcPr>
            <w:tcW w:w="28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sz w:val="21"/>
                <w:szCs w:val="21"/>
              </w:rPr>
              <w:t>显著</w:t>
            </w:r>
            <w:r>
              <w:rPr>
                <w:rFonts w:hint="default" w:ascii="Times New Roman" w:hAnsi="Times New Roman" w:eastAsia="宋体" w:cs="Times New Roman"/>
                <w:color w:val="auto"/>
                <w:sz w:val="21"/>
                <w:szCs w:val="21"/>
                <w:lang w:val="en-US" w:eastAsia="zh-CN"/>
              </w:rPr>
              <w:t>提高</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23</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val="en-US" w:eastAsia="zh-CN" w:bidi="ar"/>
              </w:rPr>
              <w:t>76.67</w:t>
            </w:r>
            <w:r>
              <w:rPr>
                <w:rFonts w:hint="default" w:ascii="Times New Roman" w:hAnsi="Times New Roman" w:eastAsia="宋体" w:cs="Times New Roman"/>
                <w:color w:val="auto"/>
                <w:kern w:val="0"/>
                <w:sz w:val="21"/>
                <w:szCs w:val="21"/>
                <w:lang w:bidi="ar"/>
              </w:rPr>
              <w:t>%</w:t>
            </w:r>
          </w:p>
        </w:tc>
      </w:tr>
      <w:tr>
        <w:tblPrEx>
          <w:tblCellMar>
            <w:top w:w="0" w:type="dxa"/>
            <w:left w:w="108" w:type="dxa"/>
            <w:bottom w:w="0" w:type="dxa"/>
            <w:right w:w="108" w:type="dxa"/>
          </w:tblCellMar>
        </w:tblPrEx>
        <w:trPr>
          <w:trHeight w:val="450" w:hRule="atLeast"/>
        </w:trPr>
        <w:tc>
          <w:tcPr>
            <w:tcW w:w="2843" w:type="dxa"/>
            <w:tcBorders>
              <w:top w:val="single" w:color="000000" w:sz="4" w:space="0"/>
              <w:left w:val="single" w:color="000000" w:sz="4" w:space="0"/>
              <w:bottom w:val="single" w:color="000000" w:sz="4" w:space="0"/>
              <w:right w:val="single" w:color="000000" w:sz="4" w:space="0"/>
            </w:tcBorders>
            <w:shd w:val="clear" w:color="auto" w:fill="EEF6FA"/>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sz w:val="21"/>
                <w:szCs w:val="21"/>
              </w:rPr>
              <w:t>较大程度</w:t>
            </w:r>
            <w:r>
              <w:rPr>
                <w:rFonts w:hint="default" w:ascii="Times New Roman" w:hAnsi="Times New Roman" w:eastAsia="宋体" w:cs="Times New Roman"/>
                <w:color w:val="auto"/>
                <w:sz w:val="21"/>
                <w:szCs w:val="21"/>
                <w:lang w:val="en-US" w:eastAsia="zh-CN"/>
              </w:rPr>
              <w:t>提高</w:t>
            </w:r>
          </w:p>
        </w:tc>
        <w:tc>
          <w:tcPr>
            <w:tcW w:w="2935"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4</w:t>
            </w:r>
          </w:p>
        </w:tc>
        <w:tc>
          <w:tcPr>
            <w:tcW w:w="2744"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val="en-US" w:eastAsia="zh-CN" w:bidi="ar"/>
              </w:rPr>
              <w:t>13.33</w:t>
            </w:r>
            <w:r>
              <w:rPr>
                <w:rFonts w:hint="default" w:ascii="Times New Roman" w:hAnsi="Times New Roman" w:eastAsia="宋体" w:cs="Times New Roman"/>
                <w:color w:val="auto"/>
                <w:kern w:val="0"/>
                <w:sz w:val="21"/>
                <w:szCs w:val="21"/>
                <w:lang w:bidi="ar"/>
              </w:rPr>
              <w:t>%</w:t>
            </w:r>
          </w:p>
        </w:tc>
      </w:tr>
      <w:tr>
        <w:tblPrEx>
          <w:tblCellMar>
            <w:top w:w="0" w:type="dxa"/>
            <w:left w:w="108" w:type="dxa"/>
            <w:bottom w:w="0" w:type="dxa"/>
            <w:right w:w="108" w:type="dxa"/>
          </w:tblCellMar>
        </w:tblPrEx>
        <w:trPr>
          <w:trHeight w:val="450" w:hRule="atLeast"/>
        </w:trPr>
        <w:tc>
          <w:tcPr>
            <w:tcW w:w="28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sz w:val="21"/>
                <w:szCs w:val="21"/>
                <w:lang w:val="en-US" w:eastAsia="zh-CN"/>
              </w:rPr>
              <w:t>提高</w:t>
            </w:r>
            <w:r>
              <w:rPr>
                <w:rFonts w:hint="default" w:ascii="Times New Roman" w:hAnsi="Times New Roman" w:eastAsia="宋体" w:cs="Times New Roman"/>
                <w:color w:val="auto"/>
                <w:sz w:val="21"/>
                <w:szCs w:val="21"/>
              </w:rPr>
              <w:t>程度一般</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3</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val="en-US" w:eastAsia="zh-CN" w:bidi="ar"/>
              </w:rPr>
              <w:t>10.00</w:t>
            </w:r>
            <w:r>
              <w:rPr>
                <w:rFonts w:hint="default" w:ascii="Times New Roman" w:hAnsi="Times New Roman" w:eastAsia="宋体" w:cs="Times New Roman"/>
                <w:color w:val="auto"/>
                <w:kern w:val="0"/>
                <w:sz w:val="21"/>
                <w:szCs w:val="21"/>
                <w:lang w:bidi="ar"/>
              </w:rPr>
              <w:t>%</w:t>
            </w:r>
          </w:p>
        </w:tc>
      </w:tr>
      <w:tr>
        <w:tblPrEx>
          <w:tblCellMar>
            <w:top w:w="0" w:type="dxa"/>
            <w:left w:w="108" w:type="dxa"/>
            <w:bottom w:w="0" w:type="dxa"/>
            <w:right w:w="108" w:type="dxa"/>
          </w:tblCellMar>
        </w:tblPrEx>
        <w:trPr>
          <w:trHeight w:val="450" w:hRule="atLeast"/>
        </w:trPr>
        <w:tc>
          <w:tcPr>
            <w:tcW w:w="2843" w:type="dxa"/>
            <w:tcBorders>
              <w:top w:val="single" w:color="000000" w:sz="4" w:space="0"/>
              <w:left w:val="single" w:color="000000" w:sz="4" w:space="0"/>
              <w:bottom w:val="single" w:color="000000" w:sz="4" w:space="0"/>
              <w:right w:val="single" w:color="000000" w:sz="4" w:space="0"/>
            </w:tcBorders>
            <w:shd w:val="clear" w:color="auto" w:fill="EEF6FA"/>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sz w:val="21"/>
                <w:szCs w:val="21"/>
                <w:lang w:val="en-US" w:eastAsia="zh-CN"/>
              </w:rPr>
              <w:t>提高</w:t>
            </w:r>
            <w:r>
              <w:rPr>
                <w:rFonts w:hint="default" w:ascii="Times New Roman" w:hAnsi="Times New Roman" w:eastAsia="宋体" w:cs="Times New Roman"/>
                <w:color w:val="auto"/>
                <w:sz w:val="21"/>
                <w:szCs w:val="21"/>
              </w:rPr>
              <w:t>程度较差</w:t>
            </w:r>
          </w:p>
        </w:tc>
        <w:tc>
          <w:tcPr>
            <w:tcW w:w="2935"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0</w:t>
            </w:r>
          </w:p>
        </w:tc>
        <w:tc>
          <w:tcPr>
            <w:tcW w:w="2744"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val="en-US" w:eastAsia="zh-CN" w:bidi="ar"/>
              </w:rPr>
              <w:t>0.00</w:t>
            </w:r>
            <w:r>
              <w:rPr>
                <w:rFonts w:hint="default" w:ascii="Times New Roman" w:hAnsi="Times New Roman" w:eastAsia="宋体" w:cs="Times New Roman"/>
                <w:color w:val="auto"/>
                <w:kern w:val="0"/>
                <w:sz w:val="21"/>
                <w:szCs w:val="21"/>
                <w:lang w:bidi="ar"/>
              </w:rPr>
              <w:t>%</w:t>
            </w:r>
          </w:p>
        </w:tc>
      </w:tr>
      <w:tr>
        <w:tblPrEx>
          <w:tblCellMar>
            <w:top w:w="0" w:type="dxa"/>
            <w:left w:w="108" w:type="dxa"/>
            <w:bottom w:w="0" w:type="dxa"/>
            <w:right w:w="108" w:type="dxa"/>
          </w:tblCellMar>
        </w:tblPrEx>
        <w:trPr>
          <w:trHeight w:val="450" w:hRule="atLeast"/>
        </w:trPr>
        <w:tc>
          <w:tcPr>
            <w:tcW w:w="284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sz w:val="21"/>
                <w:szCs w:val="21"/>
              </w:rPr>
              <w:t>无效果</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0</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val="en-US" w:eastAsia="zh-CN" w:bidi="ar"/>
              </w:rPr>
              <w:t>0.00</w:t>
            </w:r>
            <w:r>
              <w:rPr>
                <w:rFonts w:hint="default" w:ascii="Times New Roman" w:hAnsi="Times New Roman" w:eastAsia="宋体" w:cs="Times New Roman"/>
                <w:color w:val="auto"/>
                <w:kern w:val="0"/>
                <w:sz w:val="21"/>
                <w:szCs w:val="21"/>
                <w:lang w:bidi="ar"/>
              </w:rPr>
              <w:t>%</w:t>
            </w:r>
          </w:p>
        </w:tc>
      </w:tr>
      <w:tr>
        <w:tblPrEx>
          <w:tblCellMar>
            <w:top w:w="0" w:type="dxa"/>
            <w:left w:w="108" w:type="dxa"/>
            <w:bottom w:w="0" w:type="dxa"/>
            <w:right w:w="108" w:type="dxa"/>
          </w:tblCellMar>
        </w:tblPrEx>
        <w:trPr>
          <w:trHeight w:val="450" w:hRule="atLeast"/>
        </w:trPr>
        <w:tc>
          <w:tcPr>
            <w:tcW w:w="8522" w:type="dxa"/>
            <w:gridSpan w:val="3"/>
            <w:tcBorders>
              <w:top w:val="single" w:color="000000" w:sz="4" w:space="0"/>
              <w:left w:val="nil"/>
              <w:bottom w:val="single" w:color="000000" w:sz="4" w:space="0"/>
              <w:right w:val="nil"/>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spacing w:val="8"/>
                <w:sz w:val="21"/>
                <w:szCs w:val="21"/>
              </w:rPr>
              <w:t>（</w:t>
            </w:r>
            <w:r>
              <w:rPr>
                <w:rFonts w:hint="default" w:ascii="Times New Roman" w:hAnsi="Times New Roman" w:eastAsia="宋体" w:cs="Times New Roman"/>
                <w:color w:val="auto"/>
                <w:spacing w:val="8"/>
                <w:sz w:val="21"/>
                <w:szCs w:val="21"/>
                <w:lang w:val="en-US" w:eastAsia="zh-CN"/>
              </w:rPr>
              <w:t>3</w:t>
            </w:r>
            <w:r>
              <w:rPr>
                <w:rFonts w:hint="default" w:ascii="Times New Roman" w:hAnsi="Times New Roman" w:eastAsia="宋体" w:cs="Times New Roman"/>
                <w:color w:val="auto"/>
                <w:spacing w:val="8"/>
                <w:sz w:val="21"/>
                <w:szCs w:val="21"/>
              </w:rPr>
              <w:t>）</w:t>
            </w:r>
            <w:r>
              <w:rPr>
                <w:rFonts w:hint="default" w:ascii="Times New Roman" w:hAnsi="Times New Roman" w:eastAsia="宋体" w:cs="Times New Roman"/>
                <w:color w:val="auto"/>
                <w:sz w:val="21"/>
                <w:szCs w:val="21"/>
              </w:rPr>
              <w:t>您认为该项目的实施在改善土壤连作障碍方面的程度如何</w:t>
            </w:r>
            <w:r>
              <w:rPr>
                <w:rFonts w:hint="default" w:ascii="Times New Roman" w:hAnsi="Times New Roman" w:eastAsia="宋体" w:cs="Times New Roman"/>
                <w:color w:val="auto"/>
                <w:sz w:val="21"/>
                <w:szCs w:val="21"/>
                <w:lang w:eastAsia="zh-CN"/>
              </w:rPr>
              <w:t>？</w:t>
            </w:r>
          </w:p>
        </w:tc>
      </w:tr>
      <w:tr>
        <w:tblPrEx>
          <w:tblCellMar>
            <w:top w:w="0" w:type="dxa"/>
            <w:left w:w="108" w:type="dxa"/>
            <w:bottom w:w="0" w:type="dxa"/>
            <w:right w:w="108" w:type="dxa"/>
          </w:tblCellMar>
        </w:tblPrEx>
        <w:trPr>
          <w:trHeight w:val="450" w:hRule="atLeast"/>
        </w:trPr>
        <w:tc>
          <w:tcPr>
            <w:tcW w:w="2843" w:type="dxa"/>
            <w:tcBorders>
              <w:top w:val="single" w:color="000000" w:sz="4" w:space="0"/>
              <w:left w:val="single" w:color="000000" w:sz="4" w:space="0"/>
              <w:bottom w:val="single" w:color="000000" w:sz="4" w:space="0"/>
              <w:right w:val="single" w:color="000000" w:sz="4" w:space="0"/>
            </w:tcBorders>
            <w:shd w:val="clear" w:color="auto" w:fill="D8E5EC"/>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b/>
                <w:bCs/>
                <w:color w:val="auto"/>
                <w:kern w:val="0"/>
                <w:sz w:val="21"/>
                <w:szCs w:val="21"/>
                <w:lang w:bidi="ar"/>
              </w:rPr>
              <w:t>选项</w:t>
            </w:r>
          </w:p>
        </w:tc>
        <w:tc>
          <w:tcPr>
            <w:tcW w:w="2935" w:type="dxa"/>
            <w:tcBorders>
              <w:top w:val="single" w:color="000000" w:sz="4" w:space="0"/>
              <w:left w:val="single" w:color="000000" w:sz="4" w:space="0"/>
              <w:bottom w:val="single" w:color="000000" w:sz="4" w:space="0"/>
              <w:right w:val="single" w:color="000000" w:sz="4" w:space="0"/>
            </w:tcBorders>
            <w:shd w:val="clear" w:color="auto" w:fill="D8E5EC"/>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b/>
                <w:bCs/>
                <w:color w:val="auto"/>
                <w:kern w:val="0"/>
                <w:sz w:val="21"/>
                <w:szCs w:val="21"/>
                <w:lang w:bidi="ar"/>
              </w:rPr>
              <w:t>反馈数量</w:t>
            </w:r>
          </w:p>
        </w:tc>
        <w:tc>
          <w:tcPr>
            <w:tcW w:w="2744" w:type="dxa"/>
            <w:tcBorders>
              <w:top w:val="single" w:color="000000" w:sz="4" w:space="0"/>
              <w:left w:val="single" w:color="000000" w:sz="4" w:space="0"/>
              <w:bottom w:val="single" w:color="000000" w:sz="4" w:space="0"/>
              <w:right w:val="single" w:color="000000" w:sz="4" w:space="0"/>
            </w:tcBorders>
            <w:shd w:val="clear" w:color="auto" w:fill="D8E5EC"/>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b/>
                <w:bCs/>
                <w:color w:val="auto"/>
                <w:kern w:val="0"/>
                <w:sz w:val="21"/>
                <w:szCs w:val="21"/>
                <w:lang w:bidi="ar"/>
              </w:rPr>
              <w:t>占比</w:t>
            </w:r>
          </w:p>
        </w:tc>
      </w:tr>
      <w:tr>
        <w:tblPrEx>
          <w:tblCellMar>
            <w:top w:w="0" w:type="dxa"/>
            <w:left w:w="108" w:type="dxa"/>
            <w:bottom w:w="0" w:type="dxa"/>
            <w:right w:w="108" w:type="dxa"/>
          </w:tblCellMar>
        </w:tblPrEx>
        <w:trPr>
          <w:trHeight w:val="450" w:hRule="atLeast"/>
        </w:trPr>
        <w:tc>
          <w:tcPr>
            <w:tcW w:w="2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sz w:val="21"/>
                <w:szCs w:val="21"/>
                <w:lang w:val="en-US" w:eastAsia="zh-CN"/>
              </w:rPr>
              <w:t>明显改善</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22</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val="en-US" w:eastAsia="zh-CN" w:bidi="ar"/>
              </w:rPr>
              <w:t>73.34</w:t>
            </w:r>
            <w:r>
              <w:rPr>
                <w:rFonts w:hint="default" w:ascii="Times New Roman" w:hAnsi="Times New Roman" w:eastAsia="宋体" w:cs="Times New Roman"/>
                <w:color w:val="auto"/>
                <w:kern w:val="0"/>
                <w:sz w:val="21"/>
                <w:szCs w:val="21"/>
                <w:lang w:bidi="ar"/>
              </w:rPr>
              <w:t>%</w:t>
            </w:r>
          </w:p>
        </w:tc>
      </w:tr>
      <w:tr>
        <w:tblPrEx>
          <w:tblCellMar>
            <w:top w:w="0" w:type="dxa"/>
            <w:left w:w="108" w:type="dxa"/>
            <w:bottom w:w="0" w:type="dxa"/>
            <w:right w:w="108" w:type="dxa"/>
          </w:tblCellMar>
        </w:tblPrEx>
        <w:trPr>
          <w:trHeight w:val="450" w:hRule="atLeast"/>
        </w:trPr>
        <w:tc>
          <w:tcPr>
            <w:tcW w:w="2843"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sz w:val="21"/>
                <w:szCs w:val="21"/>
              </w:rPr>
              <w:t>较大程度</w:t>
            </w:r>
            <w:r>
              <w:rPr>
                <w:rFonts w:hint="default" w:ascii="Times New Roman" w:hAnsi="Times New Roman" w:eastAsia="宋体" w:cs="Times New Roman"/>
                <w:color w:val="auto"/>
                <w:sz w:val="21"/>
                <w:szCs w:val="21"/>
                <w:lang w:val="en-US" w:eastAsia="zh-CN"/>
              </w:rPr>
              <w:t>改善</w:t>
            </w:r>
          </w:p>
        </w:tc>
        <w:tc>
          <w:tcPr>
            <w:tcW w:w="2935"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4</w:t>
            </w:r>
          </w:p>
        </w:tc>
        <w:tc>
          <w:tcPr>
            <w:tcW w:w="2744"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val="en-US" w:eastAsia="zh-CN" w:bidi="ar"/>
              </w:rPr>
              <w:t>13.33</w:t>
            </w:r>
            <w:r>
              <w:rPr>
                <w:rFonts w:hint="default" w:ascii="Times New Roman" w:hAnsi="Times New Roman" w:eastAsia="宋体" w:cs="Times New Roman"/>
                <w:color w:val="auto"/>
                <w:kern w:val="0"/>
                <w:sz w:val="21"/>
                <w:szCs w:val="21"/>
                <w:lang w:bidi="ar"/>
              </w:rPr>
              <w:t>%</w:t>
            </w:r>
          </w:p>
        </w:tc>
      </w:tr>
      <w:tr>
        <w:tblPrEx>
          <w:tblCellMar>
            <w:top w:w="0" w:type="dxa"/>
            <w:left w:w="108" w:type="dxa"/>
            <w:bottom w:w="0" w:type="dxa"/>
            <w:right w:w="108" w:type="dxa"/>
          </w:tblCellMar>
        </w:tblPrEx>
        <w:trPr>
          <w:trHeight w:val="450" w:hRule="atLeast"/>
        </w:trPr>
        <w:tc>
          <w:tcPr>
            <w:tcW w:w="2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sz w:val="21"/>
                <w:szCs w:val="21"/>
                <w:lang w:val="en-US" w:eastAsia="zh-CN"/>
              </w:rPr>
              <w:t>改善</w:t>
            </w:r>
            <w:r>
              <w:rPr>
                <w:rFonts w:hint="default" w:ascii="Times New Roman" w:hAnsi="Times New Roman" w:eastAsia="宋体" w:cs="Times New Roman"/>
                <w:color w:val="auto"/>
                <w:sz w:val="21"/>
                <w:szCs w:val="21"/>
              </w:rPr>
              <w:t>程度一般</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4</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val="en-US" w:eastAsia="zh-CN" w:bidi="ar"/>
              </w:rPr>
              <w:t>13.33</w:t>
            </w:r>
            <w:r>
              <w:rPr>
                <w:rFonts w:hint="default" w:ascii="Times New Roman" w:hAnsi="Times New Roman" w:eastAsia="宋体" w:cs="Times New Roman"/>
                <w:color w:val="auto"/>
                <w:kern w:val="0"/>
                <w:sz w:val="21"/>
                <w:szCs w:val="21"/>
                <w:lang w:bidi="ar"/>
              </w:rPr>
              <w:t>%</w:t>
            </w:r>
          </w:p>
        </w:tc>
      </w:tr>
      <w:tr>
        <w:tblPrEx>
          <w:tblCellMar>
            <w:top w:w="0" w:type="dxa"/>
            <w:left w:w="108" w:type="dxa"/>
            <w:bottom w:w="0" w:type="dxa"/>
            <w:right w:w="108" w:type="dxa"/>
          </w:tblCellMar>
        </w:tblPrEx>
        <w:trPr>
          <w:trHeight w:val="450" w:hRule="atLeast"/>
        </w:trPr>
        <w:tc>
          <w:tcPr>
            <w:tcW w:w="2843"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sz w:val="21"/>
                <w:szCs w:val="21"/>
                <w:lang w:val="en-US" w:eastAsia="zh-CN"/>
              </w:rPr>
              <w:t>改善</w:t>
            </w:r>
            <w:r>
              <w:rPr>
                <w:rFonts w:hint="default" w:ascii="Times New Roman" w:hAnsi="Times New Roman" w:eastAsia="宋体" w:cs="Times New Roman"/>
                <w:color w:val="auto"/>
                <w:sz w:val="21"/>
                <w:szCs w:val="21"/>
              </w:rPr>
              <w:t>效果较差</w:t>
            </w:r>
          </w:p>
        </w:tc>
        <w:tc>
          <w:tcPr>
            <w:tcW w:w="2935"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0</w:t>
            </w:r>
          </w:p>
        </w:tc>
        <w:tc>
          <w:tcPr>
            <w:tcW w:w="2744"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val="en-US" w:eastAsia="zh-CN" w:bidi="ar"/>
              </w:rPr>
              <w:t>0.00</w:t>
            </w:r>
            <w:r>
              <w:rPr>
                <w:rFonts w:hint="default" w:ascii="Times New Roman" w:hAnsi="Times New Roman" w:eastAsia="宋体" w:cs="Times New Roman"/>
                <w:color w:val="auto"/>
                <w:kern w:val="0"/>
                <w:sz w:val="21"/>
                <w:szCs w:val="21"/>
                <w:lang w:bidi="ar"/>
              </w:rPr>
              <w:t>%</w:t>
            </w:r>
          </w:p>
        </w:tc>
      </w:tr>
      <w:tr>
        <w:tblPrEx>
          <w:tblCellMar>
            <w:top w:w="0" w:type="dxa"/>
            <w:left w:w="108" w:type="dxa"/>
            <w:bottom w:w="0" w:type="dxa"/>
            <w:right w:w="108" w:type="dxa"/>
          </w:tblCellMar>
        </w:tblPrEx>
        <w:trPr>
          <w:trHeight w:val="450" w:hRule="atLeast"/>
        </w:trPr>
        <w:tc>
          <w:tcPr>
            <w:tcW w:w="2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sz w:val="21"/>
                <w:szCs w:val="21"/>
              </w:rPr>
              <w:t>无效果</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0</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val="en-US" w:eastAsia="zh-CN" w:bidi="ar"/>
              </w:rPr>
              <w:t>0.00</w:t>
            </w:r>
            <w:r>
              <w:rPr>
                <w:rFonts w:hint="default" w:ascii="Times New Roman" w:hAnsi="Times New Roman" w:eastAsia="宋体" w:cs="Times New Roman"/>
                <w:color w:val="auto"/>
                <w:kern w:val="0"/>
                <w:sz w:val="21"/>
                <w:szCs w:val="21"/>
                <w:lang w:bidi="ar"/>
              </w:rPr>
              <w:t>%</w:t>
            </w:r>
          </w:p>
        </w:tc>
      </w:tr>
      <w:tr>
        <w:tblPrEx>
          <w:tblCellMar>
            <w:top w:w="0" w:type="dxa"/>
            <w:left w:w="108" w:type="dxa"/>
            <w:bottom w:w="0" w:type="dxa"/>
            <w:right w:w="108" w:type="dxa"/>
          </w:tblCellMar>
        </w:tblPrEx>
        <w:trPr>
          <w:trHeight w:val="450" w:hRule="atLeast"/>
        </w:trPr>
        <w:tc>
          <w:tcPr>
            <w:tcW w:w="8522" w:type="dxa"/>
            <w:gridSpan w:val="3"/>
            <w:tcBorders>
              <w:top w:val="single" w:color="000000" w:sz="4" w:space="0"/>
              <w:left w:val="nil"/>
              <w:bottom w:val="single" w:color="000000" w:sz="4" w:space="0"/>
              <w:right w:val="nil"/>
            </w:tcBorders>
            <w:shd w:val="clear" w:color="auto" w:fill="auto"/>
            <w:vAlign w:val="center"/>
          </w:tcPr>
          <w:p>
            <w:pPr>
              <w:keepNext w:val="0"/>
              <w:keepLines w:val="0"/>
              <w:pageBreakBefore w:val="0"/>
              <w:kinsoku/>
              <w:wordWrap/>
              <w:overflowPunct/>
              <w:topLinePunct w:val="0"/>
              <w:autoSpaceDE/>
              <w:autoSpaceDN/>
              <w:bidi w:val="0"/>
              <w:spacing w:line="240" w:lineRule="auto"/>
              <w:ind w:firstLine="0" w:firstLineChars="0"/>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bidi="ar"/>
              </w:rPr>
              <w:t>（</w:t>
            </w:r>
            <w:r>
              <w:rPr>
                <w:rFonts w:hint="default" w:ascii="Times New Roman" w:hAnsi="Times New Roman" w:eastAsia="宋体" w:cs="Times New Roman"/>
                <w:color w:val="auto"/>
                <w:kern w:val="0"/>
                <w:sz w:val="21"/>
                <w:szCs w:val="21"/>
                <w:lang w:val="en-US" w:eastAsia="zh-CN" w:bidi="ar"/>
              </w:rPr>
              <w:t>4</w:t>
            </w:r>
            <w:r>
              <w:rPr>
                <w:rFonts w:hint="default" w:ascii="Times New Roman" w:hAnsi="Times New Roman" w:eastAsia="宋体" w:cs="Times New Roman"/>
                <w:color w:val="auto"/>
                <w:kern w:val="0"/>
                <w:sz w:val="21"/>
                <w:szCs w:val="21"/>
                <w:lang w:bidi="ar"/>
              </w:rPr>
              <w:t>）</w:t>
            </w:r>
            <w:r>
              <w:rPr>
                <w:rFonts w:hint="default" w:ascii="Times New Roman" w:hAnsi="Times New Roman" w:eastAsia="宋体" w:cs="Times New Roman"/>
                <w:color w:val="auto"/>
                <w:spacing w:val="4"/>
                <w:sz w:val="21"/>
                <w:szCs w:val="21"/>
              </w:rPr>
              <w:t>请问您对该项目实施的整体情况是否满意</w:t>
            </w:r>
            <w:r>
              <w:rPr>
                <w:rFonts w:hint="default" w:ascii="Times New Roman" w:hAnsi="Times New Roman" w:eastAsia="宋体" w:cs="Times New Roman"/>
                <w:color w:val="auto"/>
                <w:spacing w:val="2"/>
                <w:sz w:val="21"/>
                <w:szCs w:val="21"/>
              </w:rPr>
              <w:t>？</w:t>
            </w:r>
          </w:p>
        </w:tc>
      </w:tr>
      <w:tr>
        <w:tblPrEx>
          <w:tblCellMar>
            <w:top w:w="0" w:type="dxa"/>
            <w:left w:w="108" w:type="dxa"/>
            <w:bottom w:w="0" w:type="dxa"/>
            <w:right w:w="108" w:type="dxa"/>
          </w:tblCellMar>
        </w:tblPrEx>
        <w:trPr>
          <w:trHeight w:val="450" w:hRule="atLeast"/>
        </w:trPr>
        <w:tc>
          <w:tcPr>
            <w:tcW w:w="2843" w:type="dxa"/>
            <w:tcBorders>
              <w:top w:val="single" w:color="000000" w:sz="4" w:space="0"/>
              <w:left w:val="single" w:color="000000" w:sz="4" w:space="0"/>
              <w:bottom w:val="single" w:color="000000" w:sz="4" w:space="0"/>
              <w:right w:val="single" w:color="000000" w:sz="4" w:space="0"/>
            </w:tcBorders>
            <w:shd w:val="clear" w:color="auto" w:fill="D8E5EC"/>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b/>
                <w:bCs/>
                <w:color w:val="auto"/>
                <w:kern w:val="0"/>
                <w:sz w:val="21"/>
                <w:szCs w:val="21"/>
                <w:lang w:bidi="ar"/>
              </w:rPr>
              <w:t>选项</w:t>
            </w:r>
          </w:p>
        </w:tc>
        <w:tc>
          <w:tcPr>
            <w:tcW w:w="2935" w:type="dxa"/>
            <w:tcBorders>
              <w:top w:val="single" w:color="000000" w:sz="4" w:space="0"/>
              <w:left w:val="single" w:color="000000" w:sz="4" w:space="0"/>
              <w:bottom w:val="single" w:color="000000" w:sz="4" w:space="0"/>
              <w:right w:val="single" w:color="000000" w:sz="4" w:space="0"/>
            </w:tcBorders>
            <w:shd w:val="clear" w:color="auto" w:fill="D8E5EC"/>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b/>
                <w:bCs/>
                <w:color w:val="auto"/>
                <w:kern w:val="0"/>
                <w:sz w:val="21"/>
                <w:szCs w:val="21"/>
                <w:lang w:bidi="ar"/>
              </w:rPr>
              <w:t>反馈数量</w:t>
            </w:r>
          </w:p>
        </w:tc>
        <w:tc>
          <w:tcPr>
            <w:tcW w:w="2744" w:type="dxa"/>
            <w:tcBorders>
              <w:top w:val="single" w:color="000000" w:sz="4" w:space="0"/>
              <w:left w:val="single" w:color="000000" w:sz="4" w:space="0"/>
              <w:bottom w:val="single" w:color="000000" w:sz="4" w:space="0"/>
              <w:right w:val="single" w:color="000000" w:sz="4" w:space="0"/>
            </w:tcBorders>
            <w:shd w:val="clear" w:color="auto" w:fill="D8E5EC"/>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b/>
                <w:bCs/>
                <w:color w:val="auto"/>
                <w:kern w:val="0"/>
                <w:sz w:val="21"/>
                <w:szCs w:val="21"/>
                <w:lang w:bidi="ar"/>
              </w:rPr>
              <w:t>占比</w:t>
            </w:r>
          </w:p>
        </w:tc>
      </w:tr>
      <w:tr>
        <w:tblPrEx>
          <w:tblCellMar>
            <w:top w:w="0" w:type="dxa"/>
            <w:left w:w="108" w:type="dxa"/>
            <w:bottom w:w="0" w:type="dxa"/>
            <w:right w:w="108" w:type="dxa"/>
          </w:tblCellMar>
        </w:tblPrEx>
        <w:trPr>
          <w:trHeight w:val="450" w:hRule="atLeast"/>
        </w:trPr>
        <w:tc>
          <w:tcPr>
            <w:tcW w:w="2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bidi="ar"/>
              </w:rPr>
              <w:t>非常满意</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22</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val="en-US" w:eastAsia="zh-CN" w:bidi="ar"/>
              </w:rPr>
              <w:t>73.34</w:t>
            </w:r>
            <w:r>
              <w:rPr>
                <w:rFonts w:hint="default" w:ascii="Times New Roman" w:hAnsi="Times New Roman" w:eastAsia="宋体" w:cs="Times New Roman"/>
                <w:color w:val="auto"/>
                <w:kern w:val="0"/>
                <w:sz w:val="21"/>
                <w:szCs w:val="21"/>
                <w:lang w:bidi="ar"/>
              </w:rPr>
              <w:t>%</w:t>
            </w:r>
          </w:p>
        </w:tc>
      </w:tr>
      <w:tr>
        <w:tblPrEx>
          <w:tblCellMar>
            <w:top w:w="0" w:type="dxa"/>
            <w:left w:w="108" w:type="dxa"/>
            <w:bottom w:w="0" w:type="dxa"/>
            <w:right w:w="108" w:type="dxa"/>
          </w:tblCellMar>
        </w:tblPrEx>
        <w:trPr>
          <w:trHeight w:val="450" w:hRule="atLeast"/>
        </w:trPr>
        <w:tc>
          <w:tcPr>
            <w:tcW w:w="2843"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bidi="ar"/>
              </w:rPr>
              <w:t>较为满意</w:t>
            </w:r>
          </w:p>
        </w:tc>
        <w:tc>
          <w:tcPr>
            <w:tcW w:w="2935"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eastAsia="zh-CN" w:bidi="ar"/>
              </w:rPr>
            </w:pPr>
            <w:r>
              <w:rPr>
                <w:rFonts w:hint="default" w:ascii="Times New Roman" w:hAnsi="Times New Roman" w:eastAsia="宋体" w:cs="Times New Roman"/>
                <w:color w:val="auto"/>
                <w:kern w:val="0"/>
                <w:sz w:val="21"/>
                <w:szCs w:val="21"/>
                <w:lang w:val="en-US" w:eastAsia="zh-CN" w:bidi="ar"/>
              </w:rPr>
              <w:t>5</w:t>
            </w:r>
          </w:p>
        </w:tc>
        <w:tc>
          <w:tcPr>
            <w:tcW w:w="2744"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val="en-US" w:eastAsia="zh-CN" w:bidi="ar"/>
              </w:rPr>
              <w:t>16.67</w:t>
            </w:r>
            <w:r>
              <w:rPr>
                <w:rFonts w:hint="default" w:ascii="Times New Roman" w:hAnsi="Times New Roman" w:eastAsia="宋体" w:cs="Times New Roman"/>
                <w:color w:val="auto"/>
                <w:kern w:val="0"/>
                <w:sz w:val="21"/>
                <w:szCs w:val="21"/>
                <w:lang w:bidi="ar"/>
              </w:rPr>
              <w:t>%</w:t>
            </w:r>
          </w:p>
        </w:tc>
      </w:tr>
      <w:tr>
        <w:tblPrEx>
          <w:tblCellMar>
            <w:top w:w="0" w:type="dxa"/>
            <w:left w:w="108" w:type="dxa"/>
            <w:bottom w:w="0" w:type="dxa"/>
            <w:right w:w="108" w:type="dxa"/>
          </w:tblCellMar>
        </w:tblPrEx>
        <w:trPr>
          <w:trHeight w:val="450" w:hRule="atLeast"/>
        </w:trPr>
        <w:tc>
          <w:tcPr>
            <w:tcW w:w="2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bidi="ar"/>
              </w:rPr>
              <w:t>一般满意</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eastAsia="zh-CN" w:bidi="ar"/>
              </w:rPr>
            </w:pPr>
            <w:r>
              <w:rPr>
                <w:rFonts w:hint="default" w:ascii="Times New Roman" w:hAnsi="Times New Roman" w:eastAsia="宋体" w:cs="Times New Roman"/>
                <w:color w:val="auto"/>
                <w:kern w:val="0"/>
                <w:sz w:val="21"/>
                <w:szCs w:val="21"/>
                <w:lang w:val="en-US" w:eastAsia="zh-CN" w:bidi="ar"/>
              </w:rPr>
              <w:t>3</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val="en-US" w:eastAsia="zh-CN" w:bidi="ar"/>
              </w:rPr>
            </w:pPr>
            <w:r>
              <w:rPr>
                <w:rFonts w:hint="default" w:ascii="Times New Roman" w:hAnsi="Times New Roman" w:eastAsia="宋体" w:cs="Times New Roman"/>
                <w:color w:val="auto"/>
                <w:kern w:val="0"/>
                <w:sz w:val="21"/>
                <w:szCs w:val="21"/>
                <w:lang w:val="en-US" w:eastAsia="zh-CN" w:bidi="ar"/>
              </w:rPr>
              <w:t>10.00%</w:t>
            </w:r>
          </w:p>
        </w:tc>
      </w:tr>
      <w:tr>
        <w:tblPrEx>
          <w:tblCellMar>
            <w:top w:w="0" w:type="dxa"/>
            <w:left w:w="108" w:type="dxa"/>
            <w:bottom w:w="0" w:type="dxa"/>
            <w:right w:w="108" w:type="dxa"/>
          </w:tblCellMar>
        </w:tblPrEx>
        <w:trPr>
          <w:trHeight w:val="450" w:hRule="atLeast"/>
        </w:trPr>
        <w:tc>
          <w:tcPr>
            <w:tcW w:w="2843"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bidi="ar"/>
              </w:rPr>
              <w:t>较不满意</w:t>
            </w:r>
          </w:p>
        </w:tc>
        <w:tc>
          <w:tcPr>
            <w:tcW w:w="2935"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eastAsia="zh-CN" w:bidi="ar"/>
              </w:rPr>
            </w:pPr>
            <w:r>
              <w:rPr>
                <w:rFonts w:hint="default" w:ascii="Times New Roman" w:hAnsi="Times New Roman" w:eastAsia="宋体" w:cs="Times New Roman"/>
                <w:color w:val="auto"/>
                <w:kern w:val="0"/>
                <w:sz w:val="21"/>
                <w:szCs w:val="21"/>
                <w:lang w:val="en-US" w:eastAsia="zh-CN" w:bidi="ar"/>
              </w:rPr>
              <w:t>0</w:t>
            </w:r>
          </w:p>
        </w:tc>
        <w:tc>
          <w:tcPr>
            <w:tcW w:w="2744" w:type="dxa"/>
            <w:tcBorders>
              <w:top w:val="single" w:color="000000" w:sz="4" w:space="0"/>
              <w:left w:val="single" w:color="000000" w:sz="4" w:space="0"/>
              <w:bottom w:val="single" w:color="000000" w:sz="4" w:space="0"/>
              <w:right w:val="single" w:color="000000" w:sz="4" w:space="0"/>
            </w:tcBorders>
            <w:shd w:val="clear" w:color="auto" w:fill="EEF6FA"/>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val="en-US" w:eastAsia="zh-CN" w:bidi="ar"/>
              </w:rPr>
              <w:t>0.00</w:t>
            </w:r>
            <w:r>
              <w:rPr>
                <w:rFonts w:hint="default" w:ascii="Times New Roman" w:hAnsi="Times New Roman" w:eastAsia="宋体" w:cs="Times New Roman"/>
                <w:color w:val="auto"/>
                <w:kern w:val="0"/>
                <w:sz w:val="21"/>
                <w:szCs w:val="21"/>
                <w:lang w:bidi="ar"/>
              </w:rPr>
              <w:t>%</w:t>
            </w:r>
          </w:p>
        </w:tc>
      </w:tr>
      <w:tr>
        <w:tblPrEx>
          <w:tblCellMar>
            <w:top w:w="0" w:type="dxa"/>
            <w:left w:w="108" w:type="dxa"/>
            <w:bottom w:w="0" w:type="dxa"/>
            <w:right w:w="108" w:type="dxa"/>
          </w:tblCellMar>
        </w:tblPrEx>
        <w:trPr>
          <w:trHeight w:val="450" w:hRule="atLeast"/>
        </w:trPr>
        <w:tc>
          <w:tcPr>
            <w:tcW w:w="28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bidi="ar"/>
              </w:rPr>
              <w:t>不满意</w:t>
            </w:r>
          </w:p>
        </w:tc>
        <w:tc>
          <w:tcPr>
            <w:tcW w:w="29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bidi="ar"/>
              </w:rPr>
              <w:t>0</w:t>
            </w:r>
          </w:p>
        </w:tc>
        <w:tc>
          <w:tcPr>
            <w:tcW w:w="2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bidi="ar"/>
              </w:rPr>
              <w:t>0.00%</w:t>
            </w:r>
          </w:p>
        </w:tc>
      </w:tr>
      <w:tr>
        <w:tblPrEx>
          <w:tblCellMar>
            <w:top w:w="0" w:type="dxa"/>
            <w:left w:w="108" w:type="dxa"/>
            <w:bottom w:w="0" w:type="dxa"/>
            <w:right w:w="108" w:type="dxa"/>
          </w:tblCellMar>
        </w:tblPrEx>
        <w:trPr>
          <w:trHeight w:val="450" w:hRule="atLeast"/>
        </w:trPr>
        <w:tc>
          <w:tcPr>
            <w:tcW w:w="8522" w:type="dxa"/>
            <w:gridSpan w:val="3"/>
            <w:tcBorders>
              <w:top w:val="single" w:color="000000" w:sz="4" w:space="0"/>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spacing w:before="19" w:line="240" w:lineRule="auto"/>
              <w:ind w:left="20" w:firstLine="0" w:firstLineChars="0"/>
              <w:rPr>
                <w:rFonts w:hint="default" w:ascii="Times New Roman" w:hAnsi="Times New Roman" w:eastAsia="宋体" w:cs="Times New Roman"/>
                <w:color w:val="auto"/>
                <w:kern w:val="0"/>
                <w:sz w:val="21"/>
                <w:szCs w:val="21"/>
                <w:lang w:bidi="ar"/>
              </w:rPr>
            </w:pPr>
            <w:r>
              <w:rPr>
                <w:rFonts w:hint="default" w:ascii="Times New Roman" w:hAnsi="Times New Roman" w:eastAsia="宋体" w:cs="Times New Roman"/>
                <w:color w:val="auto"/>
                <w:kern w:val="0"/>
                <w:sz w:val="21"/>
                <w:szCs w:val="21"/>
                <w:lang w:bidi="ar"/>
              </w:rPr>
              <w:t>（</w:t>
            </w:r>
            <w:r>
              <w:rPr>
                <w:rFonts w:hint="default" w:ascii="Times New Roman" w:hAnsi="Times New Roman" w:eastAsia="宋体" w:cs="Times New Roman"/>
                <w:color w:val="auto"/>
                <w:kern w:val="0"/>
                <w:sz w:val="21"/>
                <w:szCs w:val="21"/>
                <w:lang w:val="en-US" w:eastAsia="zh-CN" w:bidi="ar"/>
              </w:rPr>
              <w:t>5</w:t>
            </w:r>
            <w:r>
              <w:rPr>
                <w:rFonts w:hint="default" w:ascii="Times New Roman" w:hAnsi="Times New Roman" w:eastAsia="宋体" w:cs="Times New Roman"/>
                <w:color w:val="auto"/>
                <w:kern w:val="0"/>
                <w:sz w:val="21"/>
                <w:szCs w:val="21"/>
                <w:lang w:bidi="ar"/>
              </w:rPr>
              <w:t>）</w:t>
            </w:r>
            <w:r>
              <w:rPr>
                <w:rFonts w:hint="default" w:ascii="Times New Roman" w:hAnsi="Times New Roman" w:eastAsia="宋体" w:cs="Times New Roman"/>
                <w:color w:val="auto"/>
                <w:sz w:val="21"/>
                <w:szCs w:val="21"/>
              </w:rPr>
              <w:t>您对于</w:t>
            </w:r>
            <w:r>
              <w:rPr>
                <w:rFonts w:hint="eastAsia" w:ascii="Times New Roman" w:hAnsi="Times New Roman" w:eastAsia="宋体" w:cs="Times New Roman"/>
                <w:color w:val="auto"/>
                <w:sz w:val="21"/>
                <w:szCs w:val="21"/>
                <w:lang w:eastAsia="zh-CN"/>
              </w:rPr>
              <w:t>该项目</w:t>
            </w:r>
            <w:r>
              <w:rPr>
                <w:rFonts w:hint="default" w:ascii="Times New Roman" w:hAnsi="Times New Roman" w:eastAsia="宋体" w:cs="Times New Roman"/>
                <w:color w:val="auto"/>
                <w:sz w:val="21"/>
                <w:szCs w:val="21"/>
              </w:rPr>
              <w:t>是否有其他</w:t>
            </w:r>
            <w:r>
              <w:rPr>
                <w:rFonts w:hint="default" w:ascii="Times New Roman" w:hAnsi="Times New Roman" w:eastAsia="宋体" w:cs="Times New Roman"/>
                <w:color w:val="auto"/>
                <w:sz w:val="21"/>
                <w:szCs w:val="21"/>
                <w:lang w:val="en-US" w:eastAsia="zh-CN"/>
              </w:rPr>
              <w:t>意见</w:t>
            </w:r>
            <w:r>
              <w:rPr>
                <w:rFonts w:hint="default" w:ascii="Times New Roman" w:hAnsi="Times New Roman" w:eastAsia="宋体" w:cs="Times New Roman"/>
                <w:color w:val="auto"/>
                <w:sz w:val="21"/>
                <w:szCs w:val="21"/>
              </w:rPr>
              <w:t>或建议</w:t>
            </w:r>
            <w:r>
              <w:rPr>
                <w:rFonts w:hint="default" w:ascii="Times New Roman" w:hAnsi="Times New Roman" w:eastAsia="宋体" w:cs="Times New Roman"/>
                <w:color w:val="auto"/>
                <w:spacing w:val="3"/>
                <w:sz w:val="21"/>
                <w:szCs w:val="21"/>
              </w:rPr>
              <w:t>？</w:t>
            </w:r>
          </w:p>
        </w:tc>
      </w:tr>
    </w:tbl>
    <w:p>
      <w:pPr>
        <w:numPr>
          <w:ilvl w:val="0"/>
          <w:numId w:val="0"/>
        </w:numPr>
        <w:ind w:leftChars="200"/>
        <w:jc w:val="left"/>
        <w:rPr>
          <w:del w:id="430" w:author="Administrator" w:date="2023-08-14T17:32:20Z"/>
          <w:rFonts w:hint="default" w:ascii="Times New Roman" w:hAnsi="Times New Roman" w:cs="Times New Roman"/>
          <w:color w:val="auto"/>
          <w:lang w:eastAsia="zh-CN"/>
        </w:rPr>
      </w:pPr>
      <w:r>
        <w:rPr>
          <w:rFonts w:hint="default" w:ascii="Times New Roman" w:hAnsi="Times New Roman" w:cs="Times New Roman"/>
          <w:color w:val="auto"/>
          <w:highlight w:val="none"/>
          <w:lang w:val="en-US" w:eastAsia="zh-CN"/>
        </w:rPr>
        <w:t>无。</w:t>
      </w:r>
      <w:del w:id="431" w:author="Administrator" w:date="2023-08-14T17:32:23Z">
        <w:r>
          <w:rPr>
            <w:rFonts w:hint="default" w:ascii="Times New Roman" w:hAnsi="Times New Roman" w:cs="Times New Roman"/>
            <w:color w:val="auto"/>
            <w:highlight w:val="none"/>
            <w:lang w:eastAsia="zh-CN"/>
          </w:rPr>
          <w:br w:type="page"/>
        </w:r>
      </w:del>
      <w:bookmarkStart w:id="106" w:name="_GoBack"/>
      <w:bookmarkEnd w:id="106"/>
    </w:p>
    <w:p>
      <w:pPr>
        <w:numPr>
          <w:ilvl w:val="0"/>
          <w:numId w:val="0"/>
        </w:numPr>
        <w:bidi w:val="0"/>
        <w:ind w:left="0" w:leftChars="200" w:firstLine="0" w:firstLineChars="0"/>
        <w:jc w:val="left"/>
        <w:rPr>
          <w:del w:id="433" w:author="Administrator" w:date="2023-08-14T17:32:12Z"/>
          <w:rFonts w:hint="default" w:ascii="Times New Roman" w:hAnsi="Times New Roman" w:cs="Times New Roman"/>
          <w:color w:val="auto"/>
          <w:lang w:val="en-US" w:eastAsia="zh-CN"/>
        </w:rPr>
        <w:pPrChange w:id="432" w:author="Administrator" w:date="2023-08-14T17:32:20Z">
          <w:pPr>
            <w:pStyle w:val="2"/>
            <w:bidi w:val="0"/>
            <w:ind w:left="0" w:leftChars="0" w:firstLine="0" w:firstLineChars="0"/>
          </w:pPr>
        </w:pPrChange>
      </w:pPr>
      <w:del w:id="434" w:author="Administrator" w:date="2023-08-14T17:32:12Z">
        <w:bookmarkStart w:id="104" w:name="_Toc12827"/>
        <w:bookmarkStart w:id="105" w:name="_Toc23162"/>
        <w:r>
          <w:rPr>
            <w:rFonts w:hint="default" w:ascii="Times New Roman" w:hAnsi="Times New Roman" w:cs="Times New Roman"/>
            <w:color w:val="auto"/>
            <w:lang w:val="en-US" w:eastAsia="zh-CN"/>
          </w:rPr>
          <w:delText>附件4：绩效评价报告意见反馈表</w:delText>
        </w:r>
        <w:bookmarkEnd w:id="104"/>
        <w:bookmarkEnd w:id="105"/>
      </w:del>
    </w:p>
    <w:p>
      <w:pPr>
        <w:numPr>
          <w:ilvl w:val="0"/>
          <w:numId w:val="0"/>
        </w:numPr>
        <w:ind w:left="0" w:leftChars="200" w:firstLine="0" w:firstLineChars="0"/>
        <w:jc w:val="left"/>
        <w:rPr>
          <w:del w:id="436" w:author="Administrator" w:date="2023-08-14T17:32:13Z"/>
          <w:rFonts w:hint="default" w:ascii="Times New Roman" w:hAnsi="Times New Roman" w:eastAsia="黑体" w:cs="Times New Roman"/>
          <w:color w:val="auto"/>
          <w:lang w:val="en-US" w:eastAsia="zh-CN"/>
        </w:rPr>
        <w:pPrChange w:id="435" w:author="Administrator" w:date="2023-08-14T17:32:20Z">
          <w:pPr>
            <w:ind w:left="0" w:leftChars="0" w:firstLine="0" w:firstLineChars="0"/>
          </w:pPr>
        </w:pPrChange>
      </w:pPr>
      <w:del w:id="437" w:author="Administrator" w:date="2023-08-14T17:32:12Z">
        <w:r>
          <w:rPr>
            <w:rFonts w:hint="default" w:ascii="Times New Roman" w:hAnsi="Times New Roman" w:eastAsia="黑体" w:cs="Times New Roman"/>
            <w:color w:val="auto"/>
            <w:lang w:val="en-US" w:eastAsia="zh-CN"/>
          </w:rPr>
          <w:drawing>
            <wp:inline distT="0" distB="0" distL="114300" distR="114300">
              <wp:extent cx="5264150" cy="7131050"/>
              <wp:effectExtent l="0" t="0" r="8890" b="1270"/>
              <wp:docPr id="3" name="图片 3" descr="耕地轮作意见反馈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耕地轮作意见反馈表"/>
                      <pic:cNvPicPr>
                        <a:picLocks noChangeAspect="1"/>
                      </pic:cNvPicPr>
                    </pic:nvPicPr>
                    <pic:blipFill>
                      <a:blip r:embed="rId12"/>
                      <a:stretch>
                        <a:fillRect/>
                      </a:stretch>
                    </pic:blipFill>
                    <pic:spPr>
                      <a:xfrm>
                        <a:off x="0" y="0"/>
                        <a:ext cx="5264150" cy="7131050"/>
                      </a:xfrm>
                      <a:prstGeom prst="rect">
                        <a:avLst/>
                      </a:prstGeom>
                    </pic:spPr>
                  </pic:pic>
                </a:graphicData>
              </a:graphic>
            </wp:inline>
          </w:drawing>
        </w:r>
      </w:del>
      <w:del w:id="439" w:author="Administrator" w:date="2023-08-14T17:32:12Z">
        <w:r>
          <w:rPr>
            <w:rFonts w:hint="default" w:ascii="Times New Roman" w:hAnsi="Times New Roman" w:eastAsia="黑体" w:cs="Times New Roman"/>
            <w:color w:val="auto"/>
            <w:lang w:val="en-US" w:eastAsia="zh-CN"/>
          </w:rPr>
          <w:drawing>
            <wp:inline distT="0" distB="0" distL="114300" distR="114300">
              <wp:extent cx="5246370" cy="6995160"/>
              <wp:effectExtent l="0" t="0" r="11430" b="0"/>
              <wp:docPr id="5" name="图片 5" descr="2528f16e3fc72c67c49f2578e9d6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528f16e3fc72c67c49f2578e9d6b50"/>
                      <pic:cNvPicPr>
                        <a:picLocks noChangeAspect="1"/>
                      </pic:cNvPicPr>
                    </pic:nvPicPr>
                    <pic:blipFill>
                      <a:blip r:embed="rId13"/>
                      <a:stretch>
                        <a:fillRect/>
                      </a:stretch>
                    </pic:blipFill>
                    <pic:spPr>
                      <a:xfrm>
                        <a:off x="0" y="0"/>
                        <a:ext cx="5246370" cy="6995160"/>
                      </a:xfrm>
                      <a:prstGeom prst="rect">
                        <a:avLst/>
                      </a:prstGeom>
                    </pic:spPr>
                  </pic:pic>
                </a:graphicData>
              </a:graphic>
            </wp:inline>
          </w:drawing>
        </w:r>
      </w:del>
    </w:p>
    <w:p>
      <w:pPr>
        <w:numPr>
          <w:ilvl w:val="0"/>
          <w:numId w:val="0"/>
        </w:numPr>
        <w:ind w:leftChars="200"/>
        <w:jc w:val="left"/>
        <w:rPr>
          <w:del w:id="442" w:author="Administrator" w:date="2023-08-14T17:32:13Z"/>
          <w:color w:val="auto"/>
        </w:rPr>
        <w:pPrChange w:id="441" w:author="Administrator" w:date="2023-08-14T17:32:20Z">
          <w:pPr/>
        </w:pPrChange>
      </w:pPr>
    </w:p>
    <w:p>
      <w:pPr>
        <w:numPr>
          <w:ilvl w:val="0"/>
          <w:numId w:val="0"/>
        </w:numPr>
        <w:ind w:leftChars="200"/>
        <w:jc w:val="left"/>
        <w:rPr>
          <w:del w:id="444" w:author="Administrator" w:date="2023-08-14T17:32:13Z"/>
          <w:color w:val="auto"/>
        </w:rPr>
        <w:pPrChange w:id="443" w:author="Administrator" w:date="2023-08-14T17:32:20Z">
          <w:pPr/>
        </w:pPrChange>
      </w:pPr>
    </w:p>
    <w:p>
      <w:pPr>
        <w:numPr>
          <w:ilvl w:val="0"/>
          <w:numId w:val="0"/>
        </w:numPr>
        <w:ind w:leftChars="200"/>
        <w:jc w:val="left"/>
        <w:rPr>
          <w:del w:id="446" w:author="Administrator" w:date="2023-08-14T17:32:14Z"/>
          <w:color w:val="auto"/>
        </w:rPr>
        <w:pPrChange w:id="445" w:author="Administrator" w:date="2023-08-14T17:32:20Z">
          <w:pPr/>
        </w:pPrChange>
      </w:pPr>
    </w:p>
    <w:p>
      <w:pPr>
        <w:numPr>
          <w:ilvl w:val="0"/>
          <w:numId w:val="0"/>
        </w:numPr>
        <w:ind w:leftChars="200"/>
        <w:jc w:val="left"/>
        <w:rPr>
          <w:color w:val="auto"/>
        </w:rPr>
        <w:pPrChange w:id="447" w:author="Administrator" w:date="2023-08-14T17:32:20Z">
          <w:pPr/>
        </w:pPrChange>
      </w:pPr>
    </w:p>
    <w:sectPr>
      <w:footerReference r:id="rId10" w:type="default"/>
      <w:pgSz w:w="11906" w:h="16838"/>
      <w:pgMar w:top="1440" w:right="1800" w:bottom="1440" w:left="1800" w:header="851" w:footer="907"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439"/>
        <w:tab w:val="right" w:pos="8999"/>
      </w:tabs>
      <w:jc w:val="left"/>
    </w:pPr>
    <w:r>
      <w:rPr>
        <w:rFonts w:hint="eastAsia"/>
        <w:lang w:eastAsia="zh-CN"/>
      </w:rPr>
      <w:tab/>
    </w:r>
    <w:r>
      <w:rPr>
        <w:rFonts w:hint="eastAsia"/>
        <w:lang w:eastAsia="zh-CN"/>
      </w:rPr>
      <w:tab/>
    </w:r>
    <w:r>
      <w:rPr>
        <w:rFonts w:hint="eastAsia"/>
        <w:lang w:eastAsia="zh-CN"/>
      </w:rPr>
      <w:tab/>
    </w:r>
    <w:r>
      <w:rPr>
        <w:rFonts w:hint="eastAsia"/>
        <w:lang w:eastAsia="zh-CN"/>
      </w:rPr>
      <w:tab/>
    </w:r>
  </w:p>
  <w:p>
    <w:pPr>
      <w:pStyle w:val="10"/>
      <w:ind w:righ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right"/>
    </w:pPr>
    <w:r>
      <mc:AlternateContent>
        <mc:Choice Requires="wps">
          <w:drawing>
            <wp:anchor distT="0" distB="0" distL="114300" distR="114300" simplePos="0" relativeHeight="251659264" behindDoc="0" locked="0" layoutInCell="1" allowOverlap="1">
              <wp:simplePos x="0" y="0"/>
              <wp:positionH relativeFrom="margin">
                <wp:posOffset>2633980</wp:posOffset>
              </wp:positionH>
              <wp:positionV relativeFrom="paragraph">
                <wp:posOffset>0</wp:posOffset>
              </wp:positionV>
              <wp:extent cx="32639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26390" cy="1828800"/>
                      </a:xfrm>
                      <a:prstGeom prst="rect">
                        <a:avLst/>
                      </a:prstGeom>
                      <a:noFill/>
                      <a:ln>
                        <a:noFill/>
                      </a:ln>
                    </wps:spPr>
                    <wps:txbx>
                      <w:txbxContent>
                        <w:p>
                          <w:pPr>
                            <w:pStyle w:val="10"/>
                            <w:adjustRightInd w:val="0"/>
                            <w:ind w:firstLine="0" w:firstLineChars="0"/>
                          </w:pPr>
                          <w:r>
                            <w:fldChar w:fldCharType="begin"/>
                          </w:r>
                          <w:r>
                            <w:instrText xml:space="preserve"> PAGE  \* MERGEFORMAT </w:instrText>
                          </w:r>
                          <w:r>
                            <w:fldChar w:fldCharType="separate"/>
                          </w:r>
                          <w:r>
                            <w:t>IV</w:t>
                          </w:r>
                          <w:r>
                            <w:fldChar w:fldCharType="end"/>
                          </w:r>
                        </w:p>
                      </w:txbxContent>
                    </wps:txbx>
                    <wps:bodyPr lIns="0" tIns="0" rIns="0" bIns="0" upright="0">
                      <a:spAutoFit/>
                    </wps:bodyPr>
                  </wps:wsp>
                </a:graphicData>
              </a:graphic>
            </wp:anchor>
          </w:drawing>
        </mc:Choice>
        <mc:Fallback>
          <w:pict>
            <v:shape id="_x0000_s1026" o:spid="_x0000_s1026" o:spt="202" type="#_x0000_t202" style="position:absolute;left:0pt;margin-left:207.4pt;margin-top:0pt;height:144pt;width:25.7pt;mso-position-horizontal-relative:margin;z-index:251659264;mso-width-relative:page;mso-height-relative:page;" filled="f" stroked="f" coordsize="21600,21600" o:gfxdata="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Gzqn9UAAAAIAQAA&#10;DwAAAAAAAAABACAAAAAiAAAAZHJzL2Rvd25yZXYueG1sUEsBAhQAFAAAAAgAh07iQBtifMuqAQAA&#10;PgMAAA4AAAAAAAAAAQAgAAAAJAEAAGRycy9lMm9Eb2MueG1sUEsFBgAAAAAGAAYAWQEAAEAFAAAA&#10;AA==&#10;">
              <v:fill on="f" focussize="0,0"/>
              <v:stroke on="f"/>
              <v:imagedata o:title=""/>
              <o:lock v:ext="edit" aspectratio="f"/>
              <v:textbox inset="0mm,0mm,0mm,0mm" style="mso-fit-shape-to-text:t;">
                <w:txbxContent>
                  <w:p>
                    <w:pPr>
                      <w:pStyle w:val="10"/>
                      <w:adjustRightInd w:val="0"/>
                      <w:ind w:firstLine="0" w:firstLineChars="0"/>
                    </w:pPr>
                    <w:r>
                      <w:fldChar w:fldCharType="begin"/>
                    </w:r>
                    <w:r>
                      <w:instrText xml:space="preserve"> PAGE  \* MERGEFORMAT </w:instrText>
                    </w:r>
                    <w:r>
                      <w:fldChar w:fldCharType="separate"/>
                    </w:r>
                    <w:r>
                      <w:t>IV</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0" w:leftChars="0" w:firstLine="0" w:firstLineChars="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0" w:leftChars="0" w:firstLine="0" w:firstLineChars="0"/>
      <w:jc w:val="center"/>
    </w:pPr>
    <w:r>
      <w:rPr>
        <w:sz w:val="18"/>
      </w:rPr>
      <mc:AlternateContent>
        <mc:Choice Requires="wps">
          <w:drawing>
            <wp:anchor distT="0" distB="0" distL="114300" distR="114300" simplePos="0" relativeHeight="251660288" behindDoc="0" locked="0" layoutInCell="1" allowOverlap="1">
              <wp:simplePos x="0" y="0"/>
              <wp:positionH relativeFrom="margin">
                <wp:posOffset>1094740</wp:posOffset>
              </wp:positionH>
              <wp:positionV relativeFrom="paragraph">
                <wp:posOffset>-52070</wp:posOffset>
              </wp:positionV>
              <wp:extent cx="260477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60477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left="0" w:leftChars="0" w:firstLine="0" w:firstLineChars="0"/>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I</w:t>
                          </w:r>
                          <w:r>
                            <w:rPr>
                              <w:sz w:val="21"/>
                              <w:szCs w:val="21"/>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86.2pt;margin-top:-4.1pt;height:144pt;width:205.1pt;mso-position-horizontal-relative:margin;z-index:251660288;mso-width-relative:page;mso-height-relative:page;" filled="f" stroked="f" coordsize="21600,21600" o:gfxdata="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37mG/ZAAAA&#10;CgEAAA8AAAAAAAAAAQAgAAAAIgAAAGRycy9kb3ducmV2LnhtbFBLAQIUABQAAAAIAIdO4kBUUNHz&#10;HAIAABUEAAAOAAAAAAAAAAEAIAAAACgBAABkcnMvZTJvRG9jLnhtbFBLBQYAAAAABgAGAFkBAAC2&#10;BQAAAAA=&#10;">
              <v:fill on="f" focussize="0,0"/>
              <v:stroke on="f" weight="0.5pt"/>
              <v:imagedata o:title=""/>
              <o:lock v:ext="edit" aspectratio="f"/>
              <v:textbox inset="0mm,0mm,0mm,0mm" style="mso-fit-shape-to-text:t;">
                <w:txbxContent>
                  <w:p>
                    <w:pPr>
                      <w:pStyle w:val="10"/>
                      <w:ind w:left="0" w:leftChars="0" w:firstLine="0" w:firstLineChars="0"/>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I</w:t>
                    </w:r>
                    <w:r>
                      <w:rPr>
                        <w:sz w:val="21"/>
                        <w:szCs w:val="21"/>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0" w:leftChars="0" w:firstLine="0" w:firstLineChars="0"/>
      <w:jc w:val="center"/>
    </w:pPr>
    <w:r>
      <w:rPr>
        <w:sz w:val="18"/>
      </w:rPr>
      <mc:AlternateContent>
        <mc:Choice Requires="wps">
          <w:drawing>
            <wp:anchor distT="0" distB="0" distL="114300" distR="114300" simplePos="0" relativeHeight="251661312" behindDoc="0" locked="0" layoutInCell="1" allowOverlap="1">
              <wp:simplePos x="0" y="0"/>
              <wp:positionH relativeFrom="margin">
                <wp:posOffset>3303270</wp:posOffset>
              </wp:positionH>
              <wp:positionV relativeFrom="paragraph">
                <wp:posOffset>-139065</wp:posOffset>
              </wp:positionV>
              <wp:extent cx="260477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260477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left="0" w:leftChars="0" w:firstLine="0" w:firstLineChars="0"/>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I</w:t>
                          </w:r>
                          <w:r>
                            <w:rPr>
                              <w:sz w:val="21"/>
                              <w:szCs w:val="21"/>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60.1pt;margin-top:-10.95pt;height:144pt;width:205.1pt;mso-position-horizontal-relative:margin;z-index:251661312;mso-width-relative:page;mso-height-relative:page;" filled="f" stroked="f" coordsize="21600,21600" o:gfxdata="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rA+MD2QAA&#10;AAsBAAAPAAAAAAAAAAEAIAAAACIAAABkcnMvZG93bnJldi54bWxQSwECFAAUAAAACACHTuJAuUWr&#10;+x0CAAAVBAAADgAAAAAAAAABACAAAAAoAQAAZHJzL2Uyb0RvYy54bWxQSwUGAAAAAAYABgBZAQAA&#10;twUAAAAA&#10;">
              <v:fill on="f" focussize="0,0"/>
              <v:stroke on="f" weight="0.5pt"/>
              <v:imagedata o:title=""/>
              <o:lock v:ext="edit" aspectratio="f"/>
              <v:textbox inset="0mm,0mm,0mm,0mm" style="mso-fit-shape-to-text:t;">
                <w:txbxContent>
                  <w:p>
                    <w:pPr>
                      <w:pStyle w:val="10"/>
                      <w:ind w:left="0" w:leftChars="0" w:firstLine="0" w:firstLineChars="0"/>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I</w:t>
                    </w:r>
                    <w:r>
                      <w:rPr>
                        <w:sz w:val="21"/>
                        <w:szCs w:val="21"/>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0" w:leftChars="0" w:firstLine="0" w:firstLineChars="0"/>
      <w:jc w:val="center"/>
    </w:pPr>
    <w:r>
      <w:rPr>
        <w:sz w:val="18"/>
      </w:rPr>
      <mc:AlternateContent>
        <mc:Choice Requires="wps">
          <w:drawing>
            <wp:anchor distT="0" distB="0" distL="114300" distR="114300" simplePos="0" relativeHeight="251662336" behindDoc="0" locked="0" layoutInCell="1" allowOverlap="1">
              <wp:simplePos x="0" y="0"/>
              <wp:positionH relativeFrom="margin">
                <wp:posOffset>2196465</wp:posOffset>
              </wp:positionH>
              <wp:positionV relativeFrom="paragraph">
                <wp:posOffset>-55245</wp:posOffset>
              </wp:positionV>
              <wp:extent cx="56261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56261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XIV</w:t>
                          </w:r>
                          <w:r>
                            <w:rPr>
                              <w:rFonts w:hint="eastAsia" w:ascii="宋体" w:hAnsi="宋体" w:eastAsia="宋体" w:cs="宋体"/>
                              <w:sz w:val="21"/>
                              <w:szCs w:val="21"/>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72.95pt;margin-top:-4.35pt;height:144pt;width:44.3pt;mso-position-horizontal-relative:margin;z-index:251662336;mso-width-relative:page;mso-height-relative:page;" filled="f" stroked="f" coordsize="21600,21600" o:gfxdata="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w9x3y2QAAAAoB&#10;AAAPAAAAAAAAAAEAIAAAACIAAABkcnMvZG93bnJldi54bWxQSwECFAAUAAAACACHTuJA/m6uohoC&#10;AAAUBAAADgAAAAAAAAABACAAAAAoAQAAZHJzL2Uyb0RvYy54bWxQSwUGAAAAAAYABgBZAQAAtAUA&#10;AAAA&#10;">
              <v:fill on="f" focussize="0,0"/>
              <v:stroke on="f" weight="0.5pt"/>
              <v:imagedata o:title=""/>
              <o:lock v:ext="edit" aspectratio="f"/>
              <v:textbox inset="0mm,0mm,0mm,0mm" style="mso-fit-shape-to-text:t;">
                <w:txbxContent>
                  <w:p>
                    <w:pPr>
                      <w:pStyle w:val="10"/>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XIV</w:t>
                    </w:r>
                    <w:r>
                      <w:rPr>
                        <w:rFonts w:hint="eastAsia" w:ascii="宋体" w:hAnsi="宋体" w:eastAsia="宋体" w:cs="宋体"/>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keepNext w:val="0"/>
      <w:keepLines w:val="0"/>
      <w:pageBreakBefore w:val="0"/>
      <w:widowControl w:val="0"/>
      <w:pBdr>
        <w:bottom w:val="none" w:color="auto" w:sz="0" w:space="0"/>
      </w:pBdr>
      <w:kinsoku/>
      <w:wordWrap/>
      <w:overflowPunct/>
      <w:topLinePunct w:val="0"/>
      <w:autoSpaceDE/>
      <w:autoSpaceDN/>
      <w:bidi w:val="0"/>
      <w:adjustRightInd/>
      <w:snapToGrid w:val="0"/>
      <w:spacing w:line="240" w:lineRule="auto"/>
      <w:ind w:firstLine="0" w:firstLineChars="0"/>
      <w:jc w:val="right"/>
      <w:textAlignment w:val="auto"/>
      <w:rPr>
        <w:rFonts w:hint="default" w:ascii="黑体" w:hAnsi="黑体" w:eastAsia="黑体" w:cs="黑体"/>
        <w:b/>
        <w:bCs/>
        <w:sz w:val="15"/>
        <w:szCs w:val="15"/>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0"/>
      </w:pBdr>
      <w:ind w:firstLine="0" w:firstLineChars="0"/>
      <w:jc w:val="right"/>
      <w:rPr>
        <w:rFonts w:ascii="黑体" w:hAnsi="黑体" w:eastAsia="黑体" w:cs="黑体"/>
        <w:b/>
        <w:bCs/>
        <w:color w:val="auto"/>
        <w:sz w:val="15"/>
        <w:szCs w:val="15"/>
      </w:rPr>
    </w:pPr>
    <w:r>
      <w:rPr>
        <w:rFonts w:hint="eastAsia" w:ascii="黑体" w:hAnsi="黑体" w:eastAsia="黑体" w:cs="黑体"/>
        <w:b/>
        <w:bCs/>
        <w:color w:val="auto"/>
        <w:sz w:val="15"/>
        <w:szCs w:val="15"/>
        <w:lang w:val="en-US" w:eastAsia="zh-CN"/>
      </w:rPr>
      <w:t>巴楚县2022年耕地轮作项目</w:t>
    </w:r>
    <w:r>
      <w:rPr>
        <w:rFonts w:hint="eastAsia" w:ascii="黑体" w:hAnsi="黑体" w:eastAsia="黑体" w:cs="黑体"/>
        <w:b/>
        <w:bCs/>
        <w:color w:val="auto"/>
        <w:sz w:val="15"/>
        <w:szCs w:val="15"/>
      </w:rPr>
      <w:t>绩效评价报告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94CB52"/>
    <w:multiLevelType w:val="singleLevel"/>
    <w:tmpl w:val="9994CB52"/>
    <w:lvl w:ilvl="0" w:tentative="0">
      <w:start w:val="6"/>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jMWIwZGExYjFiYmEwZTI5M2Y4YmVjYmY1ZmZhYjYifQ=="/>
  </w:docVars>
  <w:rsids>
    <w:rsidRoot w:val="00A03703"/>
    <w:rsid w:val="00144E57"/>
    <w:rsid w:val="0020458F"/>
    <w:rsid w:val="00207014"/>
    <w:rsid w:val="002550B3"/>
    <w:rsid w:val="0041395F"/>
    <w:rsid w:val="00426245"/>
    <w:rsid w:val="006C6562"/>
    <w:rsid w:val="00837A57"/>
    <w:rsid w:val="00A03703"/>
    <w:rsid w:val="00C32FFE"/>
    <w:rsid w:val="00CA14B6"/>
    <w:rsid w:val="00D50A30"/>
    <w:rsid w:val="02E073F7"/>
    <w:rsid w:val="04402605"/>
    <w:rsid w:val="04542819"/>
    <w:rsid w:val="049251C3"/>
    <w:rsid w:val="0549551F"/>
    <w:rsid w:val="05EC71D7"/>
    <w:rsid w:val="082671B0"/>
    <w:rsid w:val="08BF3CD4"/>
    <w:rsid w:val="09E65C14"/>
    <w:rsid w:val="0A3D172D"/>
    <w:rsid w:val="0C69230C"/>
    <w:rsid w:val="0D0C6295"/>
    <w:rsid w:val="0DAF585C"/>
    <w:rsid w:val="0DC70935"/>
    <w:rsid w:val="0DEC0EAD"/>
    <w:rsid w:val="0EC817E1"/>
    <w:rsid w:val="0EC86014"/>
    <w:rsid w:val="111B6378"/>
    <w:rsid w:val="11C83272"/>
    <w:rsid w:val="12B66520"/>
    <w:rsid w:val="13446E66"/>
    <w:rsid w:val="16380DC9"/>
    <w:rsid w:val="16504596"/>
    <w:rsid w:val="175B2B61"/>
    <w:rsid w:val="176B5A7A"/>
    <w:rsid w:val="1821504C"/>
    <w:rsid w:val="1A691872"/>
    <w:rsid w:val="1A776A28"/>
    <w:rsid w:val="1D492719"/>
    <w:rsid w:val="1F5B6DE7"/>
    <w:rsid w:val="208800D4"/>
    <w:rsid w:val="20DF4893"/>
    <w:rsid w:val="220C6419"/>
    <w:rsid w:val="23B14FE2"/>
    <w:rsid w:val="2406465C"/>
    <w:rsid w:val="24307984"/>
    <w:rsid w:val="25AF6319"/>
    <w:rsid w:val="25F7546A"/>
    <w:rsid w:val="27A135B3"/>
    <w:rsid w:val="27A316BF"/>
    <w:rsid w:val="2AAD1304"/>
    <w:rsid w:val="2CD07DE1"/>
    <w:rsid w:val="2EC4344D"/>
    <w:rsid w:val="33484DD4"/>
    <w:rsid w:val="338465BA"/>
    <w:rsid w:val="33A6689E"/>
    <w:rsid w:val="37823126"/>
    <w:rsid w:val="398D26CB"/>
    <w:rsid w:val="399E5818"/>
    <w:rsid w:val="3AEF3BB8"/>
    <w:rsid w:val="3B7F3D21"/>
    <w:rsid w:val="3C2E550F"/>
    <w:rsid w:val="3DAF0D3F"/>
    <w:rsid w:val="3DB50D85"/>
    <w:rsid w:val="3DF21D85"/>
    <w:rsid w:val="3F420F86"/>
    <w:rsid w:val="41681D93"/>
    <w:rsid w:val="420E4376"/>
    <w:rsid w:val="434C6AAE"/>
    <w:rsid w:val="44395B7B"/>
    <w:rsid w:val="47637D1D"/>
    <w:rsid w:val="49516307"/>
    <w:rsid w:val="4BDD7BA7"/>
    <w:rsid w:val="4C6E6818"/>
    <w:rsid w:val="4DB9438F"/>
    <w:rsid w:val="51346287"/>
    <w:rsid w:val="519E2C0E"/>
    <w:rsid w:val="52AF3E17"/>
    <w:rsid w:val="5667572C"/>
    <w:rsid w:val="56921B6A"/>
    <w:rsid w:val="56FE7681"/>
    <w:rsid w:val="570E5B38"/>
    <w:rsid w:val="577B4C0F"/>
    <w:rsid w:val="58DE2219"/>
    <w:rsid w:val="593F3897"/>
    <w:rsid w:val="5C25514A"/>
    <w:rsid w:val="5C6B645D"/>
    <w:rsid w:val="5CCB7A9F"/>
    <w:rsid w:val="5D382BE7"/>
    <w:rsid w:val="5D511F44"/>
    <w:rsid w:val="5DEE6DAA"/>
    <w:rsid w:val="5E45699F"/>
    <w:rsid w:val="5EBB65AF"/>
    <w:rsid w:val="6041591A"/>
    <w:rsid w:val="616242DE"/>
    <w:rsid w:val="61A1531F"/>
    <w:rsid w:val="61F44FD3"/>
    <w:rsid w:val="64383FFB"/>
    <w:rsid w:val="64FF2692"/>
    <w:rsid w:val="6631134F"/>
    <w:rsid w:val="68966864"/>
    <w:rsid w:val="689F6284"/>
    <w:rsid w:val="68D511B8"/>
    <w:rsid w:val="690439DC"/>
    <w:rsid w:val="69892311"/>
    <w:rsid w:val="6AAF4400"/>
    <w:rsid w:val="6B6214C2"/>
    <w:rsid w:val="6C597151"/>
    <w:rsid w:val="6CA65E33"/>
    <w:rsid w:val="6D00217B"/>
    <w:rsid w:val="6D05174A"/>
    <w:rsid w:val="6D8E15BD"/>
    <w:rsid w:val="6DB07703"/>
    <w:rsid w:val="6DCD2053"/>
    <w:rsid w:val="6F8B1310"/>
    <w:rsid w:val="6FA10B33"/>
    <w:rsid w:val="70FD3E5E"/>
    <w:rsid w:val="71006372"/>
    <w:rsid w:val="7386251A"/>
    <w:rsid w:val="742837B2"/>
    <w:rsid w:val="76244D7C"/>
    <w:rsid w:val="764F4BDF"/>
    <w:rsid w:val="77F90F61"/>
    <w:rsid w:val="7A9B4086"/>
    <w:rsid w:val="7BF267D8"/>
    <w:rsid w:val="7C374853"/>
    <w:rsid w:val="7D287C28"/>
    <w:rsid w:val="7FD82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883" w:firstLineChars="200"/>
      <w:jc w:val="both"/>
    </w:pPr>
    <w:rPr>
      <w:rFonts w:ascii="Times New Roman" w:hAnsi="Times New Roman" w:cs="Times New Roman" w:eastAsiaTheme="minorEastAsia"/>
      <w:kern w:val="2"/>
      <w:sz w:val="21"/>
      <w:szCs w:val="21"/>
      <w:lang w:val="en-US" w:eastAsia="zh-CN" w:bidi="ar-SA"/>
    </w:rPr>
  </w:style>
  <w:style w:type="paragraph" w:styleId="2">
    <w:name w:val="heading 1"/>
    <w:basedOn w:val="1"/>
    <w:next w:val="1"/>
    <w:qFormat/>
    <w:uiPriority w:val="99"/>
    <w:pPr>
      <w:keepNext/>
      <w:keepLines/>
      <w:spacing w:line="560" w:lineRule="exact"/>
      <w:ind w:firstLine="883" w:firstLineChars="200"/>
      <w:outlineLvl w:val="0"/>
    </w:pPr>
    <w:rPr>
      <w:rFonts w:ascii="黑体" w:hAnsi="黑体"/>
      <w:b/>
      <w:bCs/>
      <w:kern w:val="44"/>
      <w:sz w:val="24"/>
      <w:szCs w:val="44"/>
    </w:rPr>
  </w:style>
  <w:style w:type="paragraph" w:styleId="3">
    <w:name w:val="heading 2"/>
    <w:basedOn w:val="1"/>
    <w:next w:val="1"/>
    <w:qFormat/>
    <w:uiPriority w:val="0"/>
    <w:pPr>
      <w:keepNext/>
      <w:keepLines/>
      <w:adjustRightInd w:val="0"/>
      <w:snapToGrid w:val="0"/>
      <w:spacing w:line="360" w:lineRule="auto"/>
      <w:ind w:firstLine="883" w:firstLineChars="200"/>
      <w:jc w:val="left"/>
      <w:outlineLvl w:val="1"/>
    </w:pPr>
    <w:rPr>
      <w:rFonts w:ascii="Cambria" w:hAnsi="Cambria" w:cs="Times New Roman"/>
      <w:b/>
      <w:bCs/>
      <w:kern w:val="0"/>
      <w:sz w:val="24"/>
      <w:szCs w:val="32"/>
    </w:rPr>
  </w:style>
  <w:style w:type="paragraph" w:styleId="4">
    <w:name w:val="heading 3"/>
    <w:basedOn w:val="1"/>
    <w:next w:val="5"/>
    <w:qFormat/>
    <w:uiPriority w:val="99"/>
    <w:pPr>
      <w:keepNext/>
      <w:keepLines/>
      <w:adjustRightInd w:val="0"/>
      <w:snapToGrid w:val="0"/>
      <w:spacing w:line="360" w:lineRule="auto"/>
      <w:ind w:firstLine="883" w:firstLineChars="200"/>
      <w:outlineLvl w:val="2"/>
    </w:pPr>
    <w:rPr>
      <w:rFonts w:ascii="仿宋_GB2312" w:hAnsi="仿宋_GB2312"/>
      <w:b/>
      <w:bCs/>
      <w:kern w:val="0"/>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6"/>
    <w:qFormat/>
    <w:uiPriority w:val="0"/>
    <w:pPr>
      <w:ind w:firstLine="420"/>
    </w:pPr>
    <w:rPr>
      <w:sz w:val="21"/>
    </w:rPr>
  </w:style>
  <w:style w:type="paragraph" w:styleId="6">
    <w:name w:val="toc 4"/>
    <w:basedOn w:val="1"/>
    <w:next w:val="1"/>
    <w:qFormat/>
    <w:uiPriority w:val="0"/>
    <w:pPr>
      <w:ind w:left="1260" w:leftChars="600"/>
    </w:pPr>
  </w:style>
  <w:style w:type="paragraph" w:styleId="7">
    <w:name w:val="annotation text"/>
    <w:basedOn w:val="1"/>
    <w:unhideWhenUsed/>
    <w:qFormat/>
    <w:uiPriority w:val="99"/>
    <w:pPr>
      <w:adjustRightInd w:val="0"/>
      <w:snapToGrid w:val="0"/>
    </w:pPr>
    <w:rPr>
      <w:rFonts w:ascii="Calibri" w:hAnsi="Calibri" w:eastAsia="仿宋" w:cs="Times New Roman"/>
      <w:kern w:val="0"/>
      <w:sz w:val="24"/>
      <w:szCs w:val="20"/>
    </w:rPr>
  </w:style>
  <w:style w:type="paragraph" w:styleId="8">
    <w:name w:val="Body Text"/>
    <w:basedOn w:val="1"/>
    <w:qFormat/>
    <w:uiPriority w:val="0"/>
  </w:style>
  <w:style w:type="paragraph" w:styleId="9">
    <w:name w:val="Body Text Indent"/>
    <w:basedOn w:val="1"/>
    <w:qFormat/>
    <w:uiPriority w:val="0"/>
    <w:pPr>
      <w:spacing w:line="360" w:lineRule="auto"/>
      <w:ind w:firstLine="570"/>
    </w:pPr>
    <w:rPr>
      <w:rFonts w:ascii="Times New Roman" w:hAnsi="Times New Roman" w:eastAsia="宋体" w:cs="Times New Roman"/>
      <w:sz w:val="24"/>
    </w:rPr>
  </w:style>
  <w:style w:type="paragraph" w:styleId="10">
    <w:name w:val="footer"/>
    <w:basedOn w:val="1"/>
    <w:link w:val="21"/>
    <w:unhideWhenUsed/>
    <w:qFormat/>
    <w:uiPriority w:val="99"/>
    <w:pPr>
      <w:tabs>
        <w:tab w:val="center" w:pos="4153"/>
        <w:tab w:val="right" w:pos="8306"/>
      </w:tabs>
      <w:snapToGrid w:val="0"/>
      <w:jc w:val="left"/>
    </w:pPr>
    <w:rPr>
      <w:sz w:val="18"/>
      <w:szCs w:val="18"/>
    </w:rPr>
  </w:style>
  <w:style w:type="paragraph" w:styleId="11">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tabs>
        <w:tab w:val="right" w:leader="dot" w:pos="9356"/>
      </w:tabs>
      <w:adjustRightInd w:val="0"/>
      <w:snapToGrid w:val="0"/>
      <w:spacing w:line="360" w:lineRule="auto"/>
      <w:ind w:firstLine="0" w:firstLineChars="0"/>
    </w:pPr>
    <w:rPr>
      <w:rFonts w:ascii="黑体" w:hAnsi="黑体" w:cs="仿宋_GB2312" w:eastAsiaTheme="minorEastAsia"/>
      <w:bCs/>
      <w:color w:val="000000"/>
      <w:kern w:val="0"/>
      <w:sz w:val="28"/>
      <w:szCs w:val="28"/>
    </w:rPr>
  </w:style>
  <w:style w:type="paragraph" w:styleId="13">
    <w:name w:val="toc 2"/>
    <w:basedOn w:val="1"/>
    <w:next w:val="1"/>
    <w:semiHidden/>
    <w:unhideWhenUsed/>
    <w:qFormat/>
    <w:uiPriority w:val="39"/>
    <w:pPr>
      <w:adjustRightInd w:val="0"/>
      <w:snapToGrid w:val="0"/>
      <w:ind w:left="0" w:leftChars="0" w:firstLine="663" w:firstLineChars="150"/>
    </w:pPr>
    <w:rPr>
      <w:sz w:val="24"/>
    </w:rPr>
  </w:style>
  <w:style w:type="paragraph" w:styleId="14">
    <w:name w:val="Body Text 2"/>
    <w:basedOn w:val="1"/>
    <w:qFormat/>
    <w:uiPriority w:val="0"/>
    <w:pPr>
      <w:spacing w:after="120" w:line="480" w:lineRule="auto"/>
    </w:pPr>
    <w:rPr>
      <w:rFonts w:ascii="Times New Roman" w:hAnsi="Times New Roman" w:eastAsia="宋体" w:cs="Times New Roman"/>
    </w:rPr>
  </w:style>
  <w:style w:type="paragraph" w:styleId="15">
    <w:name w:val="Body Text First Indent 2"/>
    <w:basedOn w:val="9"/>
    <w:qFormat/>
    <w:uiPriority w:val="0"/>
    <w:pPr>
      <w:ind w:firstLine="420" w:firstLineChars="200"/>
    </w:pPr>
    <w:rPr>
      <w:rFonts w:ascii="Times New Roman" w:hAnsi="Times New Roman" w:eastAsia="宋体" w:cs="Times New Roman"/>
    </w:rPr>
  </w:style>
  <w:style w:type="table" w:styleId="17">
    <w:name w:val="Table Grid"/>
    <w:basedOn w:val="1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customStyle="1" w:styleId="20">
    <w:name w:val="页眉 Char"/>
    <w:basedOn w:val="18"/>
    <w:link w:val="11"/>
    <w:qFormat/>
    <w:uiPriority w:val="99"/>
    <w:rPr>
      <w:sz w:val="18"/>
      <w:szCs w:val="18"/>
    </w:rPr>
  </w:style>
  <w:style w:type="character" w:customStyle="1" w:styleId="21">
    <w:name w:val="页脚 Char"/>
    <w:basedOn w:val="18"/>
    <w:link w:val="10"/>
    <w:qFormat/>
    <w:uiPriority w:val="99"/>
    <w:rPr>
      <w:sz w:val="18"/>
      <w:szCs w:val="18"/>
    </w:rPr>
  </w:style>
  <w:style w:type="paragraph" w:customStyle="1" w:styleId="22">
    <w:name w:val="闻政-正文二级标题"/>
    <w:basedOn w:val="3"/>
    <w:next w:val="23"/>
    <w:qFormat/>
    <w:uiPriority w:val="3"/>
    <w:pPr>
      <w:spacing w:before="120" w:after="60" w:line="500" w:lineRule="exact"/>
      <w:ind w:left="200" w:leftChars="200" w:firstLine="0" w:firstLineChars="0"/>
    </w:pPr>
    <w:rPr>
      <w:rFonts w:ascii="Times New Roman" w:hAnsi="Times New Roman"/>
      <w:sz w:val="28"/>
    </w:rPr>
  </w:style>
  <w:style w:type="paragraph" w:customStyle="1" w:styleId="23">
    <w:name w:val="闻政-正文段落文字"/>
    <w:basedOn w:val="1"/>
    <w:qFormat/>
    <w:uiPriority w:val="3"/>
    <w:pPr>
      <w:spacing w:line="500" w:lineRule="exact"/>
      <w:ind w:firstLine="200"/>
    </w:pPr>
    <w:rPr>
      <w:rFonts w:ascii="Times New Roman" w:hAnsi="Times New Roman" w:cs="Times New Roman"/>
      <w:kern w:val="0"/>
      <w:szCs w:val="28"/>
    </w:rPr>
  </w:style>
  <w:style w:type="paragraph" w:customStyle="1" w:styleId="24">
    <w:name w:val="闻政-正文一级标题"/>
    <w:basedOn w:val="4"/>
    <w:next w:val="23"/>
    <w:qFormat/>
    <w:uiPriority w:val="3"/>
    <w:pPr>
      <w:spacing w:before="120" w:after="60" w:line="500" w:lineRule="exact"/>
      <w:ind w:firstLine="0" w:firstLineChars="0"/>
      <w:outlineLvl w:val="0"/>
    </w:pPr>
    <w:rPr>
      <w:rFonts w:ascii="黑体" w:hAnsi="黑体" w:eastAsia="黑体"/>
      <w:sz w:val="32"/>
    </w:rPr>
  </w:style>
  <w:style w:type="paragraph" w:styleId="25">
    <w:name w:val="List Paragraph"/>
    <w:basedOn w:val="1"/>
    <w:qFormat/>
    <w:uiPriority w:val="34"/>
    <w:pPr>
      <w:ind w:firstLine="420"/>
    </w:pPr>
  </w:style>
  <w:style w:type="paragraph" w:customStyle="1" w:styleId="26">
    <w:name w:val="正文 A"/>
    <w:qFormat/>
    <w:uiPriority w:val="99"/>
    <w:pPr>
      <w:widowControl w:val="0"/>
      <w:spacing w:before="50" w:after="50" w:line="360" w:lineRule="auto"/>
    </w:pPr>
    <w:rPr>
      <w:rFonts w:ascii="Times New Roman" w:hAnsi="Arial Unicode MS" w:eastAsia="Times New Roman" w:cs="Arial Unicode MS"/>
      <w:color w:val="000000"/>
      <w:kern w:val="2"/>
      <w:sz w:val="28"/>
      <w:szCs w:val="28"/>
      <w:u w:val="none" w:color="000000"/>
      <w:lang w:val="en-US" w:eastAsia="zh-CN" w:bidi="ar-SA"/>
    </w:rPr>
  </w:style>
  <w:style w:type="paragraph" w:customStyle="1" w:styleId="27">
    <w:name w:val="WPSOffice手动目录 1"/>
    <w:qFormat/>
    <w:uiPriority w:val="0"/>
    <w:pPr>
      <w:ind w:leftChars="0"/>
    </w:pPr>
    <w:rPr>
      <w:rFonts w:ascii="Times New Roman" w:hAnsi="Times New Roman" w:eastAsia="宋体" w:cs="Times New Roman"/>
      <w:sz w:val="20"/>
      <w:szCs w:val="20"/>
    </w:rPr>
  </w:style>
  <w:style w:type="paragraph" w:customStyle="1" w:styleId="28">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microsoft.com/office/2011/relationships/people" Target="people.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jpe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37</Pages>
  <Words>24870</Words>
  <Characters>28764</Characters>
  <Lines>8</Lines>
  <Paragraphs>2</Paragraphs>
  <TotalTime>2</TotalTime>
  <ScaleCrop>false</ScaleCrop>
  <LinksUpToDate>false</LinksUpToDate>
  <CharactersWithSpaces>29119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2020-09-22T07:41:00Z</dcterms:created>
  <dc:creator>Lenovo</dc:creator>
  <cp:lastModifiedBy>Administrator</cp:lastModifiedBy>
  <dcterms:modified xsi:type="dcterms:W3CDTF">2023-08-14T09:32:24Z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5C210F406B164686AAB91FC889796A52_13</vt:lpwstr>
  </property>
</Properties>
</file>