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w w:val="95"/>
          <w:sz w:val="44"/>
          <w:szCs w:val="44"/>
          <w:lang w:val="en-US" w:eastAsia="zh-CN"/>
        </w:rPr>
      </w:pPr>
      <w:r>
        <w:rPr>
          <w:rFonts w:hint="default" w:ascii="Times New Roman" w:hAnsi="Times New Roman" w:eastAsia="方正小标宋简体" w:cs="Times New Roman"/>
          <w:sz w:val="56"/>
          <w:szCs w:val="56"/>
          <w:lang w:val="en-US" w:eastAsia="zh-CN"/>
        </w:rPr>
        <w:t>巴楚县低氟边销茶项目</w:t>
      </w:r>
    </w:p>
    <w:p>
      <w:pPr>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w w:val="95"/>
          <w:sz w:val="44"/>
          <w:szCs w:val="44"/>
          <w:lang w:val="en-US" w:eastAsia="zh-CN"/>
        </w:rPr>
      </w:pPr>
    </w:p>
    <w:p>
      <w:pPr>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w w:val="95"/>
          <w:sz w:val="52"/>
          <w:szCs w:val="52"/>
          <w:lang w:val="en-US" w:eastAsia="zh-CN"/>
        </w:rPr>
      </w:pPr>
      <w:r>
        <w:rPr>
          <w:rFonts w:hint="eastAsia" w:ascii="方正小标宋简体" w:hAnsi="方正小标宋简体" w:eastAsia="方正小标宋简体" w:cs="方正小标宋简体"/>
          <w:w w:val="95"/>
          <w:sz w:val="52"/>
          <w:szCs w:val="52"/>
          <w:lang w:val="en-US" w:eastAsia="zh-CN"/>
        </w:rPr>
        <w:t>实</w:t>
      </w:r>
    </w:p>
    <w:p>
      <w:pPr>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w w:val="95"/>
          <w:sz w:val="52"/>
          <w:szCs w:val="52"/>
          <w:lang w:val="en-US" w:eastAsia="zh-CN"/>
        </w:rPr>
      </w:pPr>
    </w:p>
    <w:p>
      <w:pPr>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w w:val="95"/>
          <w:sz w:val="52"/>
          <w:szCs w:val="52"/>
          <w:lang w:val="en-US" w:eastAsia="zh-CN"/>
        </w:rPr>
        <w:t>施</w:t>
      </w:r>
    </w:p>
    <w:p>
      <w:pPr>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w w:val="95"/>
          <w:sz w:val="52"/>
          <w:szCs w:val="52"/>
          <w:lang w:val="en-US" w:eastAsia="zh-CN"/>
        </w:rPr>
      </w:pPr>
    </w:p>
    <w:p>
      <w:pPr>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w w:val="95"/>
          <w:sz w:val="52"/>
          <w:szCs w:val="52"/>
          <w:lang w:val="en-US" w:eastAsia="zh-CN"/>
        </w:rPr>
        <w:t>方</w:t>
      </w:r>
    </w:p>
    <w:p>
      <w:pPr>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w w:val="95"/>
          <w:sz w:val="52"/>
          <w:szCs w:val="52"/>
          <w:lang w:val="en-US" w:eastAsia="zh-CN"/>
        </w:rPr>
      </w:pPr>
    </w:p>
    <w:p>
      <w:pPr>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w w:val="95"/>
          <w:sz w:val="44"/>
          <w:szCs w:val="44"/>
          <w:lang w:val="en-US" w:eastAsia="zh-CN"/>
        </w:rPr>
      </w:pPr>
      <w:r>
        <w:rPr>
          <w:rFonts w:hint="eastAsia" w:ascii="方正小标宋简体" w:hAnsi="方正小标宋简体" w:eastAsia="方正小标宋简体" w:cs="方正小标宋简体"/>
          <w:w w:val="95"/>
          <w:sz w:val="52"/>
          <w:szCs w:val="52"/>
          <w:lang w:val="en-US" w:eastAsia="zh-CN"/>
        </w:rPr>
        <w:t>案</w:t>
      </w: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spacing w:line="560" w:lineRule="exact"/>
        <w:ind w:firstLine="1280" w:firstLineChars="400"/>
        <w:rPr>
          <w:rFonts w:hint="default" w:ascii="Times New Roman" w:hAnsi="Times New Roman" w:eastAsia="黑体" w:cs="Times New Roman"/>
          <w:sz w:val="32"/>
          <w:szCs w:val="32"/>
        </w:rPr>
      </w:pPr>
    </w:p>
    <w:p>
      <w:pPr>
        <w:spacing w:line="560" w:lineRule="exact"/>
        <w:ind w:firstLine="1280" w:firstLineChars="400"/>
        <w:rPr>
          <w:rFonts w:hint="default" w:ascii="Times New Roman" w:hAnsi="Times New Roman" w:eastAsia="黑体" w:cs="Times New Roman"/>
          <w:sz w:val="32"/>
          <w:szCs w:val="32"/>
        </w:rPr>
      </w:pPr>
    </w:p>
    <w:p>
      <w:pPr>
        <w:spacing w:line="560" w:lineRule="exact"/>
        <w:ind w:firstLine="1280" w:firstLineChars="400"/>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1280" w:firstLineChars="400"/>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项目名称：巴楚县低氟边销茶项目</w:t>
      </w:r>
    </w:p>
    <w:p>
      <w:pPr>
        <w:keepNext w:val="0"/>
        <w:keepLines w:val="0"/>
        <w:pageBreakBefore w:val="0"/>
        <w:widowControl w:val="0"/>
        <w:kinsoku/>
        <w:wordWrap/>
        <w:overflowPunct/>
        <w:topLinePunct w:val="0"/>
        <w:autoSpaceDE/>
        <w:autoSpaceDN/>
        <w:bidi w:val="0"/>
        <w:adjustRightInd/>
        <w:snapToGrid/>
        <w:spacing w:line="620" w:lineRule="exact"/>
        <w:ind w:firstLine="1280" w:firstLineChars="400"/>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项目主管单位：</w:t>
      </w:r>
      <w:r>
        <w:rPr>
          <w:rFonts w:hint="eastAsia" w:ascii="方正小标宋简体" w:hAnsi="方正小标宋简体" w:eastAsia="方正小标宋简体" w:cs="方正小标宋简体"/>
          <w:b w:val="0"/>
          <w:bCs w:val="0"/>
          <w:sz w:val="32"/>
          <w:szCs w:val="32"/>
          <w:lang w:eastAsia="zh-CN"/>
        </w:rPr>
        <w:t>中共巴楚县委员会统战部</w:t>
      </w:r>
    </w:p>
    <w:p>
      <w:pPr>
        <w:keepNext w:val="0"/>
        <w:keepLines w:val="0"/>
        <w:pageBreakBefore w:val="0"/>
        <w:widowControl w:val="0"/>
        <w:kinsoku/>
        <w:wordWrap/>
        <w:overflowPunct/>
        <w:topLinePunct w:val="0"/>
        <w:autoSpaceDE/>
        <w:autoSpaceDN/>
        <w:bidi w:val="0"/>
        <w:adjustRightInd/>
        <w:snapToGrid/>
        <w:spacing w:line="620" w:lineRule="exact"/>
        <w:ind w:firstLine="1280" w:firstLineChars="400"/>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项目实施单位：</w:t>
      </w:r>
      <w:r>
        <w:rPr>
          <w:rFonts w:hint="eastAsia" w:ascii="方正小标宋简体" w:hAnsi="方正小标宋简体" w:eastAsia="方正小标宋简体" w:cs="方正小标宋简体"/>
          <w:b w:val="0"/>
          <w:bCs w:val="0"/>
          <w:sz w:val="32"/>
          <w:szCs w:val="32"/>
          <w:lang w:eastAsia="zh-CN"/>
        </w:rPr>
        <w:t>中共巴楚县委员会统战部</w:t>
      </w:r>
    </w:p>
    <w:p>
      <w:pPr>
        <w:keepNext w:val="0"/>
        <w:keepLines w:val="0"/>
        <w:pageBreakBefore w:val="0"/>
        <w:widowControl w:val="0"/>
        <w:kinsoku/>
        <w:wordWrap/>
        <w:overflowPunct/>
        <w:topLinePunct w:val="0"/>
        <w:autoSpaceDE/>
        <w:autoSpaceDN/>
        <w:bidi w:val="0"/>
        <w:adjustRightInd/>
        <w:snapToGrid/>
        <w:spacing w:line="620" w:lineRule="exact"/>
        <w:ind w:firstLine="1280" w:firstLineChars="400"/>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rPr>
        <w:t>编制时间：</w:t>
      </w:r>
      <w:r>
        <w:rPr>
          <w:rFonts w:hint="eastAsia" w:ascii="方正小标宋简体" w:hAnsi="方正小标宋简体" w:eastAsia="方正小标宋简体" w:cs="方正小标宋简体"/>
          <w:b w:val="0"/>
          <w:bCs w:val="0"/>
          <w:sz w:val="32"/>
          <w:szCs w:val="32"/>
          <w:lang w:val="en-US" w:eastAsia="zh-CN"/>
        </w:rPr>
        <w:t>2024年12月19日</w:t>
      </w:r>
    </w:p>
    <w:p>
      <w:pPr>
        <w:keepNext w:val="0"/>
        <w:keepLines w:val="0"/>
        <w:pageBreakBefore w:val="0"/>
        <w:widowControl w:val="0"/>
        <w:kinsoku/>
        <w:wordWrap/>
        <w:overflowPunct/>
        <w:topLinePunct w:val="0"/>
        <w:autoSpaceDE/>
        <w:autoSpaceDN/>
        <w:bidi w:val="0"/>
        <w:adjustRightInd/>
        <w:snapToGrid/>
        <w:spacing w:line="620" w:lineRule="exact"/>
        <w:ind w:firstLine="1280" w:firstLineChars="400"/>
        <w:textAlignment w:val="auto"/>
        <w:rPr>
          <w:rFonts w:hint="default" w:ascii="Times New Roman" w:hAnsi="Times New Roman" w:eastAsia="方正黑体简体" w:cs="Times New Roman"/>
          <w:sz w:val="32"/>
          <w:szCs w:val="32"/>
        </w:rPr>
      </w:pPr>
    </w:p>
    <w:p>
      <w:pPr>
        <w:ind w:firstLine="1280" w:firstLineChars="400"/>
        <w:rPr>
          <w:rFonts w:hint="default" w:ascii="Times New Roman" w:hAnsi="Times New Roman" w:eastAsia="方正黑体简体" w:cs="Times New Roman"/>
          <w:sz w:val="32"/>
          <w:szCs w:val="32"/>
        </w:rPr>
      </w:pPr>
    </w:p>
    <w:p>
      <w:pPr>
        <w:rPr>
          <w:rFonts w:hint="default" w:ascii="Times New Roman" w:hAnsi="Times New Roman" w:eastAsia="方正小标宋简体" w:cs="Times New Roman"/>
          <w:sz w:val="44"/>
          <w:szCs w:val="44"/>
        </w:rPr>
      </w:pPr>
    </w:p>
    <w:p>
      <w:pPr>
        <w:spacing w:after="240" w:afterLines="100" w:line="500" w:lineRule="exact"/>
        <w:jc w:val="both"/>
        <w:rPr>
          <w:rFonts w:hint="default" w:ascii="Times New Roman" w:hAnsi="Times New Roman" w:eastAsia="方正小标宋简体" w:cs="Times New Roman"/>
          <w:sz w:val="36"/>
          <w:szCs w:val="36"/>
        </w:rPr>
      </w:pPr>
    </w:p>
    <w:p>
      <w:pPr>
        <w:keepNext w:val="0"/>
        <w:keepLines w:val="0"/>
        <w:pageBreakBefore w:val="0"/>
        <w:widowControl w:val="0"/>
        <w:kinsoku/>
        <w:wordWrap/>
        <w:topLinePunct w:val="0"/>
        <w:bidi w:val="0"/>
        <w:adjustRightInd/>
        <w:snapToGrid/>
        <w:spacing w:line="550" w:lineRule="exact"/>
        <w:jc w:val="center"/>
        <w:textAlignment w:val="auto"/>
        <w:rPr>
          <w:rFonts w:hint="default" w:ascii="Times New Roman" w:hAnsi="Times New Roman" w:eastAsia="方正小标宋简体" w:cs="Times New Roman"/>
          <w:color w:val="auto"/>
          <w:sz w:val="44"/>
          <w:szCs w:val="44"/>
        </w:rPr>
        <w:sectPr>
          <w:pgSz w:w="11906" w:h="16838"/>
          <w:pgMar w:top="1440" w:right="1797" w:bottom="1440" w:left="1797" w:header="851" w:footer="992" w:gutter="0"/>
          <w:pgNumType w:fmt="numberInDash"/>
          <w:cols w:space="425" w:num="1"/>
          <w:docGrid w:linePitch="286" w:charSpace="0"/>
        </w:sectPr>
      </w:pPr>
    </w:p>
    <w:p>
      <w:pPr>
        <w:keepNext w:val="0"/>
        <w:keepLines w:val="0"/>
        <w:pageBreakBefore w:val="0"/>
        <w:widowControl w:val="0"/>
        <w:kinsoku/>
        <w:wordWrap/>
        <w:overflowPunct/>
        <w:topLinePunct w:val="0"/>
        <w:autoSpaceDE/>
        <w:autoSpaceDN/>
        <w:bidi w:val="0"/>
        <w:adjustRightInd/>
        <w:snapToGrid/>
        <w:spacing w:line="558" w:lineRule="exact"/>
        <w:ind w:left="0" w:left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巴楚县低氟边销茶项目实施方案</w:t>
      </w:r>
    </w:p>
    <w:p>
      <w:pPr>
        <w:keepNext w:val="0"/>
        <w:keepLines w:val="0"/>
        <w:pageBreakBefore w:val="0"/>
        <w:widowControl w:val="0"/>
        <w:kinsoku/>
        <w:wordWrap/>
        <w:overflowPunct/>
        <w:topLinePunct w:val="0"/>
        <w:autoSpaceDE/>
        <w:autoSpaceDN/>
        <w:bidi w:val="0"/>
        <w:adjustRightInd/>
        <w:snapToGrid/>
        <w:spacing w:line="558" w:lineRule="exact"/>
        <w:ind w:left="0" w:leftChars="0"/>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落实中央民族工作会议精神和国家民委、财政部、农业农村部、商务部、国家卫生健康委、市场监管总局、供销总社《关于进一步推广低氟边销茶的通知》要求，进一步推动巴楚县边销茶综合治理、精准施策，解决边销茶长期氟超标问题，在</w:t>
      </w:r>
      <w:r>
        <w:rPr>
          <w:rFonts w:hint="eastAsia" w:ascii="Times New Roman" w:hAnsi="Times New Roman" w:eastAsia="方正仿宋_GBK" w:cs="Times New Roman"/>
          <w:color w:val="auto"/>
          <w:sz w:val="32"/>
          <w:szCs w:val="32"/>
          <w:lang w:val="en-US" w:eastAsia="zh-CN"/>
        </w:rPr>
        <w:t>县域内</w:t>
      </w:r>
      <w:r>
        <w:rPr>
          <w:rFonts w:hint="default" w:ascii="Times New Roman" w:hAnsi="Times New Roman" w:eastAsia="方正仿宋_GBK" w:cs="Times New Roman"/>
          <w:color w:val="auto"/>
          <w:sz w:val="32"/>
          <w:szCs w:val="32"/>
          <w:lang w:val="en-US" w:eastAsia="zh-CN"/>
        </w:rPr>
        <w:t>推广低氟边销茶，满足各族群众健康、安全饮茶的需求</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中共巴楚县委员会统战部</w:t>
      </w:r>
      <w:r>
        <w:rPr>
          <w:rFonts w:hint="eastAsia" w:ascii="Times New Roman" w:hAnsi="Times New Roman" w:eastAsia="方正仿宋_GBK" w:cs="Times New Roman"/>
          <w:color w:val="auto"/>
          <w:sz w:val="32"/>
          <w:szCs w:val="32"/>
          <w:lang w:val="en-US" w:eastAsia="zh-CN"/>
        </w:rPr>
        <w:t>（以下简称“县委统战部”）</w:t>
      </w:r>
      <w:r>
        <w:rPr>
          <w:rFonts w:hint="default" w:ascii="Times New Roman" w:hAnsi="Times New Roman" w:eastAsia="方正仿宋_GBK" w:cs="Times New Roman"/>
          <w:color w:val="auto"/>
          <w:sz w:val="32"/>
          <w:szCs w:val="32"/>
          <w:lang w:val="en-US" w:eastAsia="zh-CN"/>
        </w:rPr>
        <w:t>制定如下实施方案</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以习近平新时代中国特色社会主义思想为指导，全面贯彻落实党的二十大、中央民族工作会议和第三次中央新疆工作座谈会精神，准确把握和全面贯彻习近平总书记关于加强和改进民族工作重要思想，以铸牢中华民族共同体意识为主线，坚定不移走中国特色社会主义解决民族问题的正确道路，把低氟边销茶推广工作作为一项重要的政治任务，加强组织领导，深入贯彻“十四五”期间继续执行扶持民族贸易和民族特需商品生产政策座谈会精神，持续做好低氟边销茶推广工作，满足各族群众对美好生活的向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方正楷体_GBK" w:hAnsi="方正楷体_GBK" w:eastAsia="方正楷体_GBK" w:cs="方正楷体_GBK"/>
          <w:b/>
          <w:bCs/>
          <w:sz w:val="32"/>
          <w:szCs w:val="32"/>
          <w:highlight w:val="none"/>
          <w:lang w:val="en-US" w:eastAsia="zh-CN"/>
        </w:rPr>
      </w:pPr>
      <w:r>
        <w:rPr>
          <w:rFonts w:hint="default" w:ascii="方正楷体_GBK" w:hAnsi="方正楷体_GBK" w:eastAsia="方正楷体_GBK" w:cs="方正楷体_GBK"/>
          <w:b/>
          <w:bCs/>
          <w:sz w:val="32"/>
          <w:szCs w:val="32"/>
          <w:highlight w:val="none"/>
          <w:lang w:val="en-US" w:eastAsia="zh-CN"/>
        </w:rPr>
        <w:t>（一）主要原则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1.坚持问题导向。聚焦逐步推广普及低氟边销茶工作任务，以“低氟”和“推广普及”为重点，</w:t>
      </w:r>
      <w:r>
        <w:rPr>
          <w:rFonts w:hint="default" w:ascii="Times New Roman" w:hAnsi="Times New Roman" w:eastAsia="方正仿宋_GBK" w:cs="Times New Roman"/>
          <w:color w:val="auto"/>
          <w:sz w:val="32"/>
          <w:szCs w:val="32"/>
          <w:highlight w:val="none"/>
          <w:lang w:val="en-US" w:eastAsia="zh-CN"/>
        </w:rPr>
        <w:t>抓住“成本”“渠道”“消费习惯”等关键点，开展相关工作，做好饮茶型</w:t>
      </w:r>
      <w:r>
        <w:rPr>
          <w:rFonts w:hint="eastAsia" w:ascii="Times New Roman" w:hAnsi="Times New Roman" w:eastAsia="方正仿宋_GBK" w:cs="Times New Roman"/>
          <w:color w:val="auto"/>
          <w:sz w:val="32"/>
          <w:szCs w:val="32"/>
          <w:lang w:val="en-US" w:eastAsia="zh-CN"/>
        </w:rPr>
        <w:t>低</w:t>
      </w:r>
      <w:r>
        <w:rPr>
          <w:rFonts w:hint="default" w:ascii="Times New Roman" w:hAnsi="Times New Roman" w:eastAsia="方正仿宋_GBK" w:cs="Times New Roman"/>
          <w:color w:val="auto"/>
          <w:sz w:val="32"/>
          <w:szCs w:val="32"/>
          <w:lang w:val="en-US" w:eastAsia="zh-CN"/>
        </w:rPr>
        <w:t>氟病防治工作。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2.注重标本兼治。加强市场监管、控制边销茶氟含量，转变消费习惯让各族群众喝得起、喝得上低氟边销茶。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方正楷体_GBK" w:hAnsi="方正楷体_GBK" w:eastAsia="方正楷体_GBK" w:cs="方正楷体_GBK"/>
          <w:b/>
          <w:bCs/>
          <w:sz w:val="32"/>
          <w:szCs w:val="32"/>
          <w:highlight w:val="none"/>
          <w:lang w:val="en-US" w:eastAsia="zh-CN"/>
        </w:rPr>
      </w:pPr>
      <w:r>
        <w:rPr>
          <w:rFonts w:hint="default" w:ascii="方正楷体_GBK" w:hAnsi="方正楷体_GBK" w:eastAsia="方正楷体_GBK" w:cs="方正楷体_GBK"/>
          <w:b/>
          <w:bCs/>
          <w:sz w:val="32"/>
          <w:szCs w:val="32"/>
          <w:highlight w:val="none"/>
          <w:lang w:val="en-US" w:eastAsia="zh-CN"/>
        </w:rPr>
        <w:t>（二）目标任务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通过积极向上争取政策、资金等扶持，同时多措并举，严格标准，强化监管，广泛宣传，实现低氟边销茶生产供应显著增加，流通销售网点不断增多，市场环境持续净化，为群众提供安全优质的边销茶。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资金来源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中央财政衔接推进乡村振兴补助资金（少数民族发展任务资金）49.469万元。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重点任务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方正楷体_GBK" w:hAnsi="方正楷体_GBK" w:eastAsia="方正楷体_GBK" w:cs="方正楷体_GBK"/>
          <w:b/>
          <w:bCs/>
          <w:sz w:val="32"/>
          <w:szCs w:val="32"/>
          <w:highlight w:val="none"/>
          <w:lang w:val="en-US" w:eastAsia="zh-CN"/>
        </w:rPr>
      </w:pPr>
      <w:r>
        <w:rPr>
          <w:rFonts w:hint="default" w:ascii="方正楷体_GBK" w:hAnsi="方正楷体_GBK" w:eastAsia="方正楷体_GBK" w:cs="方正楷体_GBK"/>
          <w:b/>
          <w:bCs/>
          <w:sz w:val="32"/>
          <w:szCs w:val="32"/>
          <w:highlight w:val="none"/>
          <w:lang w:val="en-US" w:eastAsia="zh-CN"/>
        </w:rPr>
        <w:t>（一）开展低氟边销茶质量安全提升行动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1.严格经营监管。</w:t>
      </w:r>
      <w:r>
        <w:rPr>
          <w:rFonts w:hint="default" w:ascii="Times New Roman" w:hAnsi="Times New Roman" w:eastAsia="方正仿宋_GBK" w:cs="Times New Roman"/>
          <w:color w:val="auto"/>
          <w:sz w:val="32"/>
          <w:szCs w:val="32"/>
          <w:lang w:val="en-US" w:eastAsia="zh-CN"/>
        </w:rPr>
        <w:t>协调相关部门，严格进货查验，严厉查处无证销售、销售产品无合格证明文件、标签标识不规范、违规销售散茶等违法违规行为。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2.加大抽检监测。</w:t>
      </w:r>
      <w:r>
        <w:rPr>
          <w:rFonts w:hint="default" w:ascii="Times New Roman" w:hAnsi="Times New Roman" w:eastAsia="方正仿宋_GBK" w:cs="Times New Roman"/>
          <w:color w:val="auto"/>
          <w:sz w:val="32"/>
          <w:szCs w:val="32"/>
          <w:lang w:val="en-US" w:eastAsia="zh-CN"/>
        </w:rPr>
        <w:t>参与市场监管部门对边销茶抽检工作，分析研判边销茶质量安全形势，开展风险交流。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3.打击假冒伪劣。</w:t>
      </w:r>
      <w:r>
        <w:rPr>
          <w:rFonts w:hint="default" w:ascii="Times New Roman" w:hAnsi="Times New Roman" w:eastAsia="方正仿宋_GBK" w:cs="Times New Roman"/>
          <w:color w:val="auto"/>
          <w:sz w:val="32"/>
          <w:szCs w:val="32"/>
          <w:lang w:val="en-US" w:eastAsia="zh-CN"/>
        </w:rPr>
        <w:t>积极参与开展相关专项行动，畅通举报渠道，严厉打击制售假冒伪劣边销茶及其原料的生产经营行为，维护良好市场秩序。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（二）</w:t>
      </w:r>
      <w:bookmarkStart w:id="0" w:name="_GoBack"/>
      <w:bookmarkEnd w:id="0"/>
      <w:r>
        <w:rPr>
          <w:rFonts w:hint="default" w:ascii="方正楷体_GBK" w:hAnsi="方正楷体_GBK" w:eastAsia="方正楷体_GBK" w:cs="方正楷体_GBK"/>
          <w:b/>
          <w:bCs/>
          <w:sz w:val="32"/>
          <w:szCs w:val="32"/>
          <w:highlight w:val="none"/>
          <w:lang w:val="en-US" w:eastAsia="zh-CN"/>
        </w:rPr>
        <w:t>开展宣传教育行动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有计划</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有重点的开展多种形式宣传，开展健康教育，提高群众对饮茶型高氟病的认识，引导</w:t>
      </w:r>
      <w:r>
        <w:rPr>
          <w:rFonts w:hint="eastAsia" w:ascii="Times New Roman" w:hAnsi="Times New Roman" w:eastAsia="方正仿宋_GBK" w:cs="Times New Roman"/>
          <w:color w:val="auto"/>
          <w:sz w:val="32"/>
          <w:szCs w:val="32"/>
          <w:lang w:val="en-US" w:eastAsia="zh-CN"/>
        </w:rPr>
        <w:t>各族</w:t>
      </w:r>
      <w:r>
        <w:rPr>
          <w:rFonts w:hint="default" w:ascii="Times New Roman" w:hAnsi="Times New Roman" w:eastAsia="方正仿宋_GBK" w:cs="Times New Roman"/>
          <w:color w:val="auto"/>
          <w:sz w:val="32"/>
          <w:szCs w:val="32"/>
          <w:lang w:val="en-US" w:eastAsia="zh-CN"/>
        </w:rPr>
        <w:t>群众养成良好的饮茶习惯，改善膳食结构，树立健康理念，增强健康消费观念和防病意识，逐步改变消费习惯。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送茶范围标准及程序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lang w:val="en-US" w:eastAsia="zh-CN"/>
        </w:rPr>
        <w:t>送茶范围及标准</w:t>
      </w:r>
      <w:r>
        <w:rPr>
          <w:rFonts w:hint="eastAsia"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color w:val="auto"/>
          <w:sz w:val="32"/>
          <w:szCs w:val="32"/>
          <w:lang w:val="en-US" w:eastAsia="zh-CN"/>
        </w:rPr>
        <w:t>巴楚县监测户对象：边缘易致贫户、突发严重困难户和脱贫不稳定户，按照每户2公斤进行发放。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2.产品规格及参数。</w:t>
      </w:r>
      <w:r>
        <w:rPr>
          <w:rFonts w:hint="eastAsia" w:ascii="Times New Roman" w:hAnsi="Times New Roman" w:eastAsia="方正仿宋_GBK" w:cs="Times New Roman"/>
          <w:color w:val="auto"/>
          <w:sz w:val="32"/>
          <w:szCs w:val="32"/>
          <w:lang w:val="en-US" w:eastAsia="zh-CN"/>
        </w:rPr>
        <w:t>净度：以匀净为佳，不宜有非茶类夹杂物，如：杂草、毛发等；规格：500g/盒或1000g/盒；每1kg砖茶氟含量≤300mg。</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3.供货商需提供材料。</w:t>
      </w:r>
      <w:r>
        <w:rPr>
          <w:rFonts w:hint="eastAsia" w:ascii="Times New Roman" w:hAnsi="Times New Roman" w:eastAsia="方正仿宋_GBK" w:cs="Times New Roman"/>
          <w:color w:val="auto"/>
          <w:sz w:val="32"/>
          <w:szCs w:val="32"/>
          <w:lang w:val="en-US" w:eastAsia="zh-CN"/>
        </w:rPr>
        <w:t>符合政府采购法相关规定，同时具备独立承担民事责任的能力、有良好的商业和信誉健全财务会计制度、有履行合同所必需的产品、有依法缴纳税收和社会保障资金的良好记录、在参加政府采购活动前三年内在经营活动中没有重大违法记录、有法律、法规规定的其他条件，包括但不限于营业执照、食品经营许可证、授权委托书、样品本批次质检报告以及报价单在内的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4.确定产品。</w:t>
      </w:r>
      <w:r>
        <w:rPr>
          <w:rFonts w:hint="eastAsia" w:ascii="Times New Roman" w:hAnsi="Times New Roman" w:eastAsia="方正仿宋_GBK" w:cs="Times New Roman"/>
          <w:color w:val="auto"/>
          <w:sz w:val="32"/>
          <w:szCs w:val="32"/>
          <w:lang w:val="en-US" w:eastAsia="zh-CN"/>
        </w:rPr>
        <w:t>组织有意向的供货商开展品茶活动，邀请群众作为品鉴评委，供货商依次围绕各自产品品质特征、原料选取、制作工艺、口感风味、产生功效等方面进行介绍，评委通过感受香气、滋味、汤色、叶底等品质特征，评选出最优质的产品，统战部以群众评选结果作为其中重要依据，同时将产品送新疆维吾尔自治区产品质量监督检验研究院检测，综合检测结果、合法合规性、报价及群众满意度等重要因素，通过会议研究确定供货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5.产品包装。</w:t>
      </w:r>
      <w:r>
        <w:rPr>
          <w:rFonts w:hint="eastAsia" w:ascii="Times New Roman" w:hAnsi="Times New Roman" w:eastAsia="方正仿宋_GBK" w:cs="Times New Roman"/>
          <w:color w:val="auto"/>
          <w:sz w:val="32"/>
          <w:szCs w:val="32"/>
          <w:lang w:val="en-US" w:eastAsia="zh-CN"/>
        </w:rPr>
        <w:t>产品外包装除印有产品说明外，还必须标注“符合GB19965-2005标准”标识；每2公斤配套1个手提盒（袋）以及宣传手册；手提袋为无纺布手提袋，同时需印制logo防水广告宣传，具体内容由县委统战部确定。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6.产品质量。</w:t>
      </w:r>
      <w:r>
        <w:rPr>
          <w:rFonts w:hint="eastAsia" w:ascii="Times New Roman" w:hAnsi="Times New Roman" w:eastAsia="方正仿宋_GBK" w:cs="Times New Roman"/>
          <w:color w:val="auto"/>
          <w:sz w:val="32"/>
          <w:szCs w:val="32"/>
          <w:lang w:val="en-US" w:eastAsia="zh-CN"/>
        </w:rPr>
        <w:t>县委统战部在收货后随机对供应商提供的产品进行抽检，由供应商将抽检产品送至新疆维吾尔自治区产品质量监督检验研究院检测并承担检测费用，如检验不合格由供应商无偿更换合格产品并赔偿项目的所有损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7.</w:t>
      </w:r>
      <w:r>
        <w:rPr>
          <w:rFonts w:hint="default" w:ascii="Times New Roman" w:hAnsi="Times New Roman" w:eastAsia="方正仿宋_GBK" w:cs="Times New Roman"/>
          <w:b/>
          <w:bCs/>
          <w:color w:val="auto"/>
          <w:sz w:val="32"/>
          <w:szCs w:val="32"/>
          <w:lang w:val="en-US" w:eastAsia="zh-CN"/>
        </w:rPr>
        <w:t>送茶程序</w:t>
      </w:r>
      <w:r>
        <w:rPr>
          <w:rFonts w:hint="eastAsia" w:ascii="Times New Roman" w:hAnsi="Times New Roman" w:eastAsia="方正仿宋_GBK" w:cs="Times New Roman"/>
          <w:b/>
          <w:bCs/>
          <w:color w:val="auto"/>
          <w:sz w:val="32"/>
          <w:szCs w:val="32"/>
          <w:lang w:val="en-US" w:eastAsia="zh-CN"/>
        </w:rPr>
        <w:t>。</w:t>
      </w:r>
      <w:r>
        <w:rPr>
          <w:rFonts w:hint="eastAsia" w:ascii="Times New Roman" w:hAnsi="Times New Roman" w:eastAsia="方正仿宋_GBK" w:cs="Times New Roman"/>
          <w:color w:val="auto"/>
          <w:sz w:val="32"/>
          <w:szCs w:val="32"/>
          <w:lang w:val="en-US" w:eastAsia="zh-CN"/>
        </w:rPr>
        <w:t>供货商</w:t>
      </w:r>
      <w:r>
        <w:rPr>
          <w:rFonts w:hint="default" w:ascii="Times New Roman" w:hAnsi="Times New Roman" w:eastAsia="方正仿宋_GBK" w:cs="Times New Roman"/>
          <w:color w:val="auto"/>
          <w:sz w:val="32"/>
          <w:szCs w:val="32"/>
          <w:lang w:val="en-US" w:eastAsia="zh-CN"/>
        </w:rPr>
        <w:t>按质量要求、时间节点，将采购的低氟边销茶配送至</w:t>
      </w:r>
      <w:r>
        <w:rPr>
          <w:rFonts w:hint="eastAsia" w:ascii="Times New Roman" w:hAnsi="Times New Roman" w:eastAsia="方正仿宋_GBK" w:cs="Times New Roman"/>
          <w:color w:val="auto"/>
          <w:sz w:val="32"/>
          <w:szCs w:val="32"/>
          <w:lang w:val="en-US" w:eastAsia="zh-CN"/>
        </w:rPr>
        <w:t>指定地点</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由</w:t>
      </w:r>
      <w:r>
        <w:rPr>
          <w:rFonts w:hint="default" w:ascii="Times New Roman" w:hAnsi="Times New Roman" w:eastAsia="方正仿宋_GBK" w:cs="Times New Roman"/>
          <w:color w:val="auto"/>
          <w:sz w:val="32"/>
          <w:szCs w:val="32"/>
          <w:lang w:val="en-US" w:eastAsia="zh-CN"/>
        </w:rPr>
        <w:t>各乡镇负责发放至受益户。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1.发挥主体作用</w:t>
      </w:r>
      <w:r>
        <w:rPr>
          <w:rFonts w:hint="default" w:ascii="Times New Roman" w:hAnsi="Times New Roman" w:eastAsia="方正仿宋_GBK" w:cs="Times New Roman"/>
          <w:b/>
          <w:bCs/>
          <w:color w:val="auto"/>
          <w:sz w:val="32"/>
          <w:szCs w:val="32"/>
          <w:lang w:val="en-US" w:eastAsia="zh-CN"/>
        </w:rPr>
        <w:t>。</w:t>
      </w:r>
      <w:r>
        <w:rPr>
          <w:rFonts w:hint="eastAsia" w:ascii="Times New Roman" w:hAnsi="Times New Roman" w:eastAsia="方正仿宋_GBK" w:cs="Times New Roman"/>
          <w:color w:val="auto"/>
          <w:sz w:val="32"/>
          <w:szCs w:val="32"/>
          <w:lang w:val="en-US" w:eastAsia="zh-CN"/>
        </w:rPr>
        <w:t>县委统战部作为项目实施责任单位，要充分发挥主体作用，加强与各相关部门之间的沟通协调，推进工作落实，确保困难群众饮用低氟边销茶项目的有效实施。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2.加大宣传力度</w:t>
      </w:r>
      <w:r>
        <w:rPr>
          <w:rFonts w:hint="default" w:ascii="Times New Roman" w:hAnsi="Times New Roman" w:eastAsia="方正仿宋_GBK" w:cs="Times New Roman"/>
          <w:b/>
          <w:bCs/>
          <w:color w:val="auto"/>
          <w:sz w:val="32"/>
          <w:szCs w:val="32"/>
          <w:lang w:val="en-US" w:eastAsia="zh-CN"/>
        </w:rPr>
        <w:t>。</w:t>
      </w:r>
      <w:r>
        <w:rPr>
          <w:rFonts w:hint="eastAsia" w:ascii="Times New Roman" w:hAnsi="Times New Roman" w:eastAsia="方正仿宋_GBK" w:cs="Times New Roman"/>
          <w:color w:val="auto"/>
          <w:sz w:val="32"/>
          <w:szCs w:val="32"/>
          <w:lang w:val="en-US" w:eastAsia="zh-CN"/>
        </w:rPr>
        <w:t>各乡镇要把推广普及低氟边销茶放在突出位置，从讲大局的角度出发，充分认识理解此次发放边销茶的目的和意义，积极做好辖区内群众的宣传引导工作，加强开展低氟边销茶的宣传和健康饮茶的教育，增强广大群众的健康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3.精准发放到位</w:t>
      </w:r>
      <w:r>
        <w:rPr>
          <w:rFonts w:hint="default" w:ascii="Times New Roman" w:hAnsi="Times New Roman" w:eastAsia="方正仿宋_GBK" w:cs="Times New Roman"/>
          <w:b/>
          <w:bCs/>
          <w:color w:val="auto"/>
          <w:sz w:val="32"/>
          <w:szCs w:val="32"/>
          <w:lang w:val="en-US" w:eastAsia="zh-CN"/>
        </w:rPr>
        <w:t>。</w:t>
      </w:r>
      <w:r>
        <w:rPr>
          <w:rFonts w:hint="eastAsia" w:ascii="Times New Roman" w:hAnsi="Times New Roman" w:eastAsia="方正仿宋_GBK" w:cs="Times New Roman"/>
          <w:color w:val="auto"/>
          <w:sz w:val="32"/>
          <w:szCs w:val="32"/>
          <w:lang w:val="en-US" w:eastAsia="zh-CN"/>
        </w:rPr>
        <w:t>各乡镇要严格按照巴楚县监测户台账进行发放，杜绝出现冒领私分、多拿多占等情况。做好发放台账的管理工作，统战部将采取以随机抽查、入户走访等方式，深入了解低氟边销茶发放情况。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4.公开公示工作。</w:t>
      </w:r>
      <w:r>
        <w:rPr>
          <w:rFonts w:hint="eastAsia" w:ascii="Times New Roman" w:hAnsi="Times New Roman" w:eastAsia="方正仿宋_GBK" w:cs="Times New Roman"/>
          <w:color w:val="auto"/>
          <w:sz w:val="32"/>
          <w:szCs w:val="32"/>
          <w:lang w:val="en-US" w:eastAsia="zh-CN"/>
        </w:rPr>
        <w:t>乡镇、村（社区）两级要做好公开公示工作，按照发放前、发放中、发放后的步骤进行公示公告，以文字和影像图片（近照清晰、远照全面）的形式存档，同时报送县委统战部备案。</w:t>
      </w:r>
    </w:p>
    <w:p>
      <w:pPr>
        <w:pStyle w:val="2"/>
        <w:rPr>
          <w:rFonts w:hint="eastAsia" w:ascii="Times New Roman" w:hAnsi="Times New Roman" w:eastAsia="方正仿宋_GBK" w:cs="Times New Roman"/>
          <w:color w:val="auto"/>
          <w:sz w:val="32"/>
          <w:szCs w:val="32"/>
          <w:lang w:val="en-US" w:eastAsia="zh-CN"/>
        </w:rPr>
      </w:pPr>
    </w:p>
    <w:p>
      <w:pPr>
        <w:pStyle w:val="2"/>
        <w:rPr>
          <w:rFonts w:hint="eastAsia" w:ascii="Times New Roman" w:hAnsi="Times New Roman" w:eastAsia="方正仿宋_GBK" w:cs="Times New Roman"/>
          <w:color w:val="auto"/>
          <w:sz w:val="32"/>
          <w:szCs w:val="32"/>
          <w:lang w:val="en-US" w:eastAsia="zh-CN"/>
        </w:rPr>
      </w:pPr>
    </w:p>
    <w:p>
      <w:pPr>
        <w:pStyle w:val="2"/>
        <w:rPr>
          <w:rFonts w:hint="eastAsia" w:ascii="Times New Roman" w:hAnsi="Times New Roman" w:eastAsia="方正仿宋_GBK" w:cs="Times New Roman"/>
          <w:color w:val="auto"/>
          <w:sz w:val="32"/>
          <w:szCs w:val="32"/>
          <w:lang w:val="en-US" w:eastAsia="zh-CN"/>
        </w:rPr>
      </w:pPr>
    </w:p>
    <w:p>
      <w:pPr>
        <w:pStyle w:val="2"/>
        <w:rPr>
          <w:rFonts w:hint="eastAsia"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3840" w:firstLineChars="1200"/>
        <w:textAlignment w:val="auto"/>
        <w:rPr>
          <w:rFonts w:hint="eastAsia" w:ascii="Times New Roman" w:eastAsia="方正仿宋_GBK" w:cs="Times New Roman"/>
          <w:color w:val="auto"/>
          <w:sz w:val="32"/>
          <w:szCs w:val="32"/>
          <w:lang w:val="en-US" w:eastAsia="zh-CN"/>
        </w:rPr>
      </w:pPr>
      <w:r>
        <w:rPr>
          <w:rFonts w:hint="eastAsia" w:ascii="Times New Roman" w:eastAsia="方正仿宋_GBK" w:cs="Times New Roman"/>
          <w:color w:val="auto"/>
          <w:sz w:val="32"/>
          <w:szCs w:val="32"/>
          <w:lang w:val="en-US" w:eastAsia="zh-CN"/>
        </w:rPr>
        <w:t>中共巴楚县委员会统战部</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4480" w:firstLineChars="1400"/>
        <w:textAlignment w:val="auto"/>
        <w:rPr>
          <w:rFonts w:hint="default" w:ascii="Times New Roman" w:eastAsia="方正仿宋_GBK" w:cs="Times New Roman"/>
          <w:color w:val="auto"/>
          <w:sz w:val="32"/>
          <w:szCs w:val="32"/>
          <w:lang w:val="en-US" w:eastAsia="zh-CN"/>
        </w:rPr>
      </w:pPr>
      <w:r>
        <w:rPr>
          <w:rFonts w:hint="eastAsia" w:ascii="Times New Roman" w:eastAsia="方正仿宋_GBK" w:cs="Times New Roman"/>
          <w:color w:val="auto"/>
          <w:sz w:val="32"/>
          <w:szCs w:val="32"/>
          <w:lang w:val="en-US" w:eastAsia="zh-CN"/>
        </w:rPr>
        <w:t>2024年12月19日</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eastAsia="方正仿宋_GBK" w:cs="Times New Roman"/>
          <w:color w:val="auto"/>
          <w:sz w:val="32"/>
          <w:szCs w:val="32"/>
          <w:lang w:val="en-US" w:eastAsia="zh-CN"/>
        </w:rPr>
      </w:pPr>
    </w:p>
    <w:p>
      <w:pPr>
        <w:pStyle w:val="2"/>
        <w:ind w:firstLine="640" w:firstLineChars="200"/>
        <w:rPr>
          <w:rFonts w:hint="eastAsia" w:ascii="Times New Roman" w:eastAsia="方正仿宋_GBK" w:cs="Times New Roman"/>
          <w:color w:val="auto"/>
          <w:sz w:val="32"/>
          <w:szCs w:val="32"/>
          <w:lang w:val="en-US" w:eastAsia="zh-CN"/>
        </w:rPr>
      </w:pPr>
    </w:p>
    <w:p>
      <w:pPr>
        <w:pStyle w:val="2"/>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eastAsia="方正仿宋_GBK" w:cs="Times New Roman"/>
          <w:color w:val="auto"/>
          <w:sz w:val="32"/>
          <w:szCs w:val="32"/>
          <w:lang w:val="en-US" w:eastAsia="zh-CN"/>
        </w:rPr>
        <w:t>（此件公开发布）</w:t>
      </w:r>
    </w:p>
    <w:sectPr>
      <w:footerReference r:id="rId3" w:type="default"/>
      <w:pgSz w:w="11906" w:h="16838"/>
      <w:pgMar w:top="1440" w:right="1797" w:bottom="1440" w:left="1797" w:header="851" w:footer="992" w:gutter="0"/>
      <w:pgNumType w:fmt="numberInDash"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17BCF"/>
    <w:multiLevelType w:val="singleLevel"/>
    <w:tmpl w:val="20317B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2EyNTUyZDA1MmIwMjYxYTllZTFhMjEyNmMwMWIifQ=="/>
  </w:docVars>
  <w:rsids>
    <w:rsidRoot w:val="00DC3189"/>
    <w:rsid w:val="00036ACC"/>
    <w:rsid w:val="00096F1A"/>
    <w:rsid w:val="001C0158"/>
    <w:rsid w:val="00286DB6"/>
    <w:rsid w:val="00290EF7"/>
    <w:rsid w:val="0036566E"/>
    <w:rsid w:val="00407F2D"/>
    <w:rsid w:val="004B669C"/>
    <w:rsid w:val="00577A4A"/>
    <w:rsid w:val="0092513B"/>
    <w:rsid w:val="00A0692A"/>
    <w:rsid w:val="00A06F97"/>
    <w:rsid w:val="00A21A15"/>
    <w:rsid w:val="00A400FD"/>
    <w:rsid w:val="00B24B29"/>
    <w:rsid w:val="00DC3189"/>
    <w:rsid w:val="00E165F2"/>
    <w:rsid w:val="01F83576"/>
    <w:rsid w:val="020E7EB7"/>
    <w:rsid w:val="025945A5"/>
    <w:rsid w:val="02EB6E67"/>
    <w:rsid w:val="02FE5544"/>
    <w:rsid w:val="05CC689E"/>
    <w:rsid w:val="06B0343E"/>
    <w:rsid w:val="091B02D8"/>
    <w:rsid w:val="0B49026E"/>
    <w:rsid w:val="0CD1749B"/>
    <w:rsid w:val="0D582816"/>
    <w:rsid w:val="0EF23DE2"/>
    <w:rsid w:val="105A4C36"/>
    <w:rsid w:val="11EE4003"/>
    <w:rsid w:val="17EE1566"/>
    <w:rsid w:val="18134F0B"/>
    <w:rsid w:val="185130DC"/>
    <w:rsid w:val="18F177A5"/>
    <w:rsid w:val="1A584B63"/>
    <w:rsid w:val="1E027872"/>
    <w:rsid w:val="1E6E30FE"/>
    <w:rsid w:val="1F2B2044"/>
    <w:rsid w:val="21BC12FD"/>
    <w:rsid w:val="21C92725"/>
    <w:rsid w:val="221C3243"/>
    <w:rsid w:val="22244713"/>
    <w:rsid w:val="22AF5101"/>
    <w:rsid w:val="261A0C88"/>
    <w:rsid w:val="28CD50C8"/>
    <w:rsid w:val="2DC66C82"/>
    <w:rsid w:val="2DD35EDA"/>
    <w:rsid w:val="2E155DA6"/>
    <w:rsid w:val="2E685F77"/>
    <w:rsid w:val="2EA61A49"/>
    <w:rsid w:val="3065275D"/>
    <w:rsid w:val="31503E34"/>
    <w:rsid w:val="317D3A19"/>
    <w:rsid w:val="32C4038E"/>
    <w:rsid w:val="34405C82"/>
    <w:rsid w:val="3465289F"/>
    <w:rsid w:val="34835C45"/>
    <w:rsid w:val="36E57249"/>
    <w:rsid w:val="378B76CC"/>
    <w:rsid w:val="37E071AC"/>
    <w:rsid w:val="3C8D220B"/>
    <w:rsid w:val="3CEC23BE"/>
    <w:rsid w:val="3DF26BEC"/>
    <w:rsid w:val="3E6B34B4"/>
    <w:rsid w:val="3EB76196"/>
    <w:rsid w:val="3EE0082F"/>
    <w:rsid w:val="3FAC311E"/>
    <w:rsid w:val="40D351A3"/>
    <w:rsid w:val="412B1C77"/>
    <w:rsid w:val="41BA2130"/>
    <w:rsid w:val="42C07464"/>
    <w:rsid w:val="449230DE"/>
    <w:rsid w:val="44A20563"/>
    <w:rsid w:val="44AA3B64"/>
    <w:rsid w:val="49321121"/>
    <w:rsid w:val="4A3C32E7"/>
    <w:rsid w:val="4A784304"/>
    <w:rsid w:val="4BD25714"/>
    <w:rsid w:val="4BE92CC4"/>
    <w:rsid w:val="4C2E58E4"/>
    <w:rsid w:val="52207143"/>
    <w:rsid w:val="54C344D7"/>
    <w:rsid w:val="592D374D"/>
    <w:rsid w:val="5A937FB1"/>
    <w:rsid w:val="5A940FDE"/>
    <w:rsid w:val="5C961F66"/>
    <w:rsid w:val="5CB63F32"/>
    <w:rsid w:val="60375A6C"/>
    <w:rsid w:val="61B22C6A"/>
    <w:rsid w:val="61F4633C"/>
    <w:rsid w:val="622D0D14"/>
    <w:rsid w:val="63D0218C"/>
    <w:rsid w:val="64610FDD"/>
    <w:rsid w:val="674555B8"/>
    <w:rsid w:val="67FA0EF4"/>
    <w:rsid w:val="68800ED0"/>
    <w:rsid w:val="690B6973"/>
    <w:rsid w:val="69226FEC"/>
    <w:rsid w:val="6A69686B"/>
    <w:rsid w:val="6B5F04CC"/>
    <w:rsid w:val="6D012174"/>
    <w:rsid w:val="6EF308E2"/>
    <w:rsid w:val="6F5B1894"/>
    <w:rsid w:val="6FB8461B"/>
    <w:rsid w:val="6FF73669"/>
    <w:rsid w:val="70DE7940"/>
    <w:rsid w:val="71E46B34"/>
    <w:rsid w:val="72851156"/>
    <w:rsid w:val="752C31A8"/>
    <w:rsid w:val="76FA38D6"/>
    <w:rsid w:val="7DAD7702"/>
    <w:rsid w:val="7DDE6B6B"/>
    <w:rsid w:val="7EC8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paragraph" w:styleId="4">
    <w:name w:val="heading 3"/>
    <w:basedOn w:val="1"/>
    <w:next w:val="1"/>
    <w:qFormat/>
    <w:uiPriority w:val="99"/>
    <w:pPr>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paragraph" w:styleId="5">
    <w:name w:val="Body Text"/>
    <w:basedOn w:val="1"/>
    <w:qFormat/>
    <w:uiPriority w:val="0"/>
    <w:rPr>
      <w:sz w:val="24"/>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w:basedOn w:val="5"/>
    <w:qFormat/>
    <w:uiPriority w:val="0"/>
    <w:pPr>
      <w:ind w:firstLine="420" w:firstLineChars="100"/>
    </w:pPr>
    <w:rPr>
      <w:sz w:val="21"/>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customStyle="1" w:styleId="14">
    <w:name w:val="标题 1 字符"/>
    <w:basedOn w:val="12"/>
    <w:link w:val="3"/>
    <w:qFormat/>
    <w:uiPriority w:val="9"/>
    <w:rPr>
      <w:rFonts w:ascii="Times New Roman" w:hAnsi="Times New Roman" w:eastAsia="黑体" w:cs="Arial"/>
      <w:b/>
      <w:bCs/>
      <w:kern w:val="44"/>
      <w:sz w:val="28"/>
      <w:szCs w:val="44"/>
    </w:rPr>
  </w:style>
  <w:style w:type="paragraph" w:customStyle="1" w:styleId="15">
    <w:name w:val="列表段落1"/>
    <w:basedOn w:val="1"/>
    <w:qFormat/>
    <w:uiPriority w:val="34"/>
    <w:pPr>
      <w:ind w:firstLine="420" w:firstLineChars="200"/>
    </w:pPr>
  </w:style>
  <w:style w:type="character" w:customStyle="1" w:styleId="16">
    <w:name w:val="页眉 字符"/>
    <w:basedOn w:val="12"/>
    <w:link w:val="7"/>
    <w:qFormat/>
    <w:uiPriority w:val="99"/>
    <w:rPr>
      <w:sz w:val="18"/>
      <w:szCs w:val="18"/>
    </w:rPr>
  </w:style>
  <w:style w:type="character" w:customStyle="1" w:styleId="17">
    <w:name w:val="页脚 字符"/>
    <w:basedOn w:val="12"/>
    <w:link w:val="6"/>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3359</Words>
  <Characters>3514</Characters>
  <Lines>21</Lines>
  <Paragraphs>6</Paragraphs>
  <TotalTime>0</TotalTime>
  <ScaleCrop>false</ScaleCrop>
  <LinksUpToDate>false</LinksUpToDate>
  <CharactersWithSpaces>3525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2020-01-26T00:42:00Z</dcterms:created>
  <dc:creator>ThinkPad</dc:creator>
  <cp:lastModifiedBy>Administrator</cp:lastModifiedBy>
  <cp:lastPrinted>2025-03-17T10:52:00Z</cp:lastPrinted>
  <dcterms:modified xsi:type="dcterms:W3CDTF">2025-04-01T08:10:12Z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7B44B62BE52C445681F750E0925FF231</vt:lpwstr>
  </property>
</Properties>
</file>